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F27D" w14:textId="2F9683FC" w:rsidR="00EF25F5" w:rsidRDefault="00EF25F5">
      <w:pPr>
        <w:pStyle w:val="BodyText"/>
        <w:tabs>
          <w:tab w:val="left" w:pos="6253"/>
          <w:tab w:val="left" w:pos="9958"/>
          <w:tab w:val="left" w:pos="10943"/>
        </w:tabs>
        <w:kinsoku w:val="0"/>
        <w:overflowPunct w:val="0"/>
        <w:spacing w:before="78"/>
        <w:ind w:left="100"/>
        <w:rPr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 xml:space="preserve">Escriba </w:t>
      </w:r>
      <w:proofErr w:type="spellStart"/>
      <w:r>
        <w:rPr>
          <w:b/>
          <w:bCs/>
          <w:i w:val="0"/>
          <w:iCs w:val="0"/>
          <w:sz w:val="20"/>
          <w:szCs w:val="20"/>
        </w:rPr>
        <w:t>el</w:t>
      </w:r>
      <w:proofErr w:type="spellEnd"/>
      <w:r>
        <w:rPr>
          <w:b/>
          <w:bCs/>
          <w:i w:val="0"/>
          <w:iCs w:val="0"/>
          <w:sz w:val="20"/>
          <w:szCs w:val="20"/>
        </w:rPr>
        <w:t xml:space="preserve"> </w:t>
      </w:r>
      <w:proofErr w:type="spellStart"/>
      <w:r>
        <w:rPr>
          <w:b/>
          <w:bCs/>
          <w:i w:val="0"/>
          <w:iCs w:val="0"/>
          <w:sz w:val="20"/>
          <w:szCs w:val="20"/>
        </w:rPr>
        <w:t>nombre</w:t>
      </w:r>
      <w:proofErr w:type="spellEnd"/>
      <w:r>
        <w:rPr>
          <w:b/>
          <w:bCs/>
          <w:i w:val="0"/>
          <w:iCs w:val="0"/>
          <w:sz w:val="20"/>
          <w:szCs w:val="20"/>
        </w:rPr>
        <w:t xml:space="preserve"> del estudiante</w:t>
      </w:r>
      <w:r>
        <w:rPr>
          <w:i w:val="0"/>
          <w:iCs w:val="0"/>
          <w:sz w:val="20"/>
          <w:szCs w:val="20"/>
          <w:u w:val="single"/>
        </w:rPr>
        <w:tab/>
      </w:r>
      <w:r>
        <w:rPr>
          <w:b/>
          <w:bCs/>
          <w:i w:val="0"/>
          <w:iCs w:val="0"/>
          <w:spacing w:val="-2"/>
          <w:sz w:val="20"/>
          <w:szCs w:val="20"/>
        </w:rPr>
        <w:t>Maestro</w:t>
      </w:r>
      <w:r>
        <w:rPr>
          <w:i w:val="0"/>
          <w:iCs w:val="0"/>
          <w:sz w:val="20"/>
          <w:szCs w:val="20"/>
          <w:u w:val="single"/>
        </w:rPr>
        <w:tab/>
      </w:r>
      <w:r>
        <w:rPr>
          <w:b/>
          <w:bCs/>
          <w:i w:val="0"/>
          <w:iCs w:val="0"/>
          <w:spacing w:val="-2"/>
          <w:sz w:val="20"/>
          <w:szCs w:val="20"/>
        </w:rPr>
        <w:t>Grado</w:t>
      </w:r>
      <w:r>
        <w:rPr>
          <w:i w:val="0"/>
          <w:iCs w:val="0"/>
          <w:sz w:val="20"/>
          <w:szCs w:val="20"/>
          <w:u w:val="single"/>
        </w:rPr>
        <w:tab/>
      </w:r>
    </w:p>
    <w:p w14:paraId="5E0661A7" w14:textId="77777777" w:rsidR="00EF25F5" w:rsidRDefault="00EF25F5">
      <w:pPr>
        <w:pStyle w:val="BodyText"/>
        <w:kinsoku w:val="0"/>
        <w:overflowPunct w:val="0"/>
        <w:spacing w:before="223" w:line="230" w:lineRule="auto"/>
        <w:ind w:left="3336" w:right="3396"/>
        <w:jc w:val="center"/>
        <w:rPr>
          <w:b/>
          <w:bCs/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SISTEMA DE ESCUELAS PÚBLICAS DEL CONDADO DE MOBILE PACTO ENTRE LA ESCUELA Y LOS PADRES</w:t>
      </w:r>
    </w:p>
    <w:p w14:paraId="35DD1F02" w14:textId="77777777" w:rsidR="00EF25F5" w:rsidRDefault="00EF25F5">
      <w:pPr>
        <w:pStyle w:val="BodyText"/>
        <w:kinsoku w:val="0"/>
        <w:overflowPunct w:val="0"/>
        <w:spacing w:before="4"/>
        <w:rPr>
          <w:b/>
          <w:bCs/>
          <w:i w:val="0"/>
          <w:iCs w:val="0"/>
          <w:sz w:val="20"/>
          <w:szCs w:val="20"/>
        </w:rPr>
      </w:pPr>
    </w:p>
    <w:p w14:paraId="7EFB534F" w14:textId="77777777" w:rsidR="00EF25F5" w:rsidRDefault="00EF25F5">
      <w:pPr>
        <w:pStyle w:val="Title"/>
        <w:kinsoku w:val="0"/>
        <w:overflowPunct w:val="0"/>
        <w:rPr>
          <w:spacing w:val="-2"/>
        </w:rPr>
      </w:pPr>
      <w:r>
        <w:t>Escuela Primaria Calcedeaver</w:t>
      </w:r>
    </w:p>
    <w:p w14:paraId="0AB7F7C3" w14:textId="77777777" w:rsidR="00EF25F5" w:rsidRDefault="00EF25F5">
      <w:pPr>
        <w:pStyle w:val="BodyText"/>
        <w:kinsoku w:val="0"/>
        <w:overflowPunct w:val="0"/>
        <w:spacing w:before="348" w:line="203" w:lineRule="exact"/>
        <w:ind w:left="100"/>
        <w:rPr>
          <w:spacing w:val="-5"/>
        </w:rPr>
      </w:pPr>
      <w:r>
        <w:t>Escuela Primaria Calceaver, y los padres de los estudiantes que participan en actividades, servicios y programas financiados por el Título I, Parte A de la</w:t>
      </w:r>
    </w:p>
    <w:p w14:paraId="4EA8A345" w14:textId="77777777" w:rsidR="00EF25F5" w:rsidRDefault="00EF25F5">
      <w:pPr>
        <w:pStyle w:val="BodyText"/>
        <w:kinsoku w:val="0"/>
        <w:overflowPunct w:val="0"/>
        <w:spacing w:before="1" w:line="232" w:lineRule="auto"/>
        <w:ind w:left="100" w:right="71"/>
      </w:pPr>
      <w:r>
        <w:t>La Ley Cada Estudiante Triunfa de 2015 (ESSA, por sus siglas en inglés) (niños participantes), acuerdan que este pacto describe cómo los padres, todo el personal escolar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</w:p>
    <w:p w14:paraId="368C6715" w14:textId="77777777" w:rsidR="00EF25F5" w:rsidRDefault="00EF25F5">
      <w:pPr>
        <w:pStyle w:val="BodyText"/>
        <w:kinsoku w:val="0"/>
        <w:overflowPunct w:val="0"/>
        <w:spacing w:before="188"/>
        <w:ind w:right="52"/>
        <w:jc w:val="center"/>
        <w:rPr>
          <w:i w:val="0"/>
          <w:iCs w:val="0"/>
          <w:spacing w:val="-2"/>
        </w:rPr>
      </w:pPr>
      <w:r>
        <w:rPr>
          <w:i w:val="0"/>
          <w:iCs w:val="0"/>
        </w:rPr>
        <w:t>Este pacto entre la escuela y los padres está vigente durante el año escolar 2024-2025.</w:t>
      </w:r>
    </w:p>
    <w:p w14:paraId="435B6260" w14:textId="77777777" w:rsidR="00EF25F5" w:rsidRDefault="00EF25F5">
      <w:pPr>
        <w:pStyle w:val="BodyText"/>
        <w:kinsoku w:val="0"/>
        <w:overflowPunct w:val="0"/>
        <w:spacing w:before="193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Responsabilidades de la escuela</w:t>
      </w:r>
    </w:p>
    <w:p w14:paraId="23D9DD3C" w14:textId="77777777" w:rsidR="00EF25F5" w:rsidRDefault="00EF25F5">
      <w:pPr>
        <w:pStyle w:val="BodyText"/>
        <w:kinsoku w:val="0"/>
        <w:overflowPunct w:val="0"/>
        <w:spacing w:before="168"/>
        <w:ind w:left="100"/>
        <w:rPr>
          <w:i w:val="0"/>
          <w:iCs w:val="0"/>
          <w:spacing w:val="-2"/>
        </w:rPr>
      </w:pPr>
      <w:r>
        <w:rPr>
          <w:b/>
          <w:bCs/>
          <w:i w:val="0"/>
          <w:iCs w:val="0"/>
        </w:rPr>
        <w:t>La Escuela Primaria Calcedeaver</w:t>
      </w:r>
      <w:r>
        <w:rPr>
          <w:i w:val="0"/>
          <w:iCs w:val="0"/>
          <w:spacing w:val="-2"/>
        </w:rPr>
        <w:t>:</w:t>
      </w:r>
    </w:p>
    <w:p w14:paraId="780910E6" w14:textId="77777777" w:rsidR="00EF25F5" w:rsidRDefault="00EF25F5">
      <w:pPr>
        <w:pStyle w:val="ListParagraph"/>
        <w:numPr>
          <w:ilvl w:val="0"/>
          <w:numId w:val="2"/>
        </w:numPr>
        <w:tabs>
          <w:tab w:val="left" w:pos="820"/>
          <w:tab w:val="left" w:pos="865"/>
        </w:tabs>
        <w:kinsoku w:val="0"/>
        <w:overflowPunct w:val="0"/>
        <w:spacing w:before="198" w:line="232" w:lineRule="auto"/>
        <w:ind w:right="244" w:hanging="360"/>
        <w:rPr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ab/>
        <w:t>Proporcionar un currículo e instrucción de alta calidad en un ambiente de aprendizaje efectivo y de apoyo que permita a los niños participantes cumplir con los estándares de rendimiento académico estudiantil del Estado de la siguiente manera:</w:t>
      </w:r>
    </w:p>
    <w:p w14:paraId="0EDA3A0C" w14:textId="77777777" w:rsidR="00EF25F5" w:rsidRDefault="00EF25F5">
      <w:pPr>
        <w:pStyle w:val="BodyText"/>
        <w:kinsoku w:val="0"/>
        <w:overflowPunct w:val="0"/>
        <w:spacing w:line="232" w:lineRule="auto"/>
        <w:ind w:left="820" w:right="221"/>
      </w:pPr>
      <w:r>
        <w:t>Ofrecer un plan de estudios que enseñe a los estudiantes los conceptos necesarios según lo descrito por los Estándares de Preparación para la Universidad y la Carrera de Alabama, utilizar los datos de los exámenes para impulsar la instrucción en el aula y utilizar actividades que hagan que el aprendizaje sea agradable, integrar la tecnología, proporcionar tareas relevantes y atractivas y garantizar un entorno seguro que sea propicio para el aprendizaje.</w:t>
      </w:r>
    </w:p>
    <w:p w14:paraId="64F1A6D0" w14:textId="77777777" w:rsidR="00EF25F5" w:rsidRDefault="00EF25F5">
      <w:pPr>
        <w:pStyle w:val="ListParagraph"/>
        <w:numPr>
          <w:ilvl w:val="0"/>
          <w:numId w:val="2"/>
        </w:numPr>
        <w:tabs>
          <w:tab w:val="left" w:pos="820"/>
          <w:tab w:val="left" w:pos="865"/>
        </w:tabs>
        <w:kinsoku w:val="0"/>
        <w:overflowPunct w:val="0"/>
        <w:spacing w:before="192" w:line="232" w:lineRule="auto"/>
        <w:ind w:right="242" w:hanging="360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sz w:val="18"/>
          <w:szCs w:val="18"/>
        </w:rPr>
        <w:t>Llevar a cabo conferencias de padres y maestros (por lo menos una vez al año en las escuelas primarias) durante las cuales se discutirá este pacto en lo que se refiere a los logros individuales del niño.</w:t>
      </w:r>
    </w:p>
    <w:p w14:paraId="25996C34" w14:textId="77777777" w:rsidR="00EF25F5" w:rsidRDefault="00EF25F5">
      <w:pPr>
        <w:pStyle w:val="BodyText"/>
        <w:kinsoku w:val="0"/>
        <w:overflowPunct w:val="0"/>
        <w:spacing w:line="232" w:lineRule="auto"/>
        <w:ind w:left="820" w:right="71"/>
      </w:pPr>
      <w:r>
        <w:t>La Escuela Primaria Calcedeaver llevará a cabo conferencias de padres y maestros durante todo el año escolar durante las cuales se discutirá este pacto en lo que se refiere a los logros individuales del niño. Específicamente, esas conferencias se llevarán a cabo durante el 1er semestre y a solicitud del (los) maestro (s), padres (s), administración o consejero de orientación.</w:t>
      </w:r>
    </w:p>
    <w:p w14:paraId="09D8DD49" w14:textId="77777777" w:rsidR="00EF25F5" w:rsidRDefault="00EF25F5">
      <w:pPr>
        <w:pStyle w:val="ListParagraph"/>
        <w:numPr>
          <w:ilvl w:val="0"/>
          <w:numId w:val="2"/>
        </w:numPr>
        <w:tabs>
          <w:tab w:val="left" w:pos="820"/>
        </w:tabs>
        <w:kinsoku w:val="0"/>
        <w:overflowPunct w:val="0"/>
        <w:spacing w:before="191" w:line="201" w:lineRule="exact"/>
        <w:ind w:hanging="360"/>
        <w:jc w:val="both"/>
        <w:rPr>
          <w:b/>
          <w:bCs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 xml:space="preserve">Proporcionar a los padres informes frecuentes sobre el progreso de sus hijos. </w:t>
      </w:r>
      <w:r>
        <w:rPr>
          <w:sz w:val="18"/>
          <w:szCs w:val="18"/>
        </w:rPr>
        <w:t>Específicamente, la escuela proporcionará informes de la siguiente manera:</w:t>
      </w:r>
    </w:p>
    <w:p w14:paraId="5FADFD8E" w14:textId="77777777" w:rsidR="00EF25F5" w:rsidRDefault="00EF25F5">
      <w:pPr>
        <w:pStyle w:val="BodyText"/>
        <w:kinsoku w:val="0"/>
        <w:overflowPunct w:val="0"/>
        <w:spacing w:line="232" w:lineRule="auto"/>
        <w:ind w:left="820" w:right="355"/>
        <w:jc w:val="both"/>
      </w:pPr>
      <w:r>
        <w:t>Los informes de progreso de todos los estudiantes se enviarán a casa cada cuatro semanas. Los padres pueden comunicarse con los maestros durante sus períodos de planificación y para obtener información sobre los horarios de los informes de progreso de los maestros. Los padres también pueden acceder al progreso de sus hijos a través del portal para padres de Schoology y PowerSchool.</w:t>
      </w:r>
    </w:p>
    <w:p w14:paraId="30E507BB" w14:textId="77777777" w:rsidR="00EF25F5" w:rsidRDefault="00EF25F5">
      <w:pPr>
        <w:pStyle w:val="ListParagraph"/>
        <w:numPr>
          <w:ilvl w:val="0"/>
          <w:numId w:val="2"/>
        </w:numPr>
        <w:tabs>
          <w:tab w:val="left" w:pos="820"/>
        </w:tabs>
        <w:kinsoku w:val="0"/>
        <w:overflowPunct w:val="0"/>
        <w:spacing w:before="197" w:line="232" w:lineRule="auto"/>
        <w:ind w:right="1033" w:hanging="360"/>
        <w:rPr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Proporcionar a los padres un acceso razonable al personal. </w:t>
      </w:r>
      <w:r>
        <w:rPr>
          <w:sz w:val="18"/>
          <w:szCs w:val="18"/>
        </w:rPr>
        <w:t xml:space="preserve">Específicamente, el personal estará disponible para consultar con los padres de la siguiente manera: </w:t>
      </w:r>
      <w:r>
        <w:rPr>
          <w:i/>
          <w:iCs/>
          <w:sz w:val="18"/>
          <w:szCs w:val="18"/>
        </w:rPr>
        <w:t>Los maestros de Calcedeaver's están disponibles para consultas con los padres durante sus períodos de planificación, antes y después de la escuela. Para obtener información sobre el período de planificación de un maestro específico, comuníquese con la escuela al (251) 221-1092.</w:t>
      </w:r>
    </w:p>
    <w:p w14:paraId="5D664DEC" w14:textId="77777777" w:rsidR="00EF25F5" w:rsidRDefault="00EF25F5">
      <w:pPr>
        <w:pStyle w:val="ListParagraph"/>
        <w:numPr>
          <w:ilvl w:val="0"/>
          <w:numId w:val="2"/>
        </w:numPr>
        <w:tabs>
          <w:tab w:val="left" w:pos="820"/>
        </w:tabs>
        <w:kinsoku w:val="0"/>
        <w:overflowPunct w:val="0"/>
        <w:spacing w:before="188" w:line="203" w:lineRule="exact"/>
        <w:ind w:hanging="360"/>
        <w:jc w:val="both"/>
        <w:rPr>
          <w:b/>
          <w:bCs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Proporcionar a los padres oportunidades para ofrecerse como voluntarios y participar en la clase de sus hijos, y para observar las actividades del aula</w:t>
      </w:r>
      <w:r>
        <w:rPr>
          <w:sz w:val="18"/>
          <w:szCs w:val="18"/>
        </w:rPr>
        <w:t>, de la siguiente manera:</w:t>
      </w:r>
    </w:p>
    <w:p w14:paraId="38C85165" w14:textId="77777777" w:rsidR="00EF25F5" w:rsidRDefault="00EF25F5">
      <w:pPr>
        <w:pStyle w:val="BodyText"/>
        <w:kinsoku w:val="0"/>
        <w:overflowPunct w:val="0"/>
        <w:spacing w:before="1" w:line="232" w:lineRule="auto"/>
        <w:ind w:left="820" w:right="258"/>
        <w:jc w:val="both"/>
      </w:pPr>
      <w:r>
        <w:t>Para ser voluntarios, los padres pueden comunicarse con la oficina principal y hacer una cita para una orientación de voluntarios. Para observar la clase de un niño, pedimos que los padres llamen a la escuela (251) 221-1092 con al menos 24 horas de anticipación y que el director apruebe la visita.</w:t>
      </w:r>
    </w:p>
    <w:p w14:paraId="77E7506D" w14:textId="77777777" w:rsidR="00EF25F5" w:rsidRDefault="00EF25F5">
      <w:pPr>
        <w:pStyle w:val="ListParagraph"/>
        <w:numPr>
          <w:ilvl w:val="0"/>
          <w:numId w:val="2"/>
        </w:numPr>
        <w:tabs>
          <w:tab w:val="left" w:pos="820"/>
        </w:tabs>
        <w:kinsoku w:val="0"/>
        <w:overflowPunct w:val="0"/>
        <w:spacing w:before="199" w:line="232" w:lineRule="auto"/>
        <w:ind w:right="272" w:hanging="360"/>
        <w:rPr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Asegurar una comunicación regular y significativa entre los miembros de la familia y el personal de la escuela y, en la medida de lo posible, en un idioma que los miembros de la familia puedan entender.</w:t>
      </w:r>
    </w:p>
    <w:p w14:paraId="00056368" w14:textId="77777777" w:rsidR="00EF25F5" w:rsidRDefault="00EF25F5">
      <w:pPr>
        <w:pStyle w:val="BodyText"/>
        <w:kinsoku w:val="0"/>
        <w:overflowPunct w:val="0"/>
        <w:spacing w:before="4" w:line="225" w:lineRule="auto"/>
        <w:ind w:left="820" w:right="243"/>
        <w:jc w:val="both"/>
      </w:pPr>
      <w:r>
        <w:t>El personal de la Escuela Primaria Calcedeaver se asegurará de que se brinde una comunicación regular y significativa a través de boletines informativos, el sitio web de la escuela, School Messenger, las páginas de Schoology en el aula, las redes sociales y las conferencias.</w:t>
      </w:r>
    </w:p>
    <w:p w14:paraId="69C33F5B" w14:textId="77777777" w:rsidR="00EF25F5" w:rsidRDefault="00EF25F5">
      <w:pPr>
        <w:pStyle w:val="BodyText"/>
        <w:kinsoku w:val="0"/>
        <w:overflowPunct w:val="0"/>
        <w:spacing w:before="196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Responsabilidades de los padres</w:t>
      </w:r>
    </w:p>
    <w:p w14:paraId="02627735" w14:textId="77777777" w:rsidR="00EF25F5" w:rsidRDefault="00EF25F5">
      <w:pPr>
        <w:pStyle w:val="BodyText"/>
        <w:kinsoku w:val="0"/>
        <w:overflowPunct w:val="0"/>
        <w:spacing w:before="168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Nosotros, como padres, apoyaremos el aprendizaje de nuestros hijos de las siguientes maneras:</w:t>
      </w:r>
    </w:p>
    <w:p w14:paraId="1683D1DF" w14:textId="77777777" w:rsidR="00EF25F5" w:rsidRDefault="00EF25F5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before="193" w:line="203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Seguimiento de la asistencia.</w:t>
      </w:r>
    </w:p>
    <w:p w14:paraId="5A171288" w14:textId="77777777" w:rsidR="00EF25F5" w:rsidRDefault="00EF25F5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3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Asegurarme de que mi hijo/a complete su tarea.</w:t>
      </w:r>
    </w:p>
    <w:p w14:paraId="422ED6EE" w14:textId="77777777" w:rsidR="00EF25F5" w:rsidRDefault="00EF25F5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3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Monitorear las actividades del hogar (televisión, computadora, etc.).</w:t>
      </w:r>
    </w:p>
    <w:p w14:paraId="19F8350A" w14:textId="77777777" w:rsidR="00EF25F5" w:rsidRDefault="00EF25F5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0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Voluntariado en la escuela.</w:t>
      </w:r>
    </w:p>
    <w:p w14:paraId="62178C89" w14:textId="77777777" w:rsidR="00EF25F5" w:rsidRDefault="00EF25F5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0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Participar, según corresponda, en las decisiones relacionadas con la educación de mi hijo.</w:t>
      </w:r>
    </w:p>
    <w:p w14:paraId="3C773DAF" w14:textId="77777777" w:rsidR="00EF25F5" w:rsidRDefault="00EF25F5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0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Promover el uso positivo del tiempo extracurricular de mi hijo.</w:t>
      </w:r>
    </w:p>
    <w:p w14:paraId="45863B37" w14:textId="77777777" w:rsidR="00EF25F5" w:rsidRDefault="00EF25F5">
      <w:pPr>
        <w:pStyle w:val="ListParagraph"/>
        <w:numPr>
          <w:ilvl w:val="1"/>
          <w:numId w:val="2"/>
        </w:numPr>
        <w:tabs>
          <w:tab w:val="left" w:pos="1181"/>
        </w:tabs>
        <w:kinsoku w:val="0"/>
        <w:overflowPunct w:val="0"/>
        <w:spacing w:before="2" w:line="232" w:lineRule="auto"/>
        <w:ind w:right="35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Mantenerme informado sobre la educación de mi hijo y comunicarme con la escuela leyendo de inmediato todos los avisos de la escuela o del distrito escolar, ya sea recibidos por mi hijo o por correo, y responder, según corresponda.</w:t>
      </w:r>
    </w:p>
    <w:p w14:paraId="499A8240" w14:textId="77777777" w:rsidR="00EF25F5" w:rsidRDefault="00EF25F5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197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Servir, en la medida de lo posible, en grupos asesores, como los comités asesores del Título I y los comités de participación de los padres.</w:t>
      </w:r>
    </w:p>
    <w:p w14:paraId="47839FDA" w14:textId="77777777" w:rsidR="00EF25F5" w:rsidRDefault="00EF25F5">
      <w:pPr>
        <w:pStyle w:val="ListParagraph"/>
        <w:numPr>
          <w:ilvl w:val="1"/>
          <w:numId w:val="2"/>
        </w:numPr>
        <w:tabs>
          <w:tab w:val="left" w:pos="1181"/>
        </w:tabs>
        <w:kinsoku w:val="0"/>
        <w:overflowPunct w:val="0"/>
        <w:spacing w:before="1" w:line="232" w:lineRule="auto"/>
        <w:ind w:right="268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Asegurarme de que toda la información de contacto (teléfono, dirección, etc.) esté actualizada, y si ocurriera algún cambio, lo notificaré a la escuela de inmediato.</w:t>
      </w:r>
    </w:p>
    <w:p w14:paraId="1F98366E" w14:textId="77777777" w:rsidR="00EF25F5" w:rsidRDefault="00EF25F5">
      <w:pPr>
        <w:pStyle w:val="BodyText"/>
        <w:kinsoku w:val="0"/>
        <w:overflowPunct w:val="0"/>
      </w:pPr>
    </w:p>
    <w:p w14:paraId="2D6CD156" w14:textId="77777777" w:rsidR="00EF25F5" w:rsidRDefault="00EF25F5">
      <w:pPr>
        <w:pStyle w:val="BodyText"/>
        <w:kinsoku w:val="0"/>
        <w:overflowPunct w:val="0"/>
        <w:spacing w:before="180"/>
      </w:pPr>
    </w:p>
    <w:p w14:paraId="42A78CA2" w14:textId="77777777" w:rsidR="00EF25F5" w:rsidRDefault="00EF25F5">
      <w:pPr>
        <w:pStyle w:val="BodyText"/>
        <w:kinsoku w:val="0"/>
        <w:overflowPunct w:val="0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Responsabilidades de los estudiantes</w:t>
      </w:r>
    </w:p>
    <w:p w14:paraId="30CB0C21" w14:textId="77777777" w:rsidR="00EF25F5" w:rsidRDefault="00EF25F5">
      <w:pPr>
        <w:pStyle w:val="BodyText"/>
        <w:kinsoku w:val="0"/>
        <w:overflowPunct w:val="0"/>
        <w:spacing w:before="168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Yo, como estudiante, compartiré la responsabilidad de mejorar mis logros académicos y alcanzar los altos estándares del Estado. En concreto, haré lo siguiente:</w:t>
      </w:r>
    </w:p>
    <w:p w14:paraId="789D0954" w14:textId="77777777" w:rsidR="00EF25F5" w:rsidRDefault="00EF25F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200" w:line="220" w:lineRule="exact"/>
        <w:rPr>
          <w:i/>
          <w:iCs/>
          <w:spacing w:val="-5"/>
          <w:sz w:val="18"/>
          <w:szCs w:val="18"/>
        </w:rPr>
      </w:pPr>
      <w:r>
        <w:rPr>
          <w:i/>
          <w:iCs/>
          <w:sz w:val="18"/>
          <w:szCs w:val="18"/>
        </w:rPr>
        <w:t>Hago mi tarea todos los días y pido ayuda cuando la necesito.</w:t>
      </w:r>
    </w:p>
    <w:p w14:paraId="3B7BD653" w14:textId="77777777" w:rsidR="00EF25F5" w:rsidRDefault="00EF25F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line="220" w:lineRule="exact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Lee al menos 30 minutos todos los días fuera del horario escolar.</w:t>
      </w:r>
    </w:p>
    <w:p w14:paraId="18D9FCE8" w14:textId="77777777" w:rsidR="00EF25F5" w:rsidRDefault="00EF25F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>Dar a mis padres o al adulto que es responsable de mi bienestar todos los avisos e información que reciba de mi escuela todos los días.</w:t>
      </w:r>
    </w:p>
    <w:p w14:paraId="7DC80015" w14:textId="77777777" w:rsidR="00EF25F5" w:rsidRDefault="00EF25F5">
      <w:pPr>
        <w:pStyle w:val="BodyText"/>
        <w:kinsoku w:val="0"/>
        <w:overflowPunct w:val="0"/>
        <w:rPr>
          <w:sz w:val="20"/>
          <w:szCs w:val="20"/>
        </w:rPr>
      </w:pPr>
    </w:p>
    <w:p w14:paraId="7CB8217B" w14:textId="77777777" w:rsidR="00EF25F5" w:rsidRDefault="00EF25F5">
      <w:pPr>
        <w:pStyle w:val="BodyText"/>
        <w:kinsoku w:val="0"/>
        <w:overflowPunct w:val="0"/>
        <w:rPr>
          <w:sz w:val="20"/>
          <w:szCs w:val="20"/>
        </w:rPr>
      </w:pPr>
    </w:p>
    <w:p w14:paraId="3EE975A1" w14:textId="433A9E17" w:rsidR="00EF25F5" w:rsidRDefault="00536CBF">
      <w:pPr>
        <w:pStyle w:val="BodyText"/>
        <w:kinsoku w:val="0"/>
        <w:overflowPunct w:val="0"/>
        <w:spacing w:before="18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06C4271" wp14:editId="0984B5AF">
                <wp:simplePos x="0" y="0"/>
                <wp:positionH relativeFrom="page">
                  <wp:posOffset>923925</wp:posOffset>
                </wp:positionH>
                <wp:positionV relativeFrom="paragraph">
                  <wp:posOffset>276860</wp:posOffset>
                </wp:positionV>
                <wp:extent cx="1485900" cy="635"/>
                <wp:effectExtent l="0" t="0" r="0" b="0"/>
                <wp:wrapTopAndBottom/>
                <wp:docPr id="17057028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635"/>
                        </a:xfrm>
                        <a:custGeom>
                          <a:avLst/>
                          <a:gdLst>
                            <a:gd name="T0" fmla="*/ 0 w 2340"/>
                            <a:gd name="T1" fmla="*/ 0 h 1"/>
                            <a:gd name="T2" fmla="*/ 2340 w 23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40" h="1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0,1" o:spid="_x0000_s1026" o:allowincell="f" filled="f" strokeweight=".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" points="72.75pt,21.8pt,189.75pt,21.8pt" w14:anchorId="7DE57241">
                <v:path arrowok="t" o:connecttype="custom" o:connectlocs="0,0;14859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43DB420" wp14:editId="23B3E10F">
                <wp:simplePos x="0" y="0"/>
                <wp:positionH relativeFrom="page">
                  <wp:posOffset>3239770</wp:posOffset>
                </wp:positionH>
                <wp:positionV relativeFrom="paragraph">
                  <wp:posOffset>276860</wp:posOffset>
                </wp:positionV>
                <wp:extent cx="1372235" cy="635"/>
                <wp:effectExtent l="0" t="0" r="0" b="0"/>
                <wp:wrapTopAndBottom/>
                <wp:docPr id="193427355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635"/>
                        </a:xfrm>
                        <a:custGeom>
                          <a:avLst/>
                          <a:gdLst>
                            <a:gd name="T0" fmla="*/ 0 w 2161"/>
                            <a:gd name="T1" fmla="*/ 0 h 1"/>
                            <a:gd name="T2" fmla="*/ 2161 w 216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1" h="1">
                              <a:moveTo>
                                <a:pt x="0" y="0"/>
                              </a:moveTo>
                              <a:lnTo>
                                <a:pt x="21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3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" o:spid="_x0000_s1026" o:allowincell="f" filled="f" strokeweight=".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" points="255.1pt,21.8pt,363.15pt,21.8pt" w14:anchorId="78CABD57">
                <v:path arrowok="t" o:connecttype="custom" o:connectlocs="0,0;137223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E342FF9" wp14:editId="09A46CC1">
                <wp:simplePos x="0" y="0"/>
                <wp:positionH relativeFrom="page">
                  <wp:posOffset>5497830</wp:posOffset>
                </wp:positionH>
                <wp:positionV relativeFrom="paragraph">
                  <wp:posOffset>276860</wp:posOffset>
                </wp:positionV>
                <wp:extent cx="1257300" cy="635"/>
                <wp:effectExtent l="0" t="0" r="0" b="0"/>
                <wp:wrapTopAndBottom/>
                <wp:docPr id="93879960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635"/>
                        </a:xfrm>
                        <a:custGeom>
                          <a:avLst/>
                          <a:gdLst>
                            <a:gd name="T0" fmla="*/ 0 w 1980"/>
                            <a:gd name="T1" fmla="*/ 0 h 1"/>
                            <a:gd name="T2" fmla="*/ 1980 w 1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80" h="1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4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" o:spid="_x0000_s1026" o:allowincell="f" filled="f" strokeweight=".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" points="432.9pt,21.8pt,531.9pt,21.8pt" w14:anchorId="20627008">
                <v:path arrowok="t" o:connecttype="custom" o:connectlocs="0,0;1257300,0" o:connectangles="0,0"/>
                <w10:wrap type="topAndBottom" anchorx="page"/>
              </v:polyline>
            </w:pict>
          </mc:Fallback>
        </mc:AlternateContent>
      </w:r>
    </w:p>
    <w:p w14:paraId="1D526467" w14:textId="77777777" w:rsidR="00EF25F5" w:rsidRDefault="00EF25F5">
      <w:pPr>
        <w:pStyle w:val="BodyText"/>
        <w:tabs>
          <w:tab w:val="left" w:pos="4601"/>
          <w:tab w:val="left" w:pos="8228"/>
        </w:tabs>
        <w:kinsoku w:val="0"/>
        <w:overflowPunct w:val="0"/>
        <w:spacing w:before="8"/>
        <w:ind w:left="850"/>
        <w:rPr>
          <w:i w:val="0"/>
          <w:iCs w:val="0"/>
          <w:spacing w:val="-2"/>
        </w:rPr>
      </w:pPr>
      <w:r>
        <w:rPr>
          <w:i w:val="0"/>
          <w:iCs w:val="0"/>
        </w:rPr>
        <w:t>Firma del Representante de la Escuela (Director)</w:t>
      </w:r>
      <w:r>
        <w:rPr>
          <w:i w:val="0"/>
          <w:iCs w:val="0"/>
        </w:rPr>
        <w:tab/>
        <w:t>Firma(s) principal(es)</w:t>
      </w:r>
      <w:r>
        <w:rPr>
          <w:i w:val="0"/>
          <w:iCs w:val="0"/>
        </w:rPr>
        <w:tab/>
        <w:t>Firma del estudiante</w:t>
      </w:r>
    </w:p>
    <w:p w14:paraId="7CE27EC2" w14:textId="4E8BF982" w:rsidR="00EF25F5" w:rsidRDefault="00536CBF">
      <w:pPr>
        <w:pStyle w:val="BodyText"/>
        <w:kinsoku w:val="0"/>
        <w:overflowPunct w:val="0"/>
        <w:spacing w:before="197"/>
        <w:rPr>
          <w:i w:val="0"/>
          <w:i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3216981" wp14:editId="3AF11A55">
                <wp:simplePos x="0" y="0"/>
                <wp:positionH relativeFrom="page">
                  <wp:posOffset>923925</wp:posOffset>
                </wp:positionH>
                <wp:positionV relativeFrom="paragraph">
                  <wp:posOffset>286385</wp:posOffset>
                </wp:positionV>
                <wp:extent cx="1258570" cy="635"/>
                <wp:effectExtent l="0" t="0" r="0" b="0"/>
                <wp:wrapTopAndBottom/>
                <wp:docPr id="19136700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635"/>
                        </a:xfrm>
                        <a:custGeom>
                          <a:avLst/>
                          <a:gdLst>
                            <a:gd name="T0" fmla="*/ 0 w 1982"/>
                            <a:gd name="T1" fmla="*/ 0 h 1"/>
                            <a:gd name="T2" fmla="*/ 1981 w 198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82" h="1">
                              <a:moveTo>
                                <a:pt x="0" y="0"/>
                              </a:moveTo>
                              <a:lnTo>
                                <a:pt x="198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5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2,1" o:spid="_x0000_s1026" o:allowincell="f" filled="f" strokeweight=".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" points="72.75pt,22.55pt,171.8pt,22.55pt" w14:anchorId="606AADC2">
                <v:path arrowok="t" o:connecttype="custom" o:connectlocs="0,0;125793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3D9520E" wp14:editId="777596B9">
                <wp:simplePos x="0" y="0"/>
                <wp:positionH relativeFrom="page">
                  <wp:posOffset>3239770</wp:posOffset>
                </wp:positionH>
                <wp:positionV relativeFrom="paragraph">
                  <wp:posOffset>286385</wp:posOffset>
                </wp:positionV>
                <wp:extent cx="1428750" cy="635"/>
                <wp:effectExtent l="0" t="0" r="0" b="0"/>
                <wp:wrapTopAndBottom/>
                <wp:docPr id="635350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635"/>
                        </a:xfrm>
                        <a:custGeom>
                          <a:avLst/>
                          <a:gdLst>
                            <a:gd name="T0" fmla="*/ 0 w 2250"/>
                            <a:gd name="T1" fmla="*/ 0 h 1"/>
                            <a:gd name="T2" fmla="*/ 2250 w 22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1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0,1" o:spid="_x0000_s1026" o:allowincell="f" filled="f" strokeweight=".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" points="255.1pt,22.55pt,367.6pt,22.55pt" w14:anchorId="10577028">
                <v:path arrowok="t" o:connecttype="custom" o:connectlocs="0,0;142875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32DB4E8" wp14:editId="47EC8C7F">
                <wp:simplePos x="0" y="0"/>
                <wp:positionH relativeFrom="page">
                  <wp:posOffset>5468620</wp:posOffset>
                </wp:positionH>
                <wp:positionV relativeFrom="paragraph">
                  <wp:posOffset>286385</wp:posOffset>
                </wp:positionV>
                <wp:extent cx="1257300" cy="635"/>
                <wp:effectExtent l="0" t="0" r="0" b="0"/>
                <wp:wrapTopAndBottom/>
                <wp:docPr id="178976458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635"/>
                        </a:xfrm>
                        <a:custGeom>
                          <a:avLst/>
                          <a:gdLst>
                            <a:gd name="T0" fmla="*/ 0 w 1980"/>
                            <a:gd name="T1" fmla="*/ 0 h 1"/>
                            <a:gd name="T2" fmla="*/ 1980 w 1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80" h="1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7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" o:spid="_x0000_s1026" o:allowincell="f" filled="f" strokeweight=".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" points="430.6pt,22.55pt,529.6pt,22.55pt" w14:anchorId="000784CF">
                <v:path arrowok="t" o:connecttype="custom" o:connectlocs="0,0;1257300,0" o:connectangles="0,0"/>
                <w10:wrap type="topAndBottom" anchorx="page"/>
              </v:polyline>
            </w:pict>
          </mc:Fallback>
        </mc:AlternateContent>
      </w:r>
    </w:p>
    <w:p w14:paraId="1825D349" w14:textId="77777777" w:rsidR="00EF25F5" w:rsidRDefault="00EF25F5">
      <w:pPr>
        <w:pStyle w:val="BodyText"/>
        <w:tabs>
          <w:tab w:val="left" w:pos="3546"/>
          <w:tab w:val="left" w:pos="6692"/>
        </w:tabs>
        <w:kinsoku w:val="0"/>
        <w:overflowPunct w:val="0"/>
        <w:spacing w:before="8"/>
        <w:ind w:right="243"/>
        <w:jc w:val="center"/>
        <w:rPr>
          <w:i w:val="0"/>
          <w:iCs w:val="0"/>
          <w:spacing w:val="-4"/>
        </w:rPr>
      </w:pPr>
      <w:proofErr w:type="spellStart"/>
      <w:r>
        <w:rPr>
          <w:i w:val="0"/>
          <w:iCs w:val="0"/>
          <w:spacing w:val="-4"/>
        </w:rPr>
        <w:t>Fecha</w:t>
      </w:r>
      <w:proofErr w:type="spellEnd"/>
      <w:r>
        <w:rPr>
          <w:i w:val="0"/>
          <w:iCs w:val="0"/>
        </w:rPr>
        <w:tab/>
      </w:r>
      <w:proofErr w:type="spellStart"/>
      <w:r>
        <w:rPr>
          <w:i w:val="0"/>
          <w:iCs w:val="0"/>
          <w:spacing w:val="-4"/>
        </w:rPr>
        <w:t>Fecha</w:t>
      </w:r>
      <w:proofErr w:type="spellEnd"/>
      <w:r>
        <w:rPr>
          <w:i w:val="0"/>
          <w:iCs w:val="0"/>
        </w:rPr>
        <w:tab/>
      </w:r>
      <w:proofErr w:type="spellStart"/>
      <w:r>
        <w:rPr>
          <w:i w:val="0"/>
          <w:iCs w:val="0"/>
          <w:spacing w:val="-4"/>
        </w:rPr>
        <w:t>Fecha</w:t>
      </w:r>
      <w:proofErr w:type="spellEnd"/>
    </w:p>
    <w:p w14:paraId="7E276644" w14:textId="77777777" w:rsidR="00EF25F5" w:rsidRDefault="00EF25F5">
      <w:pPr>
        <w:pStyle w:val="BodyText"/>
        <w:kinsoku w:val="0"/>
        <w:overflowPunct w:val="0"/>
        <w:spacing w:before="48"/>
        <w:rPr>
          <w:i w:val="0"/>
          <w:iCs w:val="0"/>
        </w:rPr>
      </w:pPr>
    </w:p>
    <w:p w14:paraId="488B3B3C" w14:textId="67868B2F" w:rsidR="00EF25F5" w:rsidRDefault="00EF25F5">
      <w:pPr>
        <w:pStyle w:val="BodyText"/>
        <w:tabs>
          <w:tab w:val="left" w:pos="3570"/>
          <w:tab w:val="left" w:pos="7043"/>
        </w:tabs>
        <w:kinsoku w:val="0"/>
        <w:overflowPunct w:val="0"/>
        <w:ind w:right="283"/>
        <w:jc w:val="center"/>
        <w:rPr>
          <w:rFonts w:ascii="Calibri" w:hAnsi="Calibri" w:cs="Calibri"/>
          <w:i w:val="0"/>
          <w:iCs w:val="0"/>
          <w:spacing w:val="-4"/>
        </w:rPr>
      </w:pPr>
      <w:r>
        <w:rPr>
          <w:rFonts w:ascii="Calibri" w:hAnsi="Calibri" w:cs="Calibri"/>
          <w:i w:val="0"/>
          <w:iCs w:val="0"/>
        </w:rPr>
        <w:t>Copia superior – Padre</w:t>
      </w:r>
      <w:r>
        <w:rPr>
          <w:rFonts w:ascii="Calibri" w:hAnsi="Calibri" w:cs="Calibri"/>
          <w:i w:val="0"/>
          <w:iCs w:val="0"/>
        </w:rPr>
        <w:tab/>
        <w:t>Copia del medio – Profesor</w:t>
      </w:r>
      <w:r>
        <w:rPr>
          <w:rFonts w:ascii="Calibri" w:hAnsi="Calibri" w:cs="Calibri"/>
          <w:i w:val="0"/>
          <w:iCs w:val="0"/>
        </w:rPr>
        <w:tab/>
        <w:t>Copia inferior – Archivo</w:t>
      </w:r>
    </w:p>
    <w:sectPr w:rsidR="00EF25F5">
      <w:type w:val="continuous"/>
      <w:pgSz w:w="12240" w:h="20160"/>
      <w:pgMar w:top="340" w:right="56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0" w:hanging="405"/>
      </w:pPr>
      <w:rPr>
        <w:spacing w:val="0"/>
        <w:w w:val="100"/>
      </w:rPr>
    </w:lvl>
    <w:lvl w:ilvl="1">
      <w:numFmt w:val="bullet"/>
      <w:lvlText w:val=""/>
      <w:lvlJc w:val="left"/>
      <w:pPr>
        <w:ind w:left="1181" w:hanging="361"/>
      </w:pPr>
      <w:rPr>
        <w:rFonts w:ascii="Wingdings" w:hAnsi="Wingdings" w:cs="Wingdings"/>
        <w:b w:val="0"/>
        <w:bCs w:val="0"/>
        <w:i w:val="0"/>
        <w:i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2277" w:hanging="361"/>
      </w:pPr>
    </w:lvl>
    <w:lvl w:ilvl="3">
      <w:numFmt w:val="bullet"/>
      <w:lvlText w:val="•"/>
      <w:lvlJc w:val="left"/>
      <w:pPr>
        <w:ind w:left="3375" w:hanging="361"/>
      </w:pPr>
    </w:lvl>
    <w:lvl w:ilvl="4">
      <w:numFmt w:val="bullet"/>
      <w:lvlText w:val="•"/>
      <w:lvlJc w:val="left"/>
      <w:pPr>
        <w:ind w:left="4473" w:hanging="361"/>
      </w:pPr>
    </w:lvl>
    <w:lvl w:ilvl="5">
      <w:numFmt w:val="bullet"/>
      <w:lvlText w:val="•"/>
      <w:lvlJc w:val="left"/>
      <w:pPr>
        <w:ind w:left="5571" w:hanging="361"/>
      </w:pPr>
    </w:lvl>
    <w:lvl w:ilvl="6">
      <w:numFmt w:val="bullet"/>
      <w:lvlText w:val="•"/>
      <w:lvlJc w:val="left"/>
      <w:pPr>
        <w:ind w:left="6668" w:hanging="361"/>
      </w:pPr>
    </w:lvl>
    <w:lvl w:ilvl="7">
      <w:numFmt w:val="bullet"/>
      <w:lvlText w:val="•"/>
      <w:lvlJc w:val="left"/>
      <w:pPr>
        <w:ind w:left="7766" w:hanging="361"/>
      </w:pPr>
    </w:lvl>
    <w:lvl w:ilvl="8">
      <w:numFmt w:val="bullet"/>
      <w:lvlText w:val="•"/>
      <w:lvlJc w:val="left"/>
      <w:pPr>
        <w:ind w:left="8864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4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92" w:hanging="360"/>
      </w:pPr>
    </w:lvl>
    <w:lvl w:ilvl="4">
      <w:numFmt w:val="bullet"/>
      <w:lvlText w:val="•"/>
      <w:lvlJc w:val="left"/>
      <w:pPr>
        <w:ind w:left="4916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64" w:hanging="360"/>
      </w:pPr>
    </w:lvl>
    <w:lvl w:ilvl="7">
      <w:numFmt w:val="bullet"/>
      <w:lvlText w:val="•"/>
      <w:lvlJc w:val="left"/>
      <w:pPr>
        <w:ind w:left="7988" w:hanging="360"/>
      </w:pPr>
    </w:lvl>
    <w:lvl w:ilvl="8">
      <w:numFmt w:val="bullet"/>
      <w:lvlText w:val="•"/>
      <w:lvlJc w:val="left"/>
      <w:pPr>
        <w:ind w:left="9012" w:hanging="360"/>
      </w:pPr>
    </w:lvl>
  </w:abstractNum>
  <w:num w:numId="1" w16cid:durableId="1260717042">
    <w:abstractNumId w:val="1"/>
  </w:num>
  <w:num w:numId="2" w16cid:durableId="19504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8"/>
    <w:rsid w:val="00536CBF"/>
    <w:rsid w:val="00783C7E"/>
    <w:rsid w:val="00B54FF5"/>
    <w:rsid w:val="00CC48F8"/>
    <w:rsid w:val="00E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C8EAE"/>
  <w14:defaultImageDpi w14:val="0"/>
  <w15:docId w15:val="{4E554024-5846-407A-A990-1789726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right="64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4F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Carrie/Federal Programs</dc:creator>
  <cp:keywords/>
  <dc:description/>
  <cp:lastModifiedBy>Sullivan, George J./Calcedeaver</cp:lastModifiedBy>
  <cp:revision>1</cp:revision>
  <dcterms:created xsi:type="dcterms:W3CDTF">2024-09-10T18:15:00Z</dcterms:created>
  <dcterms:modified xsi:type="dcterms:W3CDTF">2024-09-10T18:15:00Z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