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E3E" w:rsidRDefault="00BC0662">
      <w:pPr>
        <w:pBdr>
          <w:top w:val="nil"/>
          <w:left w:val="nil"/>
          <w:bottom w:val="nil"/>
          <w:right w:val="nil"/>
          <w:between w:val="nil"/>
        </w:pBdr>
        <w:rPr>
          <w:color w:val="000000"/>
          <w:sz w:val="20"/>
          <w:szCs w:val="20"/>
        </w:rPr>
      </w:pPr>
      <w:r>
        <w:rPr>
          <w:noProof/>
          <w:lang w:bidi="ar-SA"/>
        </w:rPr>
        <w:drawing>
          <wp:anchor distT="114300" distB="114300" distL="114300" distR="114300" simplePos="0" relativeHeight="251658240" behindDoc="0" locked="0" layoutInCell="1" hidden="0" allowOverlap="1">
            <wp:simplePos x="0" y="0"/>
            <wp:positionH relativeFrom="column">
              <wp:posOffset>1457325</wp:posOffset>
            </wp:positionH>
            <wp:positionV relativeFrom="paragraph">
              <wp:posOffset>114300</wp:posOffset>
            </wp:positionV>
            <wp:extent cx="3176588" cy="3176588"/>
            <wp:effectExtent l="0" t="0" r="0" b="0"/>
            <wp:wrapSquare wrapText="bothSides" distT="114300" distB="114300" distL="114300" distR="11430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176588" cy="3176588"/>
                    </a:xfrm>
                    <a:prstGeom prst="rect">
                      <a:avLst/>
                    </a:prstGeom>
                    <a:ln/>
                  </pic:spPr>
                </pic:pic>
              </a:graphicData>
            </a:graphic>
          </wp:anchor>
        </w:drawing>
      </w:r>
    </w:p>
    <w:p w:rsidR="00FE7E3E" w:rsidRDefault="00FE7E3E">
      <w:pPr>
        <w:pBdr>
          <w:top w:val="nil"/>
          <w:left w:val="nil"/>
          <w:bottom w:val="nil"/>
          <w:right w:val="nil"/>
          <w:between w:val="nil"/>
        </w:pBdr>
        <w:spacing w:before="8"/>
        <w:rPr>
          <w:color w:val="000000"/>
          <w:sz w:val="20"/>
          <w:szCs w:val="20"/>
        </w:rPr>
      </w:pPr>
    </w:p>
    <w:p w:rsidR="00FE7E3E" w:rsidRDefault="00FE7E3E">
      <w:pPr>
        <w:pBdr>
          <w:top w:val="nil"/>
          <w:left w:val="nil"/>
          <w:bottom w:val="nil"/>
          <w:right w:val="nil"/>
          <w:between w:val="nil"/>
        </w:pBdr>
        <w:ind w:left="1485"/>
        <w:rPr>
          <w:color w:val="000000"/>
          <w:sz w:val="20"/>
          <w:szCs w:val="20"/>
        </w:rPr>
      </w:pPr>
    </w:p>
    <w:p w:rsidR="00FE7E3E" w:rsidRDefault="00FE7E3E">
      <w:pPr>
        <w:pBdr>
          <w:top w:val="nil"/>
          <w:left w:val="nil"/>
          <w:bottom w:val="nil"/>
          <w:right w:val="nil"/>
          <w:between w:val="nil"/>
        </w:pBdr>
        <w:rPr>
          <w:color w:val="000000"/>
          <w:sz w:val="20"/>
          <w:szCs w:val="20"/>
        </w:rPr>
      </w:pPr>
    </w:p>
    <w:p w:rsidR="00FE7E3E" w:rsidRDefault="00FE7E3E">
      <w:pPr>
        <w:pBdr>
          <w:top w:val="nil"/>
          <w:left w:val="nil"/>
          <w:bottom w:val="nil"/>
          <w:right w:val="nil"/>
          <w:between w:val="nil"/>
        </w:pBdr>
        <w:rPr>
          <w:color w:val="000000"/>
          <w:sz w:val="20"/>
          <w:szCs w:val="20"/>
        </w:rPr>
      </w:pPr>
    </w:p>
    <w:p w:rsidR="00FE7E3E" w:rsidRDefault="00FE7E3E">
      <w:pPr>
        <w:pBdr>
          <w:top w:val="nil"/>
          <w:left w:val="nil"/>
          <w:bottom w:val="nil"/>
          <w:right w:val="nil"/>
          <w:between w:val="nil"/>
        </w:pBdr>
        <w:rPr>
          <w:color w:val="000000"/>
          <w:sz w:val="20"/>
          <w:szCs w:val="20"/>
        </w:rPr>
      </w:pPr>
    </w:p>
    <w:p w:rsidR="00FE7E3E" w:rsidRDefault="00FE7E3E">
      <w:pPr>
        <w:pBdr>
          <w:top w:val="nil"/>
          <w:left w:val="nil"/>
          <w:bottom w:val="nil"/>
          <w:right w:val="nil"/>
          <w:between w:val="nil"/>
        </w:pBdr>
        <w:rPr>
          <w:color w:val="000000"/>
          <w:sz w:val="20"/>
          <w:szCs w:val="20"/>
        </w:rPr>
      </w:pPr>
    </w:p>
    <w:p w:rsidR="00FE7E3E" w:rsidRDefault="00FE7E3E">
      <w:pPr>
        <w:pBdr>
          <w:top w:val="nil"/>
          <w:left w:val="nil"/>
          <w:bottom w:val="nil"/>
          <w:right w:val="nil"/>
          <w:between w:val="nil"/>
        </w:pBdr>
        <w:spacing w:before="6"/>
        <w:rPr>
          <w:color w:val="000000"/>
          <w:sz w:val="27"/>
          <w:szCs w:val="27"/>
        </w:rPr>
      </w:pPr>
    </w:p>
    <w:p w:rsidR="00FE7E3E" w:rsidRDefault="00FE7E3E">
      <w:pPr>
        <w:pBdr>
          <w:top w:val="nil"/>
          <w:left w:val="nil"/>
          <w:bottom w:val="nil"/>
          <w:right w:val="nil"/>
          <w:between w:val="nil"/>
        </w:pBdr>
        <w:rPr>
          <w:color w:val="000000"/>
          <w:sz w:val="20"/>
          <w:szCs w:val="20"/>
        </w:rPr>
      </w:pPr>
    </w:p>
    <w:p w:rsidR="00FE7E3E" w:rsidRDefault="00FE7E3E">
      <w:pPr>
        <w:pBdr>
          <w:top w:val="nil"/>
          <w:left w:val="nil"/>
          <w:bottom w:val="nil"/>
          <w:right w:val="nil"/>
          <w:between w:val="nil"/>
        </w:pBdr>
        <w:rPr>
          <w:color w:val="000000"/>
          <w:sz w:val="20"/>
          <w:szCs w:val="20"/>
        </w:rPr>
      </w:pPr>
    </w:p>
    <w:p w:rsidR="00FE7E3E" w:rsidRDefault="00FE7E3E">
      <w:pPr>
        <w:pBdr>
          <w:top w:val="nil"/>
          <w:left w:val="nil"/>
          <w:bottom w:val="nil"/>
          <w:right w:val="nil"/>
          <w:between w:val="nil"/>
        </w:pBdr>
        <w:rPr>
          <w:color w:val="000000"/>
          <w:sz w:val="20"/>
          <w:szCs w:val="20"/>
        </w:rPr>
      </w:pPr>
    </w:p>
    <w:p w:rsidR="00FE7E3E" w:rsidRDefault="00FE7E3E">
      <w:pPr>
        <w:pBdr>
          <w:top w:val="nil"/>
          <w:left w:val="nil"/>
          <w:bottom w:val="nil"/>
          <w:right w:val="nil"/>
          <w:between w:val="nil"/>
        </w:pBdr>
        <w:rPr>
          <w:color w:val="000000"/>
          <w:sz w:val="20"/>
          <w:szCs w:val="20"/>
        </w:rPr>
      </w:pPr>
    </w:p>
    <w:p w:rsidR="00FE7E3E" w:rsidRDefault="00FE7E3E">
      <w:pPr>
        <w:pBdr>
          <w:top w:val="nil"/>
          <w:left w:val="nil"/>
          <w:bottom w:val="nil"/>
          <w:right w:val="nil"/>
          <w:between w:val="nil"/>
        </w:pBdr>
        <w:spacing w:before="8"/>
        <w:rPr>
          <w:color w:val="000000"/>
          <w:sz w:val="29"/>
          <w:szCs w:val="29"/>
        </w:rPr>
      </w:pPr>
    </w:p>
    <w:p w:rsidR="00FE7E3E" w:rsidRDefault="00FE7E3E">
      <w:pPr>
        <w:spacing w:before="99"/>
        <w:ind w:left="1583" w:right="1585"/>
        <w:jc w:val="center"/>
        <w:rPr>
          <w:rFonts w:ascii="Rockwell" w:eastAsia="Rockwell" w:hAnsi="Rockwell" w:cs="Rockwell"/>
          <w:color w:val="622322"/>
          <w:sz w:val="44"/>
          <w:szCs w:val="44"/>
        </w:rPr>
      </w:pPr>
    </w:p>
    <w:p w:rsidR="00FE7E3E" w:rsidRDefault="00FE7E3E">
      <w:pPr>
        <w:spacing w:before="99"/>
        <w:ind w:left="1583" w:right="1585"/>
        <w:jc w:val="center"/>
        <w:rPr>
          <w:rFonts w:ascii="Rockwell" w:eastAsia="Rockwell" w:hAnsi="Rockwell" w:cs="Rockwell"/>
          <w:color w:val="622322"/>
          <w:sz w:val="44"/>
          <w:szCs w:val="44"/>
        </w:rPr>
      </w:pPr>
    </w:p>
    <w:p w:rsidR="00FE7E3E" w:rsidRDefault="00FE7E3E">
      <w:pPr>
        <w:spacing w:before="99"/>
        <w:ind w:left="1583" w:right="1585"/>
        <w:jc w:val="center"/>
        <w:rPr>
          <w:rFonts w:ascii="Rockwell" w:eastAsia="Rockwell" w:hAnsi="Rockwell" w:cs="Rockwell"/>
          <w:color w:val="622322"/>
          <w:sz w:val="44"/>
          <w:szCs w:val="44"/>
        </w:rPr>
      </w:pPr>
    </w:p>
    <w:p w:rsidR="00FE7E3E" w:rsidRDefault="00FE7E3E">
      <w:pPr>
        <w:spacing w:before="99"/>
        <w:ind w:left="1583" w:right="1585"/>
        <w:jc w:val="center"/>
        <w:rPr>
          <w:rFonts w:ascii="Rockwell" w:eastAsia="Rockwell" w:hAnsi="Rockwell" w:cs="Rockwell"/>
          <w:color w:val="622322"/>
          <w:sz w:val="44"/>
          <w:szCs w:val="44"/>
        </w:rPr>
      </w:pPr>
    </w:p>
    <w:p w:rsidR="00FE7E3E" w:rsidRDefault="00FE7E3E">
      <w:pPr>
        <w:spacing w:before="99"/>
        <w:ind w:left="1583" w:right="1585"/>
        <w:jc w:val="center"/>
        <w:rPr>
          <w:rFonts w:ascii="Rockwell" w:eastAsia="Rockwell" w:hAnsi="Rockwell" w:cs="Rockwell"/>
          <w:color w:val="622322"/>
          <w:sz w:val="44"/>
          <w:szCs w:val="44"/>
        </w:rPr>
      </w:pPr>
    </w:p>
    <w:p w:rsidR="00FE7E3E" w:rsidRDefault="00BC0662">
      <w:pPr>
        <w:spacing w:before="99"/>
        <w:ind w:left="1583" w:right="1585"/>
        <w:jc w:val="center"/>
        <w:rPr>
          <w:rFonts w:ascii="Rockwell" w:eastAsia="Rockwell" w:hAnsi="Rockwell" w:cs="Rockwell"/>
          <w:color w:val="622322"/>
          <w:sz w:val="44"/>
          <w:szCs w:val="44"/>
        </w:rPr>
      </w:pPr>
      <w:r>
        <w:rPr>
          <w:rFonts w:ascii="Rockwell" w:eastAsia="Rockwell" w:hAnsi="Rockwell" w:cs="Rockwell"/>
          <w:color w:val="622322"/>
          <w:sz w:val="44"/>
          <w:szCs w:val="44"/>
        </w:rPr>
        <w:t xml:space="preserve">Bamberg County </w:t>
      </w:r>
    </w:p>
    <w:p w:rsidR="00FE7E3E" w:rsidRDefault="00BC0662">
      <w:pPr>
        <w:spacing w:before="99"/>
        <w:ind w:left="1583" w:right="1585"/>
        <w:jc w:val="center"/>
        <w:rPr>
          <w:rFonts w:ascii="Rockwell" w:eastAsia="Rockwell" w:hAnsi="Rockwell" w:cs="Rockwell"/>
          <w:color w:val="622322"/>
          <w:sz w:val="44"/>
          <w:szCs w:val="44"/>
        </w:rPr>
      </w:pPr>
      <w:r>
        <w:rPr>
          <w:rFonts w:ascii="Rockwell" w:eastAsia="Rockwell" w:hAnsi="Rockwell" w:cs="Rockwell"/>
          <w:color w:val="622322"/>
          <w:sz w:val="44"/>
          <w:szCs w:val="44"/>
        </w:rPr>
        <w:t>School District</w:t>
      </w:r>
    </w:p>
    <w:p w:rsidR="00FE7E3E" w:rsidRDefault="00BC0662">
      <w:pPr>
        <w:spacing w:before="99"/>
        <w:ind w:left="1583" w:right="1585"/>
        <w:jc w:val="center"/>
        <w:rPr>
          <w:rFonts w:ascii="Rockwell" w:eastAsia="Rockwell" w:hAnsi="Rockwell" w:cs="Rockwell"/>
          <w:sz w:val="44"/>
          <w:szCs w:val="44"/>
        </w:rPr>
      </w:pPr>
      <w:r>
        <w:rPr>
          <w:rFonts w:ascii="Rockwell" w:eastAsia="Rockwell" w:hAnsi="Rockwell" w:cs="Rockwell"/>
          <w:color w:val="622322"/>
          <w:sz w:val="44"/>
          <w:szCs w:val="44"/>
        </w:rPr>
        <w:t>Title I Parent and Family Handbook</w:t>
      </w:r>
    </w:p>
    <w:p w:rsidR="00FE7E3E" w:rsidRDefault="00FE7E3E">
      <w:pPr>
        <w:pBdr>
          <w:top w:val="nil"/>
          <w:left w:val="nil"/>
          <w:bottom w:val="nil"/>
          <w:right w:val="nil"/>
          <w:between w:val="nil"/>
        </w:pBdr>
        <w:spacing w:before="11"/>
        <w:rPr>
          <w:rFonts w:ascii="Rockwell" w:eastAsia="Rockwell" w:hAnsi="Rockwell" w:cs="Rockwell"/>
          <w:color w:val="000000"/>
          <w:sz w:val="43"/>
          <w:szCs w:val="43"/>
        </w:rPr>
      </w:pPr>
    </w:p>
    <w:p w:rsidR="00FE7E3E" w:rsidRDefault="00B83216">
      <w:pPr>
        <w:spacing w:line="563" w:lineRule="auto"/>
        <w:ind w:left="1585" w:right="1585"/>
        <w:jc w:val="center"/>
        <w:rPr>
          <w:rFonts w:ascii="Rockwell" w:eastAsia="Rockwell" w:hAnsi="Rockwell" w:cs="Rockwell"/>
          <w:sz w:val="48"/>
          <w:szCs w:val="48"/>
        </w:rPr>
        <w:sectPr w:rsidR="00FE7E3E">
          <w:pgSz w:w="12240" w:h="15840"/>
          <w:pgMar w:top="1500" w:right="1320" w:bottom="280" w:left="1320" w:header="720" w:footer="720" w:gutter="0"/>
          <w:pgNumType w:start="1"/>
          <w:cols w:space="720"/>
        </w:sectPr>
      </w:pPr>
      <w:r>
        <w:rPr>
          <w:rFonts w:ascii="Rockwell" w:eastAsia="Rockwell" w:hAnsi="Rockwell" w:cs="Rockwell"/>
          <w:color w:val="622322"/>
          <w:sz w:val="48"/>
          <w:szCs w:val="48"/>
        </w:rPr>
        <w:t>2024-2025</w:t>
      </w:r>
    </w:p>
    <w:p w:rsidR="00FE7E3E" w:rsidRDefault="00BC0662">
      <w:pPr>
        <w:pStyle w:val="Heading1"/>
        <w:spacing w:before="79"/>
        <w:ind w:left="4132"/>
      </w:pPr>
      <w:r>
        <w:lastRenderedPageBreak/>
        <w:t>About Title I</w:t>
      </w:r>
    </w:p>
    <w:p w:rsidR="00FE7E3E" w:rsidRDefault="00FE7E3E">
      <w:pPr>
        <w:pBdr>
          <w:top w:val="nil"/>
          <w:left w:val="nil"/>
          <w:bottom w:val="nil"/>
          <w:right w:val="nil"/>
          <w:between w:val="nil"/>
        </w:pBdr>
        <w:spacing w:before="4"/>
        <w:rPr>
          <w:b/>
          <w:color w:val="000000"/>
          <w:sz w:val="33"/>
          <w:szCs w:val="33"/>
        </w:rPr>
      </w:pPr>
    </w:p>
    <w:p w:rsidR="00FE7E3E" w:rsidRDefault="00BC0662">
      <w:pPr>
        <w:pBdr>
          <w:top w:val="nil"/>
          <w:left w:val="nil"/>
          <w:bottom w:val="nil"/>
          <w:right w:val="nil"/>
          <w:between w:val="nil"/>
        </w:pBdr>
        <w:ind w:left="120" w:right="114"/>
        <w:jc w:val="both"/>
        <w:rPr>
          <w:color w:val="000000"/>
          <w:sz w:val="24"/>
          <w:szCs w:val="24"/>
        </w:rPr>
      </w:pPr>
      <w:bookmarkStart w:id="0" w:name="_heading=h.gjdgxs" w:colFirst="0" w:colLast="0"/>
      <w:bookmarkEnd w:id="0"/>
      <w:r>
        <w:rPr>
          <w:color w:val="000000"/>
          <w:sz w:val="24"/>
          <w:szCs w:val="24"/>
        </w:rPr>
        <w:t>Title I is a federally-funded program designed to ensure all children have a fair, equal, and significant opportunity to obtain a high-quality education, and to reach proficiency on challenging state academic achievement standards and state academic assessments. Title I resources are distributed to schools with the greatest need and in amounts sufficient to make a difference in the improvement of instruction. The total amount of the 202</w:t>
      </w:r>
      <w:r>
        <w:rPr>
          <w:sz w:val="24"/>
          <w:szCs w:val="24"/>
        </w:rPr>
        <w:t>3</w:t>
      </w:r>
      <w:r>
        <w:rPr>
          <w:color w:val="000000"/>
          <w:sz w:val="24"/>
          <w:szCs w:val="24"/>
        </w:rPr>
        <w:t>-202</w:t>
      </w:r>
      <w:r>
        <w:rPr>
          <w:sz w:val="24"/>
          <w:szCs w:val="24"/>
        </w:rPr>
        <w:t>4</w:t>
      </w:r>
      <w:r>
        <w:rPr>
          <w:color w:val="000000"/>
          <w:sz w:val="24"/>
          <w:szCs w:val="24"/>
        </w:rPr>
        <w:t xml:space="preserve"> award for Bamberg County School District</w:t>
      </w:r>
      <w:r>
        <w:rPr>
          <w:sz w:val="24"/>
          <w:szCs w:val="24"/>
        </w:rPr>
        <w:t xml:space="preserve"> </w:t>
      </w:r>
      <w:r>
        <w:rPr>
          <w:color w:val="000000"/>
          <w:sz w:val="24"/>
          <w:szCs w:val="24"/>
        </w:rPr>
        <w:t>is $1,202</w:t>
      </w:r>
      <w:r>
        <w:rPr>
          <w:sz w:val="24"/>
          <w:szCs w:val="24"/>
        </w:rPr>
        <w:t>,031.65</w:t>
      </w:r>
    </w:p>
    <w:p w:rsidR="00FE7E3E" w:rsidRDefault="00FE7E3E">
      <w:pPr>
        <w:pBdr>
          <w:top w:val="nil"/>
          <w:left w:val="nil"/>
          <w:bottom w:val="nil"/>
          <w:right w:val="nil"/>
          <w:between w:val="nil"/>
        </w:pBdr>
        <w:rPr>
          <w:color w:val="000000"/>
          <w:sz w:val="24"/>
          <w:szCs w:val="24"/>
        </w:rPr>
      </w:pPr>
    </w:p>
    <w:p w:rsidR="00FE7E3E" w:rsidRDefault="00BC0662">
      <w:pPr>
        <w:pBdr>
          <w:top w:val="nil"/>
          <w:left w:val="nil"/>
          <w:bottom w:val="nil"/>
          <w:right w:val="nil"/>
          <w:between w:val="nil"/>
        </w:pBdr>
        <w:spacing w:before="1"/>
        <w:ind w:left="120" w:right="116"/>
        <w:jc w:val="both"/>
        <w:rPr>
          <w:color w:val="000000"/>
          <w:sz w:val="24"/>
          <w:szCs w:val="24"/>
        </w:rPr>
      </w:pPr>
      <w:r>
        <w:rPr>
          <w:color w:val="000000"/>
          <w:sz w:val="24"/>
          <w:szCs w:val="24"/>
        </w:rPr>
        <w:t>Bamberg County School District does not discriminate in its employment policies and practices, or in its educational programs on the basis of race, color, creed, religion, age, sex, marital status, disabilities, national origin or ancestry. Inquiries concerning the application of Title VI, Title IX or Section 504, Affirmative Action, and the Americans with Disabilities Act may be referred to:</w:t>
      </w:r>
    </w:p>
    <w:p w:rsidR="00FE7E3E" w:rsidRDefault="00BC0662">
      <w:pPr>
        <w:pBdr>
          <w:top w:val="nil"/>
          <w:left w:val="nil"/>
          <w:bottom w:val="nil"/>
          <w:right w:val="nil"/>
          <w:between w:val="nil"/>
        </w:pBdr>
        <w:ind w:left="839" w:right="5148"/>
        <w:rPr>
          <w:color w:val="000000"/>
          <w:sz w:val="24"/>
          <w:szCs w:val="24"/>
        </w:rPr>
      </w:pPr>
      <w:r>
        <w:rPr>
          <w:color w:val="000000"/>
          <w:sz w:val="24"/>
          <w:szCs w:val="24"/>
        </w:rPr>
        <w:t xml:space="preserve">Superintendent Dottie Brown Bamberg County School District </w:t>
      </w:r>
    </w:p>
    <w:p w:rsidR="00FE7E3E" w:rsidRDefault="00BC0662">
      <w:pPr>
        <w:pBdr>
          <w:top w:val="nil"/>
          <w:left w:val="nil"/>
          <w:bottom w:val="nil"/>
          <w:right w:val="nil"/>
          <w:between w:val="nil"/>
        </w:pBdr>
        <w:ind w:left="839"/>
        <w:rPr>
          <w:sz w:val="24"/>
          <w:szCs w:val="24"/>
        </w:rPr>
      </w:pPr>
      <w:r>
        <w:rPr>
          <w:sz w:val="24"/>
          <w:szCs w:val="24"/>
        </w:rPr>
        <w:t>62 S Holly Ave</w:t>
      </w:r>
    </w:p>
    <w:p w:rsidR="00FE7E3E" w:rsidRDefault="00BC0662">
      <w:pPr>
        <w:pBdr>
          <w:top w:val="nil"/>
          <w:left w:val="nil"/>
          <w:bottom w:val="nil"/>
          <w:right w:val="nil"/>
          <w:between w:val="nil"/>
        </w:pBdr>
        <w:ind w:left="839"/>
        <w:rPr>
          <w:color w:val="000000"/>
          <w:sz w:val="26"/>
          <w:szCs w:val="26"/>
        </w:rPr>
      </w:pPr>
      <w:r>
        <w:rPr>
          <w:sz w:val="24"/>
          <w:szCs w:val="24"/>
        </w:rPr>
        <w:t>Denmark, SC 29042</w:t>
      </w:r>
    </w:p>
    <w:p w:rsidR="00FE7E3E" w:rsidRDefault="00FE7E3E">
      <w:pPr>
        <w:pBdr>
          <w:top w:val="nil"/>
          <w:left w:val="nil"/>
          <w:bottom w:val="nil"/>
          <w:right w:val="nil"/>
          <w:between w:val="nil"/>
        </w:pBdr>
        <w:rPr>
          <w:color w:val="000000"/>
        </w:rPr>
      </w:pPr>
    </w:p>
    <w:p w:rsidR="00FE7E3E" w:rsidRDefault="00BC0662">
      <w:pPr>
        <w:pBdr>
          <w:top w:val="nil"/>
          <w:left w:val="nil"/>
          <w:bottom w:val="nil"/>
          <w:right w:val="nil"/>
          <w:between w:val="nil"/>
        </w:pBdr>
        <w:ind w:left="839" w:right="256" w:hanging="720"/>
        <w:rPr>
          <w:color w:val="000000"/>
          <w:sz w:val="24"/>
          <w:szCs w:val="24"/>
        </w:rPr>
      </w:pPr>
      <w:r>
        <w:rPr>
          <w:color w:val="000000"/>
          <w:sz w:val="24"/>
          <w:szCs w:val="24"/>
        </w:rPr>
        <w:t>Questions, concerns, or suggestions regarding Title I programs may be directed</w:t>
      </w:r>
      <w:r>
        <w:rPr>
          <w:sz w:val="24"/>
          <w:szCs w:val="24"/>
        </w:rPr>
        <w:t xml:space="preserve"> </w:t>
      </w:r>
      <w:r>
        <w:rPr>
          <w:color w:val="000000"/>
          <w:sz w:val="24"/>
          <w:szCs w:val="24"/>
        </w:rPr>
        <w:t xml:space="preserve">to: </w:t>
      </w:r>
    </w:p>
    <w:p w:rsidR="00FE7E3E" w:rsidRDefault="00B83216">
      <w:pPr>
        <w:pBdr>
          <w:top w:val="nil"/>
          <w:left w:val="nil"/>
          <w:bottom w:val="nil"/>
          <w:right w:val="nil"/>
          <w:between w:val="nil"/>
        </w:pBdr>
        <w:ind w:left="1559" w:right="256" w:hanging="720"/>
        <w:rPr>
          <w:color w:val="000000"/>
          <w:sz w:val="24"/>
          <w:szCs w:val="24"/>
        </w:rPr>
      </w:pPr>
      <w:r>
        <w:rPr>
          <w:sz w:val="24"/>
          <w:szCs w:val="24"/>
        </w:rPr>
        <w:t>Rhonda Ray Federal Programs Director</w:t>
      </w:r>
    </w:p>
    <w:p w:rsidR="00FE7E3E" w:rsidRDefault="00BC0662">
      <w:pPr>
        <w:pBdr>
          <w:top w:val="nil"/>
          <w:left w:val="nil"/>
          <w:bottom w:val="nil"/>
          <w:right w:val="nil"/>
          <w:between w:val="nil"/>
        </w:pBdr>
        <w:ind w:left="839" w:right="5894"/>
        <w:rPr>
          <w:sz w:val="24"/>
          <w:szCs w:val="24"/>
        </w:rPr>
      </w:pPr>
      <w:r>
        <w:rPr>
          <w:sz w:val="24"/>
          <w:szCs w:val="24"/>
        </w:rPr>
        <w:t>62 S Holly Ave</w:t>
      </w:r>
    </w:p>
    <w:p w:rsidR="00FE7E3E" w:rsidRDefault="00BC0662">
      <w:pPr>
        <w:ind w:left="839"/>
        <w:rPr>
          <w:sz w:val="24"/>
          <w:szCs w:val="24"/>
        </w:rPr>
      </w:pPr>
      <w:r>
        <w:rPr>
          <w:sz w:val="24"/>
          <w:szCs w:val="24"/>
        </w:rPr>
        <w:t>Denmark, SC 29042</w:t>
      </w:r>
    </w:p>
    <w:p w:rsidR="00FE7E3E" w:rsidRDefault="00BC0662">
      <w:pPr>
        <w:pBdr>
          <w:top w:val="nil"/>
          <w:left w:val="nil"/>
          <w:bottom w:val="nil"/>
          <w:right w:val="nil"/>
          <w:between w:val="nil"/>
        </w:pBdr>
        <w:ind w:left="839"/>
        <w:rPr>
          <w:color w:val="000000"/>
          <w:sz w:val="24"/>
          <w:szCs w:val="24"/>
          <w:highlight w:val="yellow"/>
        </w:rPr>
      </w:pPr>
      <w:r>
        <w:rPr>
          <w:sz w:val="24"/>
          <w:szCs w:val="24"/>
        </w:rPr>
        <w:t>803.793.3346</w:t>
      </w:r>
      <w:r>
        <w:rPr>
          <w:sz w:val="24"/>
          <w:szCs w:val="24"/>
          <w:highlight w:val="yellow"/>
        </w:rPr>
        <w:t xml:space="preserve"> </w:t>
      </w:r>
    </w:p>
    <w:p w:rsidR="00FE7E3E" w:rsidRDefault="00B83216">
      <w:pPr>
        <w:pBdr>
          <w:top w:val="nil"/>
          <w:left w:val="nil"/>
          <w:bottom w:val="nil"/>
          <w:right w:val="nil"/>
          <w:between w:val="nil"/>
        </w:pBdr>
        <w:ind w:left="839"/>
        <w:rPr>
          <w:color w:val="000000"/>
          <w:sz w:val="24"/>
          <w:szCs w:val="24"/>
        </w:rPr>
      </w:pPr>
      <w:r>
        <w:rPr>
          <w:sz w:val="24"/>
          <w:szCs w:val="24"/>
        </w:rPr>
        <w:t>rray</w:t>
      </w:r>
      <w:r w:rsidR="00BC0662">
        <w:rPr>
          <w:sz w:val="24"/>
          <w:szCs w:val="24"/>
        </w:rPr>
        <w:t>@bambergschools.org</w:t>
      </w:r>
    </w:p>
    <w:p w:rsidR="00FE7E3E" w:rsidRDefault="00FE7E3E">
      <w:pPr>
        <w:pBdr>
          <w:top w:val="nil"/>
          <w:left w:val="nil"/>
          <w:bottom w:val="nil"/>
          <w:right w:val="nil"/>
          <w:between w:val="nil"/>
        </w:pBdr>
        <w:spacing w:before="2"/>
        <w:rPr>
          <w:color w:val="000000"/>
          <w:sz w:val="16"/>
          <w:szCs w:val="16"/>
        </w:rPr>
      </w:pPr>
    </w:p>
    <w:p w:rsidR="00FE7E3E" w:rsidRDefault="00BC0662">
      <w:pPr>
        <w:pBdr>
          <w:top w:val="nil"/>
          <w:left w:val="nil"/>
          <w:bottom w:val="nil"/>
          <w:right w:val="nil"/>
          <w:between w:val="nil"/>
        </w:pBdr>
        <w:spacing w:before="90"/>
        <w:ind w:left="120"/>
        <w:rPr>
          <w:color w:val="000000"/>
          <w:sz w:val="24"/>
          <w:szCs w:val="24"/>
          <w:highlight w:val="yellow"/>
        </w:rPr>
      </w:pPr>
      <w:r>
        <w:rPr>
          <w:color w:val="000000"/>
          <w:sz w:val="24"/>
          <w:szCs w:val="24"/>
        </w:rPr>
        <w:t xml:space="preserve">If you require special accommodations or need assistance with this document, please notify the district office at </w:t>
      </w:r>
      <w:r>
        <w:rPr>
          <w:sz w:val="24"/>
          <w:szCs w:val="24"/>
        </w:rPr>
        <w:t>803.793.3346</w:t>
      </w:r>
      <w:r>
        <w:rPr>
          <w:sz w:val="24"/>
          <w:szCs w:val="24"/>
          <w:highlight w:val="yellow"/>
        </w:rPr>
        <w:t xml:space="preserve"> </w:t>
      </w:r>
    </w:p>
    <w:p w:rsidR="00FE7E3E" w:rsidRDefault="00BC0662">
      <w:pPr>
        <w:pBdr>
          <w:top w:val="nil"/>
          <w:left w:val="nil"/>
          <w:bottom w:val="nil"/>
          <w:right w:val="nil"/>
          <w:between w:val="nil"/>
        </w:pBdr>
        <w:spacing w:before="8"/>
        <w:rPr>
          <w:i/>
          <w:color w:val="000000"/>
          <w:sz w:val="23"/>
          <w:szCs w:val="23"/>
        </w:rPr>
      </w:pPr>
      <w:r>
        <w:rPr>
          <w:noProof/>
          <w:lang w:bidi="ar-SA"/>
        </w:rPr>
        <mc:AlternateContent>
          <mc:Choice Requires="wps">
            <w:drawing>
              <wp:anchor distT="0" distB="0" distL="0" distR="0" simplePos="0" relativeHeight="251659264" behindDoc="0" locked="0" layoutInCell="1" hidden="0" allowOverlap="1">
                <wp:simplePos x="0" y="0"/>
                <wp:positionH relativeFrom="column">
                  <wp:posOffset>50800</wp:posOffset>
                </wp:positionH>
                <wp:positionV relativeFrom="paragraph">
                  <wp:posOffset>190500</wp:posOffset>
                </wp:positionV>
                <wp:extent cx="0" cy="12700"/>
                <wp:effectExtent l="0" t="0" r="0" b="0"/>
                <wp:wrapTopAndBottom distT="0" distB="0"/>
                <wp:docPr id="21" name="Straight Arrow Connector 2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600" cap="flat" cmpd="sng">
                          <a:solidFill>
                            <a:srgbClr val="61222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50800</wp:posOffset>
                </wp:positionH>
                <wp:positionV relativeFrom="paragraph">
                  <wp:posOffset>190500</wp:posOffset>
                </wp:positionV>
                <wp:extent cx="0" cy="12700"/>
                <wp:effectExtent b="0" l="0" r="0" t="0"/>
                <wp:wrapTopAndBottom distB="0" distT="0"/>
                <wp:docPr id="2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FE7E3E" w:rsidRDefault="00BC0662">
      <w:pPr>
        <w:pStyle w:val="Heading1"/>
        <w:spacing w:before="90" w:line="274" w:lineRule="auto"/>
        <w:ind w:firstLine="359"/>
      </w:pPr>
      <w:r>
        <w:t>Parents and Families Right to Know Teacher Qualifications</w:t>
      </w:r>
    </w:p>
    <w:p w:rsidR="00FE7E3E" w:rsidRDefault="00BC0662">
      <w:pPr>
        <w:pBdr>
          <w:top w:val="nil"/>
          <w:left w:val="nil"/>
          <w:bottom w:val="nil"/>
          <w:right w:val="nil"/>
          <w:between w:val="nil"/>
        </w:pBdr>
        <w:ind w:left="119" w:right="115"/>
        <w:jc w:val="both"/>
        <w:rPr>
          <w:color w:val="000000"/>
          <w:sz w:val="24"/>
          <w:szCs w:val="24"/>
        </w:rPr>
      </w:pPr>
      <w:r>
        <w:rPr>
          <w:color w:val="000000"/>
          <w:sz w:val="24"/>
          <w:szCs w:val="24"/>
        </w:rPr>
        <w:t xml:space="preserve">Parents and families have the right to request the qualifications, including education, certification, and experience of the teachers instructing their children and of the qualifications of the paraprofessionals (teacher’s aides) who work with their children. If you are interested in this information, please contact </w:t>
      </w:r>
      <w:r>
        <w:rPr>
          <w:sz w:val="24"/>
          <w:szCs w:val="24"/>
        </w:rPr>
        <w:t xml:space="preserve">your school’s principal. </w:t>
      </w:r>
    </w:p>
    <w:p w:rsidR="00FE7E3E" w:rsidRDefault="00FE7E3E">
      <w:pPr>
        <w:pBdr>
          <w:top w:val="nil"/>
          <w:left w:val="nil"/>
          <w:bottom w:val="nil"/>
          <w:right w:val="nil"/>
          <w:between w:val="nil"/>
        </w:pBdr>
        <w:ind w:left="119" w:right="115"/>
        <w:jc w:val="both"/>
        <w:rPr>
          <w:color w:val="000000"/>
          <w:sz w:val="24"/>
          <w:szCs w:val="24"/>
        </w:rPr>
      </w:pPr>
    </w:p>
    <w:p w:rsidR="00FE7E3E" w:rsidRDefault="00BC0662">
      <w:pPr>
        <w:pBdr>
          <w:top w:val="nil"/>
          <w:left w:val="nil"/>
          <w:bottom w:val="nil"/>
          <w:right w:val="nil"/>
          <w:between w:val="nil"/>
        </w:pBdr>
        <w:ind w:left="119" w:right="115"/>
        <w:jc w:val="both"/>
        <w:rPr>
          <w:b/>
          <w:color w:val="000000"/>
          <w:sz w:val="24"/>
          <w:szCs w:val="24"/>
        </w:rPr>
      </w:pPr>
      <w:r>
        <w:rPr>
          <w:color w:val="000000"/>
          <w:sz w:val="24"/>
          <w:szCs w:val="24"/>
        </w:rPr>
        <w:t xml:space="preserve">     </w:t>
      </w:r>
      <w:r>
        <w:rPr>
          <w:b/>
          <w:color w:val="000000"/>
          <w:sz w:val="24"/>
          <w:szCs w:val="24"/>
        </w:rPr>
        <w:t>Parents</w:t>
      </w:r>
      <w:r>
        <w:rPr>
          <w:b/>
          <w:sz w:val="24"/>
          <w:szCs w:val="24"/>
        </w:rPr>
        <w:t xml:space="preserve"> and Families</w:t>
      </w:r>
      <w:r>
        <w:rPr>
          <w:b/>
          <w:color w:val="000000"/>
          <w:sz w:val="24"/>
          <w:szCs w:val="24"/>
        </w:rPr>
        <w:t xml:space="preserve"> Right to Request Information Regarding State/Local Assessments</w:t>
      </w:r>
    </w:p>
    <w:p w:rsidR="00FE7E3E" w:rsidRDefault="00BC0662">
      <w:pPr>
        <w:widowControl/>
        <w:pBdr>
          <w:top w:val="nil"/>
          <w:left w:val="nil"/>
          <w:bottom w:val="nil"/>
          <w:right w:val="nil"/>
          <w:between w:val="nil"/>
        </w:pBdr>
        <w:ind w:left="120"/>
        <w:rPr>
          <w:color w:val="000000"/>
          <w:sz w:val="24"/>
          <w:szCs w:val="24"/>
        </w:rPr>
      </w:pPr>
      <w:r>
        <w:rPr>
          <w:color w:val="000000"/>
          <w:sz w:val="24"/>
          <w:szCs w:val="24"/>
        </w:rPr>
        <w:t>Parents and families have the right to request information about state and local policies regarding student   participation in required state and/or local assessments. </w:t>
      </w:r>
    </w:p>
    <w:p w:rsidR="00FE7E3E" w:rsidRDefault="00FE7E3E">
      <w:pPr>
        <w:pBdr>
          <w:top w:val="nil"/>
          <w:left w:val="nil"/>
          <w:bottom w:val="nil"/>
          <w:right w:val="nil"/>
          <w:between w:val="nil"/>
        </w:pBdr>
        <w:spacing w:before="3"/>
        <w:rPr>
          <w:color w:val="000000"/>
          <w:sz w:val="25"/>
          <w:szCs w:val="25"/>
        </w:rPr>
      </w:pPr>
    </w:p>
    <w:p w:rsidR="00FE7E3E" w:rsidRDefault="00BC0662">
      <w:pPr>
        <w:pStyle w:val="Heading1"/>
        <w:spacing w:before="90" w:line="274" w:lineRule="auto"/>
        <w:ind w:firstLine="120"/>
      </w:pPr>
      <w:r>
        <w:t xml:space="preserve">     District/School-Level Parent and Family Engagement Policy and School-Family Compact</w:t>
      </w:r>
    </w:p>
    <w:p w:rsidR="00FE7E3E" w:rsidRDefault="00BC0662">
      <w:pPr>
        <w:ind w:left="119" w:right="117"/>
        <w:jc w:val="both"/>
        <w:rPr>
          <w:sz w:val="24"/>
          <w:szCs w:val="24"/>
        </w:rPr>
      </w:pPr>
      <w:r>
        <w:rPr>
          <w:sz w:val="24"/>
          <w:szCs w:val="24"/>
        </w:rPr>
        <w:t xml:space="preserve">The Parent and Family Engagement Policy provides the means for schools to work with parents and families to review and improve parent and family programs and describes how parents and families can participate in planning these programs. The School-Family Compact outlines how families, school staff, and students will share the responsibility for improved student academic achievement. The Compact also describes the ways the school and families will build a partnership to help children achieve the state’s high academic standards. Title I schools in the district will be sending home additional information regarding their policies and compacts by early September. </w:t>
      </w:r>
    </w:p>
    <w:p w:rsidR="00FE7E3E" w:rsidRDefault="00FE7E3E">
      <w:pPr>
        <w:spacing w:before="3"/>
        <w:rPr>
          <w:sz w:val="24"/>
          <w:szCs w:val="24"/>
        </w:rPr>
      </w:pPr>
    </w:p>
    <w:p w:rsidR="00FE7E3E" w:rsidRDefault="00FE7E3E">
      <w:pPr>
        <w:pStyle w:val="Heading1"/>
        <w:ind w:left="720" w:right="1759"/>
      </w:pPr>
    </w:p>
    <w:p w:rsidR="00FE7E3E" w:rsidRDefault="00FE7E3E"/>
    <w:p w:rsidR="00FE7E3E" w:rsidRDefault="00BC0662">
      <w:pPr>
        <w:rPr>
          <w:sz w:val="24"/>
          <w:szCs w:val="24"/>
        </w:rPr>
      </w:pPr>
      <w:r>
        <w:rPr>
          <w:sz w:val="24"/>
          <w:szCs w:val="24"/>
        </w:rPr>
        <w:t>_______________________________________________________________________________</w:t>
      </w:r>
    </w:p>
    <w:p w:rsidR="00FE7E3E" w:rsidRDefault="00FE7E3E">
      <w:pPr>
        <w:rPr>
          <w:sz w:val="24"/>
          <w:szCs w:val="24"/>
        </w:rPr>
      </w:pPr>
    </w:p>
    <w:p w:rsidR="00FE7E3E" w:rsidRDefault="00BC0662">
      <w:pPr>
        <w:pStyle w:val="Heading1"/>
        <w:spacing w:before="76" w:line="274" w:lineRule="auto"/>
        <w:ind w:firstLine="600"/>
      </w:pPr>
      <w:r>
        <w:t>Family Information and Resources</w:t>
      </w:r>
    </w:p>
    <w:p w:rsidR="00FE7E3E" w:rsidRDefault="00BC0662">
      <w:pPr>
        <w:ind w:left="120" w:right="116"/>
        <w:jc w:val="both"/>
        <w:rPr>
          <w:sz w:val="24"/>
          <w:szCs w:val="24"/>
        </w:rPr>
      </w:pPr>
      <w:r>
        <w:rPr>
          <w:sz w:val="24"/>
          <w:szCs w:val="24"/>
        </w:rPr>
        <w:t>Please check with your student’s school office regarding family information resource materials. Title I schools in the district partner with community organizations such as First Steps to provide additional resources to families.</w:t>
      </w:r>
    </w:p>
    <w:p w:rsidR="00FE7E3E" w:rsidRDefault="00FE7E3E">
      <w:pPr>
        <w:spacing w:before="3"/>
        <w:rPr>
          <w:sz w:val="24"/>
          <w:szCs w:val="24"/>
        </w:rPr>
      </w:pPr>
    </w:p>
    <w:p w:rsidR="00FE7E3E" w:rsidRDefault="00BC0662">
      <w:pPr>
        <w:pStyle w:val="Heading1"/>
        <w:spacing w:line="274" w:lineRule="auto"/>
        <w:ind w:firstLine="600"/>
      </w:pPr>
      <w:r>
        <w:t>Home/School Connection</w:t>
      </w:r>
    </w:p>
    <w:p w:rsidR="00FE7E3E" w:rsidRDefault="00BC0662">
      <w:pPr>
        <w:ind w:left="120" w:right="115"/>
        <w:jc w:val="both"/>
        <w:rPr>
          <w:sz w:val="24"/>
          <w:szCs w:val="24"/>
        </w:rPr>
      </w:pPr>
      <w:r>
        <w:rPr>
          <w:sz w:val="24"/>
          <w:szCs w:val="24"/>
        </w:rPr>
        <w:t>Staff members are trained in understanding the value of working as partners with families. Family nights will be planned to build ties between home and school. In-service training, conferences, workshops, etc. will provide assistance to staff for ways to reach out and communicate effectively with families as equal partners.</w:t>
      </w:r>
    </w:p>
    <w:p w:rsidR="00FE7E3E" w:rsidRDefault="00FE7E3E">
      <w:pPr>
        <w:spacing w:before="2"/>
        <w:rPr>
          <w:sz w:val="24"/>
          <w:szCs w:val="24"/>
        </w:rPr>
      </w:pPr>
    </w:p>
    <w:p w:rsidR="00FE7E3E" w:rsidRDefault="00BC0662">
      <w:pPr>
        <w:pStyle w:val="Heading1"/>
        <w:spacing w:before="1" w:line="274" w:lineRule="auto"/>
        <w:ind w:firstLine="600"/>
      </w:pPr>
      <w:r>
        <w:t>Regular Opportunities for Parent/Family Meetings</w:t>
      </w:r>
    </w:p>
    <w:p w:rsidR="00FE7E3E" w:rsidRDefault="00BC0662">
      <w:pPr>
        <w:ind w:left="120" w:right="116"/>
        <w:jc w:val="both"/>
        <w:rPr>
          <w:sz w:val="24"/>
          <w:szCs w:val="24"/>
        </w:rPr>
      </w:pPr>
      <w:r>
        <w:rPr>
          <w:sz w:val="24"/>
          <w:szCs w:val="24"/>
        </w:rPr>
        <w:t>Title I schools in the district strive to offer regular opportunities for parents and families to meet regarding school and the district’s Title I plans and activities. An annual Parent/Family Meeting is held at the start of the school year at each school to provide additional information and receive family input. Families also have the right to request a Title I meeting at any time. A meeting may be requested by contacting your school principal or the district Titl</w:t>
      </w:r>
      <w:r w:rsidR="00B83216">
        <w:rPr>
          <w:sz w:val="24"/>
          <w:szCs w:val="24"/>
        </w:rPr>
        <w:t>e I Coordinator, Rhonda Ray</w:t>
      </w:r>
      <w:r>
        <w:rPr>
          <w:sz w:val="24"/>
          <w:szCs w:val="24"/>
        </w:rPr>
        <w:t>.</w:t>
      </w:r>
    </w:p>
    <w:p w:rsidR="00FE7E3E" w:rsidRDefault="00FE7E3E">
      <w:pPr>
        <w:spacing w:before="1"/>
        <w:rPr>
          <w:sz w:val="36"/>
          <w:szCs w:val="36"/>
        </w:rPr>
      </w:pPr>
    </w:p>
    <w:p w:rsidR="00FE7E3E" w:rsidRDefault="00BC0662">
      <w:pPr>
        <w:pStyle w:val="Heading1"/>
        <w:spacing w:line="274" w:lineRule="auto"/>
        <w:ind w:firstLine="120"/>
      </w:pPr>
      <w:bookmarkStart w:id="1" w:name="_heading=h.kxb6sx3is5nz" w:colFirst="0" w:colLast="0"/>
      <w:bookmarkEnd w:id="1"/>
      <w:r>
        <w:t xml:space="preserve">  Bamberg County School District Title I Family Suggestion Policy</w:t>
      </w:r>
    </w:p>
    <w:p w:rsidR="00FE7E3E" w:rsidRDefault="00BC0662">
      <w:pPr>
        <w:ind w:left="120" w:right="118"/>
        <w:jc w:val="both"/>
        <w:rPr>
          <w:sz w:val="24"/>
          <w:szCs w:val="24"/>
        </w:rPr>
      </w:pPr>
      <w:r>
        <w:rPr>
          <w:sz w:val="24"/>
          <w:szCs w:val="24"/>
        </w:rPr>
        <w:t>Suggestions from families and community members are encouraged and all suggestions will receive a response. You may contact your school principal directly to make suggestions.</w:t>
      </w:r>
    </w:p>
    <w:p w:rsidR="00FE7E3E" w:rsidRDefault="00FE7E3E">
      <w:pPr>
        <w:spacing w:before="9"/>
        <w:rPr>
          <w:sz w:val="23"/>
          <w:szCs w:val="23"/>
        </w:rPr>
      </w:pPr>
    </w:p>
    <w:p w:rsidR="00FE7E3E" w:rsidRDefault="00BC0662">
      <w:pPr>
        <w:ind w:left="119" w:right="118"/>
        <w:jc w:val="both"/>
        <w:rPr>
          <w:sz w:val="24"/>
          <w:szCs w:val="24"/>
        </w:rPr>
      </w:pPr>
      <w:r>
        <w:rPr>
          <w:sz w:val="24"/>
          <w:szCs w:val="24"/>
        </w:rPr>
        <w:t xml:space="preserve">Additionally, you may submit suggestions to the district’s Federal Programs </w:t>
      </w:r>
      <w:r w:rsidR="00B83216">
        <w:rPr>
          <w:sz w:val="24"/>
          <w:szCs w:val="24"/>
        </w:rPr>
        <w:t xml:space="preserve">Director, Rhonda Ray. Dr. Ray can </w:t>
      </w:r>
      <w:r>
        <w:rPr>
          <w:sz w:val="24"/>
          <w:szCs w:val="24"/>
        </w:rPr>
        <w:t xml:space="preserve">be reached at 803.793.3346 or </w:t>
      </w:r>
      <w:hyperlink r:id="rId9" w:history="1">
        <w:r w:rsidR="00B83216" w:rsidRPr="0009111F">
          <w:rPr>
            <w:rStyle w:val="Hyperlink"/>
            <w:sz w:val="24"/>
            <w:szCs w:val="24"/>
          </w:rPr>
          <w:t>rray@bambergschools.org</w:t>
        </w:r>
      </w:hyperlink>
    </w:p>
    <w:p w:rsidR="00FE7E3E" w:rsidRDefault="00FE7E3E">
      <w:pPr>
        <w:ind w:left="119" w:right="118"/>
        <w:jc w:val="both"/>
        <w:rPr>
          <w:sz w:val="24"/>
          <w:szCs w:val="24"/>
        </w:rPr>
      </w:pPr>
    </w:p>
    <w:p w:rsidR="00FE7E3E" w:rsidRDefault="00BC0662">
      <w:pPr>
        <w:pStyle w:val="Heading1"/>
        <w:spacing w:before="90"/>
        <w:ind w:left="2788"/>
      </w:pPr>
      <w:r>
        <w:t>TITLE I COMPLAINT PROCEDURE</w:t>
      </w:r>
      <w:bookmarkStart w:id="2" w:name="_GoBack"/>
      <w:bookmarkEnd w:id="2"/>
    </w:p>
    <w:p w:rsidR="00FE7E3E" w:rsidRDefault="00FE7E3E">
      <w:pPr>
        <w:pBdr>
          <w:top w:val="nil"/>
          <w:left w:val="nil"/>
          <w:bottom w:val="nil"/>
          <w:right w:val="nil"/>
          <w:between w:val="nil"/>
        </w:pBdr>
        <w:spacing w:before="6"/>
        <w:rPr>
          <w:b/>
          <w:color w:val="000000"/>
          <w:sz w:val="23"/>
          <w:szCs w:val="23"/>
        </w:rPr>
      </w:pPr>
    </w:p>
    <w:p w:rsidR="00FE7E3E" w:rsidRDefault="00BC0662">
      <w:pPr>
        <w:pBdr>
          <w:top w:val="nil"/>
          <w:left w:val="nil"/>
          <w:bottom w:val="nil"/>
          <w:right w:val="nil"/>
          <w:between w:val="nil"/>
        </w:pBdr>
        <w:spacing w:before="1"/>
        <w:ind w:left="120" w:right="114" w:firstLine="720"/>
        <w:jc w:val="both"/>
        <w:rPr>
          <w:color w:val="000000"/>
          <w:sz w:val="24"/>
          <w:szCs w:val="24"/>
        </w:rPr>
      </w:pPr>
      <w:r>
        <w:rPr>
          <w:color w:val="000000"/>
          <w:sz w:val="24"/>
          <w:szCs w:val="24"/>
        </w:rPr>
        <w:t>A parent</w:t>
      </w:r>
      <w:r>
        <w:rPr>
          <w:sz w:val="24"/>
          <w:szCs w:val="24"/>
        </w:rPr>
        <w:t>, family member,</w:t>
      </w:r>
      <w:r>
        <w:rPr>
          <w:color w:val="000000"/>
          <w:sz w:val="24"/>
          <w:szCs w:val="24"/>
        </w:rPr>
        <w:t xml:space="preserve"> student, employee, or district stakeholder who has a complaint regarding the use of federal ESEA funds and is unable to resolve the issue, may address the complaint in writing to the district’s superintendent.</w:t>
      </w:r>
    </w:p>
    <w:p w:rsidR="00FE7E3E" w:rsidRDefault="00FE7E3E">
      <w:pPr>
        <w:pBdr>
          <w:top w:val="nil"/>
          <w:left w:val="nil"/>
          <w:bottom w:val="nil"/>
          <w:right w:val="nil"/>
          <w:between w:val="nil"/>
        </w:pBdr>
        <w:rPr>
          <w:color w:val="000000"/>
          <w:sz w:val="24"/>
          <w:szCs w:val="24"/>
        </w:rPr>
      </w:pPr>
    </w:p>
    <w:p w:rsidR="00FE7E3E" w:rsidRDefault="00BC0662">
      <w:pPr>
        <w:pBdr>
          <w:top w:val="nil"/>
          <w:left w:val="nil"/>
          <w:bottom w:val="nil"/>
          <w:right w:val="nil"/>
          <w:between w:val="nil"/>
        </w:pBdr>
        <w:ind w:left="119" w:right="118" w:firstLine="720"/>
        <w:jc w:val="both"/>
        <w:rPr>
          <w:color w:val="000000"/>
          <w:sz w:val="24"/>
          <w:szCs w:val="24"/>
        </w:rPr>
      </w:pPr>
      <w:r>
        <w:rPr>
          <w:color w:val="000000"/>
          <w:sz w:val="24"/>
          <w:szCs w:val="24"/>
        </w:rPr>
        <w:t>Disputes addressing the enrollment, transportation (including inter-district disputes), and other barriers to the education of children and youth experiencing homelessness are also addressed under this procedure. Parents, guardians, and unaccompanied youth may initiate the dispute resolution process directly at the school they choose, as well as at the district or district’s homeless liaison’s office. The parent or guardian or unaccompanied youth shall be provided with a written explanation of the school’s decision including the rights of the parent, guardian, or youth to appeal the decision. Students should be provided with all services for which they are eligible while disputes are resolved.</w:t>
      </w:r>
    </w:p>
    <w:p w:rsidR="00FE7E3E" w:rsidRDefault="00FE7E3E">
      <w:pPr>
        <w:pBdr>
          <w:top w:val="nil"/>
          <w:left w:val="nil"/>
          <w:bottom w:val="nil"/>
          <w:right w:val="nil"/>
          <w:between w:val="nil"/>
        </w:pBdr>
        <w:rPr>
          <w:color w:val="000000"/>
          <w:sz w:val="24"/>
          <w:szCs w:val="24"/>
        </w:rPr>
      </w:pPr>
    </w:p>
    <w:p w:rsidR="00FE7E3E" w:rsidRDefault="00BC0662">
      <w:pPr>
        <w:pBdr>
          <w:top w:val="nil"/>
          <w:left w:val="nil"/>
          <w:bottom w:val="nil"/>
          <w:right w:val="nil"/>
          <w:between w:val="nil"/>
        </w:pBdr>
        <w:ind w:left="119" w:right="117" w:firstLine="720"/>
        <w:jc w:val="both"/>
        <w:rPr>
          <w:color w:val="000000"/>
          <w:sz w:val="24"/>
          <w:szCs w:val="24"/>
        </w:rPr>
      </w:pPr>
      <w:r>
        <w:rPr>
          <w:color w:val="000000"/>
          <w:sz w:val="24"/>
          <w:szCs w:val="24"/>
        </w:rPr>
        <w:t>The superintendent will investigate, within one week, the circumstances of the complaint and render a decision within two weeks after receipt of the complaint and will notify the complainant of the decision in writing.</w:t>
      </w:r>
    </w:p>
    <w:p w:rsidR="00FE7E3E" w:rsidRDefault="00FE7E3E">
      <w:pPr>
        <w:pBdr>
          <w:top w:val="nil"/>
          <w:left w:val="nil"/>
          <w:bottom w:val="nil"/>
          <w:right w:val="nil"/>
          <w:between w:val="nil"/>
        </w:pBdr>
        <w:ind w:left="120" w:right="119" w:firstLine="720"/>
        <w:jc w:val="both"/>
        <w:rPr>
          <w:color w:val="000000"/>
          <w:sz w:val="24"/>
          <w:szCs w:val="24"/>
        </w:rPr>
      </w:pPr>
    </w:p>
    <w:p w:rsidR="00FE7E3E" w:rsidRDefault="00BC0662">
      <w:pPr>
        <w:pBdr>
          <w:top w:val="nil"/>
          <w:left w:val="nil"/>
          <w:bottom w:val="nil"/>
          <w:right w:val="nil"/>
          <w:between w:val="nil"/>
        </w:pBdr>
        <w:ind w:right="119"/>
        <w:jc w:val="both"/>
        <w:rPr>
          <w:color w:val="000000"/>
          <w:sz w:val="24"/>
          <w:szCs w:val="24"/>
        </w:rPr>
      </w:pPr>
      <w:r>
        <w:rPr>
          <w:color w:val="000000"/>
          <w:sz w:val="24"/>
          <w:szCs w:val="24"/>
        </w:rPr>
        <w:t xml:space="preserve">  The complainant will be allowed one week to react to the decision before it becomes final. </w:t>
      </w:r>
    </w:p>
    <w:p w:rsidR="00FE7E3E" w:rsidRDefault="00FE7E3E">
      <w:pPr>
        <w:pBdr>
          <w:top w:val="nil"/>
          <w:left w:val="nil"/>
          <w:bottom w:val="nil"/>
          <w:right w:val="nil"/>
          <w:between w:val="nil"/>
        </w:pBdr>
        <w:ind w:left="120" w:right="119"/>
        <w:jc w:val="both"/>
        <w:rPr>
          <w:color w:val="000000"/>
          <w:sz w:val="24"/>
          <w:szCs w:val="24"/>
        </w:rPr>
      </w:pPr>
    </w:p>
    <w:p w:rsidR="00FE7E3E" w:rsidRDefault="00BC0662">
      <w:pPr>
        <w:pBdr>
          <w:top w:val="nil"/>
          <w:left w:val="nil"/>
          <w:bottom w:val="nil"/>
          <w:right w:val="nil"/>
          <w:between w:val="nil"/>
        </w:pBdr>
        <w:ind w:left="120" w:right="119"/>
        <w:jc w:val="both"/>
        <w:rPr>
          <w:color w:val="000000"/>
          <w:sz w:val="24"/>
          <w:szCs w:val="24"/>
        </w:rPr>
      </w:pPr>
      <w:r>
        <w:rPr>
          <w:color w:val="000000"/>
          <w:sz w:val="24"/>
          <w:szCs w:val="24"/>
        </w:rPr>
        <w:lastRenderedPageBreak/>
        <w:t>The complainant will either accept or disagree with the decision and will provide such acknowledgment in writing, addressed to the district superintendent.</w:t>
      </w:r>
    </w:p>
    <w:p w:rsidR="00FE7E3E" w:rsidRDefault="00FE7E3E">
      <w:pPr>
        <w:pBdr>
          <w:top w:val="nil"/>
          <w:left w:val="nil"/>
          <w:bottom w:val="nil"/>
          <w:right w:val="nil"/>
          <w:between w:val="nil"/>
        </w:pBdr>
        <w:rPr>
          <w:color w:val="000000"/>
          <w:sz w:val="24"/>
          <w:szCs w:val="24"/>
        </w:rPr>
      </w:pPr>
    </w:p>
    <w:p w:rsidR="00FE7E3E" w:rsidRDefault="00BC0662">
      <w:pPr>
        <w:pBdr>
          <w:top w:val="nil"/>
          <w:left w:val="nil"/>
          <w:bottom w:val="nil"/>
          <w:right w:val="nil"/>
          <w:between w:val="nil"/>
        </w:pBdr>
        <w:ind w:left="119" w:right="115"/>
        <w:jc w:val="both"/>
        <w:rPr>
          <w:color w:val="000000"/>
          <w:sz w:val="24"/>
          <w:szCs w:val="24"/>
        </w:rPr>
      </w:pPr>
      <w:r>
        <w:rPr>
          <w:color w:val="000000"/>
          <w:sz w:val="24"/>
          <w:szCs w:val="24"/>
        </w:rPr>
        <w:t xml:space="preserve">If the issue is not resolved with the superintendent, the complaint will be forwarded to the district’s Board of Education for further review. The parent or guardian or unaccompanied youth shall be provided with a written explanation of the district’s decision including the rights of the parent, guardian, or youth to appeal the decision. Unresolved complaints may be forwarded by the stakeholder to the South Carolina Department of Education for review, Attention </w:t>
      </w:r>
      <w:proofErr w:type="spellStart"/>
      <w:r>
        <w:rPr>
          <w:sz w:val="24"/>
          <w:szCs w:val="24"/>
        </w:rPr>
        <w:t>Birley</w:t>
      </w:r>
      <w:proofErr w:type="spellEnd"/>
      <w:r>
        <w:rPr>
          <w:sz w:val="24"/>
          <w:szCs w:val="24"/>
        </w:rPr>
        <w:t xml:space="preserve"> Wright</w:t>
      </w:r>
      <w:r>
        <w:rPr>
          <w:color w:val="000000"/>
          <w:sz w:val="24"/>
          <w:szCs w:val="24"/>
        </w:rPr>
        <w:t>, McKinney-Vento State Coordinator, South Carolina Department of Education, 1429 Senate Street, Suite 1114-E, Columbia, SC 29201-3799, 803 734-3215 office, 803 734-3043 fax, Toll Free 1-888-565-7261, or by email at: bwright@ed.sc.gov</w:t>
      </w:r>
      <w:hyperlink r:id="rId10">
        <w:r>
          <w:rPr>
            <w:color w:val="000000"/>
            <w:sz w:val="24"/>
            <w:szCs w:val="24"/>
          </w:rPr>
          <w:t>.</w:t>
        </w:r>
      </w:hyperlink>
    </w:p>
    <w:p w:rsidR="00FE7E3E" w:rsidRDefault="00FE7E3E">
      <w:pPr>
        <w:pBdr>
          <w:top w:val="nil"/>
          <w:left w:val="nil"/>
          <w:bottom w:val="nil"/>
          <w:right w:val="nil"/>
          <w:between w:val="nil"/>
        </w:pBdr>
        <w:rPr>
          <w:color w:val="000000"/>
          <w:sz w:val="20"/>
          <w:szCs w:val="20"/>
        </w:rPr>
      </w:pPr>
    </w:p>
    <w:p w:rsidR="00FE7E3E" w:rsidRDefault="00BC0662">
      <w:pPr>
        <w:pStyle w:val="Heading1"/>
        <w:spacing w:before="90"/>
        <w:ind w:firstLine="120"/>
      </w:pPr>
      <w:r>
        <w:t>Title I Project Year Timeline:</w:t>
      </w:r>
    </w:p>
    <w:p w:rsidR="00FE7E3E" w:rsidRDefault="00BC0662">
      <w:pPr>
        <w:spacing w:before="132"/>
        <w:ind w:left="120"/>
        <w:rPr>
          <w:sz w:val="24"/>
          <w:szCs w:val="24"/>
        </w:rPr>
      </w:pPr>
      <w:r>
        <w:rPr>
          <w:b/>
          <w:sz w:val="24"/>
          <w:szCs w:val="24"/>
        </w:rPr>
        <w:t>April/May</w:t>
      </w:r>
      <w:r>
        <w:rPr>
          <w:sz w:val="24"/>
          <w:szCs w:val="24"/>
        </w:rPr>
        <w:t>/</w:t>
      </w:r>
      <w:r>
        <w:rPr>
          <w:b/>
          <w:sz w:val="24"/>
          <w:szCs w:val="24"/>
        </w:rPr>
        <w:t>June</w:t>
      </w:r>
      <w:r>
        <w:rPr>
          <w:sz w:val="24"/>
          <w:szCs w:val="24"/>
        </w:rPr>
        <w:t xml:space="preserve">—Project planning for the upcoming program/school year. </w:t>
      </w:r>
    </w:p>
    <w:p w:rsidR="00FE7E3E" w:rsidRDefault="00FE7E3E">
      <w:pPr>
        <w:pBdr>
          <w:top w:val="nil"/>
          <w:left w:val="nil"/>
          <w:bottom w:val="nil"/>
          <w:right w:val="nil"/>
          <w:between w:val="nil"/>
        </w:pBdr>
        <w:spacing w:before="6"/>
        <w:rPr>
          <w:color w:val="000000"/>
          <w:sz w:val="36"/>
          <w:szCs w:val="36"/>
        </w:rPr>
      </w:pPr>
    </w:p>
    <w:p w:rsidR="00FE7E3E" w:rsidRDefault="00BC0662">
      <w:pPr>
        <w:pBdr>
          <w:top w:val="nil"/>
          <w:left w:val="nil"/>
          <w:bottom w:val="nil"/>
          <w:right w:val="nil"/>
          <w:between w:val="nil"/>
        </w:pBdr>
        <w:spacing w:line="237" w:lineRule="auto"/>
        <w:ind w:left="120" w:right="914"/>
        <w:rPr>
          <w:color w:val="000000"/>
          <w:sz w:val="24"/>
          <w:szCs w:val="24"/>
        </w:rPr>
      </w:pPr>
      <w:r>
        <w:rPr>
          <w:b/>
          <w:color w:val="000000"/>
          <w:sz w:val="24"/>
          <w:szCs w:val="24"/>
        </w:rPr>
        <w:t>June 30</w:t>
      </w:r>
      <w:r>
        <w:rPr>
          <w:color w:val="000000"/>
          <w:sz w:val="24"/>
          <w:szCs w:val="24"/>
        </w:rPr>
        <w:t>—Submission of Title I project plan to South Carolina Department of Education for approval.</w:t>
      </w:r>
    </w:p>
    <w:p w:rsidR="00FE7E3E" w:rsidRDefault="00FE7E3E">
      <w:pPr>
        <w:pBdr>
          <w:top w:val="nil"/>
          <w:left w:val="nil"/>
          <w:bottom w:val="nil"/>
          <w:right w:val="nil"/>
          <w:between w:val="nil"/>
        </w:pBdr>
        <w:spacing w:before="6"/>
        <w:rPr>
          <w:color w:val="000000"/>
          <w:sz w:val="24"/>
          <w:szCs w:val="24"/>
        </w:rPr>
      </w:pPr>
    </w:p>
    <w:p w:rsidR="00FE7E3E" w:rsidRDefault="00FE7E3E">
      <w:pPr>
        <w:pBdr>
          <w:top w:val="nil"/>
          <w:left w:val="nil"/>
          <w:bottom w:val="nil"/>
          <w:right w:val="nil"/>
          <w:between w:val="nil"/>
        </w:pBdr>
        <w:spacing w:before="6"/>
        <w:rPr>
          <w:color w:val="000000"/>
          <w:sz w:val="24"/>
          <w:szCs w:val="24"/>
        </w:rPr>
      </w:pPr>
    </w:p>
    <w:p w:rsidR="00FE7E3E" w:rsidRDefault="00BC0662">
      <w:pPr>
        <w:ind w:left="120"/>
        <w:rPr>
          <w:sz w:val="24"/>
          <w:szCs w:val="24"/>
        </w:rPr>
      </w:pPr>
      <w:r>
        <w:rPr>
          <w:b/>
          <w:sz w:val="24"/>
          <w:szCs w:val="24"/>
        </w:rPr>
        <w:t>August/September</w:t>
      </w:r>
      <w:r>
        <w:rPr>
          <w:sz w:val="24"/>
          <w:szCs w:val="24"/>
        </w:rPr>
        <w:t>: Start of new school year; Annual Title I Family Meeting.</w:t>
      </w:r>
    </w:p>
    <w:p w:rsidR="00FE7E3E" w:rsidRDefault="00FE7E3E">
      <w:pPr>
        <w:pBdr>
          <w:top w:val="nil"/>
          <w:left w:val="nil"/>
          <w:bottom w:val="nil"/>
          <w:right w:val="nil"/>
          <w:between w:val="nil"/>
        </w:pBdr>
        <w:spacing w:before="5"/>
        <w:rPr>
          <w:color w:val="000000"/>
          <w:sz w:val="24"/>
          <w:szCs w:val="24"/>
        </w:rPr>
      </w:pPr>
    </w:p>
    <w:p w:rsidR="00FE7E3E" w:rsidRDefault="00FE7E3E">
      <w:pPr>
        <w:pBdr>
          <w:top w:val="nil"/>
          <w:left w:val="nil"/>
          <w:bottom w:val="nil"/>
          <w:right w:val="nil"/>
          <w:between w:val="nil"/>
        </w:pBdr>
        <w:spacing w:before="5"/>
        <w:rPr>
          <w:color w:val="000000"/>
          <w:sz w:val="24"/>
          <w:szCs w:val="24"/>
        </w:rPr>
      </w:pPr>
    </w:p>
    <w:p w:rsidR="00FE7E3E" w:rsidRDefault="00BC0662">
      <w:pPr>
        <w:pBdr>
          <w:top w:val="nil"/>
          <w:left w:val="nil"/>
          <w:bottom w:val="nil"/>
          <w:right w:val="nil"/>
          <w:between w:val="nil"/>
        </w:pBdr>
        <w:ind w:left="120" w:right="193"/>
        <w:rPr>
          <w:color w:val="000000"/>
          <w:sz w:val="24"/>
          <w:szCs w:val="24"/>
        </w:rPr>
      </w:pPr>
      <w:r>
        <w:rPr>
          <w:b/>
          <w:color w:val="000000"/>
          <w:sz w:val="24"/>
          <w:szCs w:val="24"/>
        </w:rPr>
        <w:t>September</w:t>
      </w:r>
      <w:r>
        <w:rPr>
          <w:color w:val="000000"/>
          <w:sz w:val="24"/>
          <w:szCs w:val="24"/>
        </w:rPr>
        <w:t xml:space="preserve">—Parent and Family Engagement Policy and Compact sent home to </w:t>
      </w:r>
      <w:r>
        <w:rPr>
          <w:sz w:val="24"/>
          <w:szCs w:val="24"/>
        </w:rPr>
        <w:t>families</w:t>
      </w:r>
      <w:r>
        <w:rPr>
          <w:color w:val="000000"/>
          <w:sz w:val="24"/>
          <w:szCs w:val="24"/>
        </w:rPr>
        <w:t>.</w:t>
      </w:r>
    </w:p>
    <w:p w:rsidR="00FE7E3E" w:rsidRDefault="00FE7E3E">
      <w:pPr>
        <w:pBdr>
          <w:top w:val="nil"/>
          <w:left w:val="nil"/>
          <w:bottom w:val="nil"/>
          <w:right w:val="nil"/>
          <w:between w:val="nil"/>
        </w:pBdr>
        <w:spacing w:before="2"/>
        <w:rPr>
          <w:color w:val="000000"/>
          <w:sz w:val="24"/>
          <w:szCs w:val="24"/>
        </w:rPr>
      </w:pPr>
    </w:p>
    <w:p w:rsidR="00FE7E3E" w:rsidRDefault="00FE7E3E">
      <w:pPr>
        <w:pBdr>
          <w:top w:val="nil"/>
          <w:left w:val="nil"/>
          <w:bottom w:val="nil"/>
          <w:right w:val="nil"/>
          <w:between w:val="nil"/>
        </w:pBdr>
        <w:spacing w:before="2"/>
        <w:rPr>
          <w:color w:val="000000"/>
          <w:sz w:val="24"/>
          <w:szCs w:val="24"/>
        </w:rPr>
      </w:pPr>
    </w:p>
    <w:p w:rsidR="00FE7E3E" w:rsidRDefault="00BC0662">
      <w:pPr>
        <w:pBdr>
          <w:top w:val="nil"/>
          <w:left w:val="nil"/>
          <w:bottom w:val="nil"/>
          <w:right w:val="nil"/>
          <w:between w:val="nil"/>
        </w:pBdr>
        <w:ind w:left="120" w:right="489"/>
        <w:rPr>
          <w:color w:val="000000"/>
          <w:sz w:val="24"/>
          <w:szCs w:val="24"/>
        </w:rPr>
      </w:pPr>
      <w:r>
        <w:rPr>
          <w:b/>
          <w:color w:val="000000"/>
          <w:sz w:val="24"/>
          <w:szCs w:val="24"/>
        </w:rPr>
        <w:t>October/November</w:t>
      </w:r>
      <w:r>
        <w:rPr>
          <w:color w:val="000000"/>
          <w:sz w:val="24"/>
          <w:szCs w:val="24"/>
        </w:rPr>
        <w:t>—Title I parent/family information meetings held.</w:t>
      </w:r>
    </w:p>
    <w:p w:rsidR="00FE7E3E" w:rsidRDefault="00FE7E3E">
      <w:pPr>
        <w:pBdr>
          <w:top w:val="nil"/>
          <w:left w:val="nil"/>
          <w:bottom w:val="nil"/>
          <w:right w:val="nil"/>
          <w:between w:val="nil"/>
        </w:pBdr>
        <w:spacing w:before="5"/>
        <w:rPr>
          <w:color w:val="000000"/>
          <w:sz w:val="24"/>
          <w:szCs w:val="24"/>
        </w:rPr>
      </w:pPr>
    </w:p>
    <w:p w:rsidR="00FE7E3E" w:rsidRDefault="00FE7E3E">
      <w:pPr>
        <w:pBdr>
          <w:top w:val="nil"/>
          <w:left w:val="nil"/>
          <w:bottom w:val="nil"/>
          <w:right w:val="nil"/>
          <w:between w:val="nil"/>
        </w:pBdr>
        <w:spacing w:before="5"/>
        <w:rPr>
          <w:color w:val="000000"/>
          <w:sz w:val="24"/>
          <w:szCs w:val="24"/>
        </w:rPr>
      </w:pPr>
    </w:p>
    <w:p w:rsidR="00FE7E3E" w:rsidRDefault="00BC0662">
      <w:pPr>
        <w:ind w:left="120"/>
        <w:rPr>
          <w:sz w:val="24"/>
          <w:szCs w:val="24"/>
        </w:rPr>
      </w:pPr>
      <w:r>
        <w:rPr>
          <w:b/>
          <w:sz w:val="24"/>
          <w:szCs w:val="24"/>
        </w:rPr>
        <w:t>Ongoing throughout the school year</w:t>
      </w:r>
      <w:r>
        <w:rPr>
          <w:sz w:val="24"/>
          <w:szCs w:val="24"/>
        </w:rPr>
        <w:t>: Activities outlined in the Title I project.</w:t>
      </w:r>
    </w:p>
    <w:p w:rsidR="00FE7E3E" w:rsidRDefault="00FE7E3E">
      <w:pPr>
        <w:pBdr>
          <w:top w:val="nil"/>
          <w:left w:val="nil"/>
          <w:bottom w:val="nil"/>
          <w:right w:val="nil"/>
          <w:between w:val="nil"/>
        </w:pBdr>
        <w:spacing w:before="5"/>
        <w:rPr>
          <w:color w:val="000000"/>
          <w:sz w:val="24"/>
          <w:szCs w:val="24"/>
        </w:rPr>
      </w:pPr>
    </w:p>
    <w:p w:rsidR="00FE7E3E" w:rsidRDefault="00FE7E3E">
      <w:pPr>
        <w:pBdr>
          <w:top w:val="nil"/>
          <w:left w:val="nil"/>
          <w:bottom w:val="nil"/>
          <w:right w:val="nil"/>
          <w:between w:val="nil"/>
        </w:pBdr>
        <w:spacing w:before="5"/>
        <w:rPr>
          <w:color w:val="000000"/>
          <w:sz w:val="24"/>
          <w:szCs w:val="24"/>
        </w:rPr>
      </w:pPr>
    </w:p>
    <w:p w:rsidR="00FE7E3E" w:rsidRDefault="00BC0662">
      <w:pPr>
        <w:pBdr>
          <w:top w:val="nil"/>
          <w:left w:val="nil"/>
          <w:bottom w:val="nil"/>
          <w:right w:val="nil"/>
          <w:between w:val="nil"/>
        </w:pBdr>
        <w:ind w:left="120"/>
        <w:rPr>
          <w:color w:val="000000"/>
          <w:sz w:val="24"/>
          <w:szCs w:val="24"/>
        </w:rPr>
        <w:sectPr w:rsidR="00FE7E3E">
          <w:pgSz w:w="12240" w:h="15840"/>
          <w:pgMar w:top="1360" w:right="1320" w:bottom="280" w:left="1320" w:header="720" w:footer="720" w:gutter="0"/>
          <w:cols w:space="720"/>
        </w:sectPr>
      </w:pPr>
      <w:r>
        <w:rPr>
          <w:b/>
          <w:color w:val="000000"/>
          <w:sz w:val="24"/>
          <w:szCs w:val="24"/>
        </w:rPr>
        <w:t>March/April</w:t>
      </w:r>
      <w:r>
        <w:rPr>
          <w:color w:val="000000"/>
          <w:sz w:val="24"/>
          <w:szCs w:val="24"/>
        </w:rPr>
        <w:t>—Parent</w:t>
      </w:r>
      <w:r>
        <w:rPr>
          <w:sz w:val="24"/>
          <w:szCs w:val="24"/>
        </w:rPr>
        <w:t xml:space="preserve"> and Family</w:t>
      </w:r>
      <w:r>
        <w:rPr>
          <w:color w:val="000000"/>
          <w:sz w:val="24"/>
          <w:szCs w:val="24"/>
        </w:rPr>
        <w:t xml:space="preserve"> Engagement Participation/Satisfaction Surveys sent home.</w:t>
      </w:r>
    </w:p>
    <w:p w:rsidR="00FE7E3E" w:rsidRDefault="00BC0662">
      <w:pPr>
        <w:pStyle w:val="Heading1"/>
        <w:spacing w:before="76"/>
        <w:ind w:firstLine="120"/>
      </w:pPr>
      <w:bookmarkStart w:id="3" w:name="_heading=h.30j0zll" w:colFirst="0" w:colLast="0"/>
      <w:bookmarkEnd w:id="3"/>
      <w:r>
        <w:lastRenderedPageBreak/>
        <w:t>______________________________________________________________________________</w:t>
      </w:r>
    </w:p>
    <w:p w:rsidR="00FE7E3E" w:rsidRDefault="00FE7E3E">
      <w:pPr>
        <w:pStyle w:val="Heading1"/>
        <w:spacing w:before="76"/>
        <w:ind w:firstLine="120"/>
      </w:pPr>
    </w:p>
    <w:p w:rsidR="00FE7E3E" w:rsidRDefault="00BC0662">
      <w:pPr>
        <w:pStyle w:val="Heading1"/>
        <w:spacing w:before="76"/>
        <w:ind w:firstLine="120"/>
      </w:pPr>
      <w:r>
        <w:t>State Testing Timeline:</w:t>
      </w:r>
    </w:p>
    <w:p w:rsidR="00FE7E3E" w:rsidRDefault="00FE7E3E">
      <w:pPr>
        <w:pBdr>
          <w:top w:val="nil"/>
          <w:left w:val="nil"/>
          <w:bottom w:val="nil"/>
          <w:right w:val="nil"/>
          <w:between w:val="nil"/>
        </w:pBdr>
        <w:rPr>
          <w:b/>
          <w:color w:val="000000"/>
          <w:sz w:val="24"/>
          <w:szCs w:val="24"/>
        </w:rPr>
      </w:pPr>
    </w:p>
    <w:p w:rsidR="00FE7E3E" w:rsidRDefault="00BC0662">
      <w:pPr>
        <w:pBdr>
          <w:top w:val="nil"/>
          <w:left w:val="nil"/>
          <w:bottom w:val="nil"/>
          <w:right w:val="nil"/>
          <w:between w:val="nil"/>
        </w:pBdr>
        <w:ind w:left="120" w:right="118"/>
        <w:jc w:val="both"/>
        <w:rPr>
          <w:color w:val="000000"/>
          <w:sz w:val="24"/>
          <w:szCs w:val="24"/>
        </w:rPr>
      </w:pPr>
      <w:r>
        <w:rPr>
          <w:color w:val="000000"/>
          <w:sz w:val="24"/>
          <w:szCs w:val="24"/>
        </w:rPr>
        <w:t>South Carolina requires a number of standardized tests for elementary, middle</w:t>
      </w:r>
      <w:r>
        <w:rPr>
          <w:sz w:val="24"/>
          <w:szCs w:val="24"/>
        </w:rPr>
        <w:t>, and high school</w:t>
      </w:r>
      <w:r>
        <w:rPr>
          <w:color w:val="000000"/>
          <w:sz w:val="24"/>
          <w:szCs w:val="24"/>
        </w:rPr>
        <w:t xml:space="preserve"> students. </w:t>
      </w:r>
    </w:p>
    <w:p w:rsidR="00FE7E3E" w:rsidRDefault="00FE7E3E">
      <w:pPr>
        <w:pBdr>
          <w:top w:val="nil"/>
          <w:left w:val="nil"/>
          <w:bottom w:val="nil"/>
          <w:right w:val="nil"/>
          <w:between w:val="nil"/>
        </w:pBdr>
        <w:ind w:left="120" w:right="118"/>
        <w:jc w:val="both"/>
        <w:rPr>
          <w:sz w:val="24"/>
          <w:szCs w:val="24"/>
        </w:rPr>
      </w:pPr>
    </w:p>
    <w:p w:rsidR="00FE7E3E" w:rsidRDefault="00BC0662">
      <w:pPr>
        <w:pBdr>
          <w:top w:val="nil"/>
          <w:left w:val="nil"/>
          <w:bottom w:val="nil"/>
          <w:right w:val="nil"/>
          <w:between w:val="nil"/>
        </w:pBdr>
        <w:ind w:left="120" w:right="118"/>
        <w:jc w:val="both"/>
        <w:rPr>
          <w:color w:val="000000"/>
          <w:sz w:val="24"/>
          <w:szCs w:val="24"/>
        </w:rPr>
      </w:pPr>
      <w:r>
        <w:rPr>
          <w:color w:val="000000"/>
          <w:sz w:val="24"/>
          <w:szCs w:val="24"/>
        </w:rPr>
        <w:t>These include the KRA (Kindergarten Readiness Assessment) administered to 5K students during the first 45 days of the school year.</w:t>
      </w:r>
    </w:p>
    <w:p w:rsidR="00FE7E3E" w:rsidRDefault="00FE7E3E">
      <w:pPr>
        <w:pBdr>
          <w:top w:val="nil"/>
          <w:left w:val="nil"/>
          <w:bottom w:val="nil"/>
          <w:right w:val="nil"/>
          <w:between w:val="nil"/>
        </w:pBdr>
        <w:ind w:left="120" w:right="118"/>
        <w:jc w:val="both"/>
        <w:rPr>
          <w:sz w:val="24"/>
          <w:szCs w:val="24"/>
        </w:rPr>
      </w:pPr>
    </w:p>
    <w:p w:rsidR="00FE7E3E" w:rsidRDefault="00BC0662">
      <w:pPr>
        <w:pBdr>
          <w:top w:val="nil"/>
          <w:left w:val="nil"/>
          <w:bottom w:val="nil"/>
          <w:right w:val="nil"/>
          <w:between w:val="nil"/>
        </w:pBdr>
        <w:ind w:left="120" w:right="118"/>
        <w:jc w:val="both"/>
        <w:rPr>
          <w:sz w:val="24"/>
          <w:szCs w:val="24"/>
        </w:rPr>
      </w:pPr>
      <w:r>
        <w:rPr>
          <w:sz w:val="24"/>
          <w:szCs w:val="24"/>
        </w:rPr>
        <w:t xml:space="preserve">Students in 4K will take </w:t>
      </w:r>
      <w:proofErr w:type="spellStart"/>
      <w:r>
        <w:rPr>
          <w:sz w:val="24"/>
          <w:szCs w:val="24"/>
        </w:rPr>
        <w:t>myIGDIS</w:t>
      </w:r>
      <w:proofErr w:type="spellEnd"/>
      <w:r>
        <w:rPr>
          <w:sz w:val="24"/>
          <w:szCs w:val="24"/>
        </w:rPr>
        <w:t xml:space="preserve"> during the first 45 days of school. </w:t>
      </w:r>
    </w:p>
    <w:p w:rsidR="00FE7E3E" w:rsidRDefault="00FE7E3E">
      <w:pPr>
        <w:pBdr>
          <w:top w:val="nil"/>
          <w:left w:val="nil"/>
          <w:bottom w:val="nil"/>
          <w:right w:val="nil"/>
          <w:between w:val="nil"/>
        </w:pBdr>
        <w:spacing w:before="3"/>
        <w:rPr>
          <w:color w:val="000000"/>
          <w:sz w:val="24"/>
          <w:szCs w:val="24"/>
        </w:rPr>
      </w:pPr>
    </w:p>
    <w:p w:rsidR="00FE7E3E" w:rsidRDefault="00BC0662">
      <w:pPr>
        <w:pBdr>
          <w:top w:val="nil"/>
          <w:left w:val="nil"/>
          <w:bottom w:val="nil"/>
          <w:right w:val="nil"/>
          <w:between w:val="nil"/>
        </w:pBdr>
        <w:ind w:left="120" w:right="121"/>
        <w:jc w:val="both"/>
        <w:rPr>
          <w:color w:val="000000"/>
          <w:sz w:val="24"/>
          <w:szCs w:val="24"/>
        </w:rPr>
      </w:pPr>
      <w:r>
        <w:rPr>
          <w:color w:val="000000"/>
          <w:sz w:val="24"/>
          <w:szCs w:val="24"/>
        </w:rPr>
        <w:t>Second grade students take the Riverside Iowa Assessments and the Cognitive Ability Test (</w:t>
      </w:r>
      <w:proofErr w:type="spellStart"/>
      <w:r>
        <w:rPr>
          <w:color w:val="000000"/>
          <w:sz w:val="24"/>
          <w:szCs w:val="24"/>
        </w:rPr>
        <w:t>CogAt</w:t>
      </w:r>
      <w:proofErr w:type="spellEnd"/>
      <w:r>
        <w:rPr>
          <w:color w:val="000000"/>
          <w:sz w:val="24"/>
          <w:szCs w:val="24"/>
        </w:rPr>
        <w:t>), usually in October to determine eligibility for the State Gifted and Talented program.</w:t>
      </w:r>
    </w:p>
    <w:p w:rsidR="00FE7E3E" w:rsidRDefault="00FE7E3E">
      <w:pPr>
        <w:pBdr>
          <w:top w:val="nil"/>
          <w:left w:val="nil"/>
          <w:bottom w:val="nil"/>
          <w:right w:val="nil"/>
          <w:between w:val="nil"/>
        </w:pBdr>
        <w:spacing w:before="5"/>
        <w:rPr>
          <w:color w:val="000000"/>
          <w:sz w:val="24"/>
          <w:szCs w:val="24"/>
        </w:rPr>
      </w:pPr>
    </w:p>
    <w:p w:rsidR="00FE7E3E" w:rsidRDefault="00BC0662">
      <w:pPr>
        <w:pBdr>
          <w:top w:val="nil"/>
          <w:left w:val="nil"/>
          <w:bottom w:val="nil"/>
          <w:right w:val="nil"/>
          <w:between w:val="nil"/>
        </w:pBdr>
        <w:ind w:left="120" w:right="117"/>
        <w:jc w:val="both"/>
        <w:rPr>
          <w:sz w:val="24"/>
          <w:szCs w:val="24"/>
        </w:rPr>
      </w:pPr>
      <w:proofErr w:type="spellStart"/>
      <w:r>
        <w:rPr>
          <w:color w:val="000000"/>
          <w:sz w:val="24"/>
          <w:szCs w:val="24"/>
        </w:rPr>
        <w:t>SCReady</w:t>
      </w:r>
      <w:proofErr w:type="spellEnd"/>
      <w:r>
        <w:rPr>
          <w:color w:val="000000"/>
          <w:sz w:val="24"/>
          <w:szCs w:val="24"/>
        </w:rPr>
        <w:t xml:space="preserve"> testing</w:t>
      </w:r>
      <w:r>
        <w:rPr>
          <w:sz w:val="24"/>
          <w:szCs w:val="24"/>
        </w:rPr>
        <w:t xml:space="preserve"> </w:t>
      </w:r>
      <w:r>
        <w:rPr>
          <w:color w:val="000000"/>
          <w:sz w:val="24"/>
          <w:szCs w:val="24"/>
        </w:rPr>
        <w:t xml:space="preserve">for grades 3-6 is done online during the last 20 days of the school year. </w:t>
      </w:r>
    </w:p>
    <w:p w:rsidR="00FE7E3E" w:rsidRDefault="00FE7E3E">
      <w:pPr>
        <w:pBdr>
          <w:top w:val="nil"/>
          <w:left w:val="nil"/>
          <w:bottom w:val="nil"/>
          <w:right w:val="nil"/>
          <w:between w:val="nil"/>
        </w:pBdr>
        <w:ind w:left="120" w:right="117"/>
        <w:jc w:val="both"/>
        <w:rPr>
          <w:sz w:val="24"/>
          <w:szCs w:val="24"/>
        </w:rPr>
      </w:pPr>
    </w:p>
    <w:p w:rsidR="00FE7E3E" w:rsidRDefault="00BC0662">
      <w:pPr>
        <w:pBdr>
          <w:top w:val="nil"/>
          <w:left w:val="nil"/>
          <w:bottom w:val="nil"/>
          <w:right w:val="nil"/>
          <w:between w:val="nil"/>
        </w:pBdr>
        <w:ind w:left="120" w:right="117"/>
        <w:jc w:val="both"/>
        <w:rPr>
          <w:sz w:val="24"/>
          <w:szCs w:val="24"/>
        </w:rPr>
      </w:pPr>
      <w:r>
        <w:rPr>
          <w:sz w:val="24"/>
          <w:szCs w:val="24"/>
        </w:rPr>
        <w:t xml:space="preserve">Students identified as Multi-Lingual Learners (MLL’s) take the WIDA ACCESS assessment beginning in February of each year. </w:t>
      </w:r>
    </w:p>
    <w:p w:rsidR="00FE7E3E" w:rsidRDefault="00FE7E3E">
      <w:pPr>
        <w:pBdr>
          <w:top w:val="nil"/>
          <w:left w:val="nil"/>
          <w:bottom w:val="nil"/>
          <w:right w:val="nil"/>
          <w:between w:val="nil"/>
        </w:pBdr>
        <w:ind w:left="120" w:right="117"/>
        <w:jc w:val="both"/>
        <w:rPr>
          <w:sz w:val="24"/>
          <w:szCs w:val="24"/>
        </w:rPr>
      </w:pPr>
    </w:p>
    <w:p w:rsidR="00FE7E3E" w:rsidRDefault="00BC0662">
      <w:pPr>
        <w:pBdr>
          <w:top w:val="nil"/>
          <w:left w:val="nil"/>
          <w:bottom w:val="nil"/>
          <w:right w:val="nil"/>
          <w:between w:val="nil"/>
        </w:pBdr>
        <w:ind w:left="120" w:right="117"/>
        <w:jc w:val="both"/>
        <w:rPr>
          <w:sz w:val="24"/>
          <w:szCs w:val="24"/>
        </w:rPr>
      </w:pPr>
      <w:r>
        <w:rPr>
          <w:sz w:val="24"/>
          <w:szCs w:val="24"/>
        </w:rPr>
        <w:t xml:space="preserve">Students taking Algebra 1, Biology 1, English 2, or United States History and the Constitution will take the EOCEP exam at the end of the semester in which they complete the class. This exam counts for 20% of the student’s final grade in the course. </w:t>
      </w:r>
    </w:p>
    <w:p w:rsidR="00FE7E3E" w:rsidRDefault="00FE7E3E">
      <w:pPr>
        <w:pBdr>
          <w:top w:val="nil"/>
          <w:left w:val="nil"/>
          <w:bottom w:val="nil"/>
          <w:right w:val="nil"/>
          <w:between w:val="nil"/>
        </w:pBdr>
        <w:ind w:left="120" w:right="117"/>
        <w:jc w:val="both"/>
        <w:rPr>
          <w:sz w:val="24"/>
          <w:szCs w:val="24"/>
        </w:rPr>
      </w:pPr>
    </w:p>
    <w:p w:rsidR="00FE7E3E" w:rsidRDefault="00BC0662">
      <w:pPr>
        <w:pBdr>
          <w:top w:val="nil"/>
          <w:left w:val="nil"/>
          <w:bottom w:val="nil"/>
          <w:right w:val="nil"/>
          <w:between w:val="nil"/>
        </w:pBdr>
        <w:ind w:left="120" w:right="117"/>
        <w:jc w:val="both"/>
        <w:rPr>
          <w:sz w:val="24"/>
          <w:szCs w:val="24"/>
        </w:rPr>
      </w:pPr>
      <w:r>
        <w:rPr>
          <w:sz w:val="24"/>
          <w:szCs w:val="24"/>
        </w:rPr>
        <w:t xml:space="preserve">Tenth grade students will be able to take the PSAT in October. </w:t>
      </w:r>
    </w:p>
    <w:p w:rsidR="00FE7E3E" w:rsidRDefault="00FE7E3E">
      <w:pPr>
        <w:pBdr>
          <w:top w:val="nil"/>
          <w:left w:val="nil"/>
          <w:bottom w:val="nil"/>
          <w:right w:val="nil"/>
          <w:between w:val="nil"/>
        </w:pBdr>
        <w:ind w:left="120" w:right="117"/>
        <w:jc w:val="both"/>
        <w:rPr>
          <w:sz w:val="24"/>
          <w:szCs w:val="24"/>
        </w:rPr>
      </w:pPr>
    </w:p>
    <w:p w:rsidR="00FE7E3E" w:rsidRDefault="00BC0662">
      <w:pPr>
        <w:pBdr>
          <w:top w:val="nil"/>
          <w:left w:val="nil"/>
          <w:bottom w:val="nil"/>
          <w:right w:val="nil"/>
          <w:between w:val="nil"/>
        </w:pBdr>
        <w:ind w:left="120" w:right="117"/>
        <w:jc w:val="both"/>
        <w:rPr>
          <w:sz w:val="24"/>
          <w:szCs w:val="24"/>
        </w:rPr>
      </w:pPr>
      <w:r>
        <w:rPr>
          <w:sz w:val="24"/>
          <w:szCs w:val="24"/>
        </w:rPr>
        <w:t>Current 12th graders may take the WIN Career Assessment during the Fall or Spring, and current 11th graders will take the WIN Career Assessment during the Spring.</w:t>
      </w:r>
    </w:p>
    <w:p w:rsidR="00FE7E3E" w:rsidRDefault="00FE7E3E">
      <w:pPr>
        <w:pBdr>
          <w:top w:val="nil"/>
          <w:left w:val="nil"/>
          <w:bottom w:val="nil"/>
          <w:right w:val="nil"/>
          <w:between w:val="nil"/>
        </w:pBdr>
        <w:ind w:left="120" w:right="117"/>
        <w:jc w:val="both"/>
        <w:rPr>
          <w:sz w:val="24"/>
          <w:szCs w:val="24"/>
        </w:rPr>
      </w:pPr>
    </w:p>
    <w:p w:rsidR="00FE7E3E" w:rsidRDefault="00BC0662">
      <w:pPr>
        <w:pBdr>
          <w:top w:val="nil"/>
          <w:left w:val="nil"/>
          <w:bottom w:val="nil"/>
          <w:right w:val="nil"/>
          <w:between w:val="nil"/>
        </w:pBdr>
        <w:ind w:left="120" w:right="117"/>
        <w:jc w:val="both"/>
        <w:rPr>
          <w:sz w:val="24"/>
          <w:szCs w:val="24"/>
        </w:rPr>
      </w:pPr>
      <w:r>
        <w:rPr>
          <w:sz w:val="24"/>
          <w:szCs w:val="24"/>
        </w:rPr>
        <w:t xml:space="preserve">If Bamberg County School District is selected for NAEP testing for any given school year that test will occur between the end of January and the beginning of March. This test is only given to 4th, 8th, or 12th grade students. </w:t>
      </w:r>
    </w:p>
    <w:p w:rsidR="00FE7E3E" w:rsidRDefault="00FE7E3E">
      <w:pPr>
        <w:pBdr>
          <w:top w:val="nil"/>
          <w:left w:val="nil"/>
          <w:bottom w:val="nil"/>
          <w:right w:val="nil"/>
          <w:between w:val="nil"/>
        </w:pBdr>
        <w:spacing w:before="7"/>
        <w:rPr>
          <w:sz w:val="13"/>
          <w:szCs w:val="13"/>
        </w:rPr>
      </w:pPr>
    </w:p>
    <w:p w:rsidR="00FE7E3E" w:rsidRDefault="00FE7E3E">
      <w:pPr>
        <w:pBdr>
          <w:top w:val="nil"/>
          <w:left w:val="nil"/>
          <w:bottom w:val="nil"/>
          <w:right w:val="nil"/>
          <w:between w:val="nil"/>
        </w:pBdr>
        <w:spacing w:before="7"/>
        <w:rPr>
          <w:sz w:val="13"/>
          <w:szCs w:val="13"/>
        </w:rPr>
      </w:pPr>
    </w:p>
    <w:p w:rsidR="00FE7E3E" w:rsidRDefault="00FE7E3E">
      <w:pPr>
        <w:pBdr>
          <w:top w:val="nil"/>
          <w:left w:val="nil"/>
          <w:bottom w:val="nil"/>
          <w:right w:val="nil"/>
          <w:between w:val="nil"/>
        </w:pBdr>
        <w:spacing w:before="7"/>
        <w:rPr>
          <w:sz w:val="13"/>
          <w:szCs w:val="13"/>
        </w:rPr>
      </w:pPr>
    </w:p>
    <w:p w:rsidR="00FE7E3E" w:rsidRDefault="00BC0662">
      <w:pPr>
        <w:pStyle w:val="Heading1"/>
        <w:spacing w:before="90"/>
        <w:ind w:firstLine="120"/>
      </w:pPr>
      <w:r>
        <w:t>Elementary and Secondary Education Act Accountability:</w:t>
      </w:r>
    </w:p>
    <w:p w:rsidR="00FE7E3E" w:rsidRDefault="00FE7E3E">
      <w:pPr>
        <w:pBdr>
          <w:top w:val="nil"/>
          <w:left w:val="nil"/>
          <w:bottom w:val="nil"/>
          <w:right w:val="nil"/>
          <w:between w:val="nil"/>
        </w:pBdr>
        <w:spacing w:before="6"/>
        <w:rPr>
          <w:b/>
          <w:color w:val="000000"/>
          <w:sz w:val="23"/>
          <w:szCs w:val="23"/>
        </w:rPr>
      </w:pPr>
    </w:p>
    <w:p w:rsidR="00FE7E3E" w:rsidRDefault="00BC0662">
      <w:pPr>
        <w:pBdr>
          <w:top w:val="nil"/>
          <w:left w:val="nil"/>
          <w:bottom w:val="nil"/>
          <w:right w:val="nil"/>
          <w:between w:val="nil"/>
        </w:pBdr>
        <w:spacing w:before="1"/>
        <w:ind w:left="120" w:right="118"/>
        <w:jc w:val="both"/>
        <w:rPr>
          <w:color w:val="000000"/>
          <w:sz w:val="24"/>
          <w:szCs w:val="24"/>
        </w:rPr>
      </w:pPr>
      <w:r>
        <w:rPr>
          <w:color w:val="000000"/>
          <w:sz w:val="24"/>
          <w:szCs w:val="24"/>
        </w:rPr>
        <w:t>The reauthorization of the Elementary and Secondary Education Act in December of 2015, known as the ‘Every Student Succeeds Act’, or ESSA, will bring about a change in the South Carolina state and federal school accountability system.</w:t>
      </w:r>
    </w:p>
    <w:p w:rsidR="00FE7E3E" w:rsidRDefault="00FE7E3E">
      <w:pPr>
        <w:pBdr>
          <w:top w:val="nil"/>
          <w:left w:val="nil"/>
          <w:bottom w:val="nil"/>
          <w:right w:val="nil"/>
          <w:between w:val="nil"/>
        </w:pBdr>
        <w:rPr>
          <w:color w:val="000000"/>
          <w:sz w:val="24"/>
          <w:szCs w:val="24"/>
        </w:rPr>
      </w:pPr>
    </w:p>
    <w:p w:rsidR="00FE7E3E" w:rsidRDefault="00BC0662">
      <w:pPr>
        <w:pBdr>
          <w:top w:val="nil"/>
          <w:left w:val="nil"/>
          <w:bottom w:val="nil"/>
          <w:right w:val="nil"/>
          <w:between w:val="nil"/>
        </w:pBdr>
        <w:ind w:left="120" w:right="119"/>
        <w:jc w:val="both"/>
        <w:rPr>
          <w:color w:val="000000"/>
          <w:sz w:val="24"/>
          <w:szCs w:val="24"/>
        </w:rPr>
      </w:pPr>
      <w:r>
        <w:rPr>
          <w:color w:val="000000"/>
          <w:sz w:val="24"/>
          <w:szCs w:val="24"/>
        </w:rPr>
        <w:t xml:space="preserve">The new accountability system measures schools in two main areas: Academic Achievement and College and Career Readiness. State school report card ratings </w:t>
      </w:r>
      <w:r>
        <w:rPr>
          <w:sz w:val="24"/>
          <w:szCs w:val="24"/>
        </w:rPr>
        <w:t xml:space="preserve">will be provided in the Fall by the S.C. Education Oversight Committee. </w:t>
      </w:r>
    </w:p>
    <w:p w:rsidR="00FE7E3E" w:rsidRDefault="00FE7E3E">
      <w:pPr>
        <w:pBdr>
          <w:top w:val="nil"/>
          <w:left w:val="nil"/>
          <w:bottom w:val="nil"/>
          <w:right w:val="nil"/>
          <w:between w:val="nil"/>
        </w:pBdr>
        <w:spacing w:before="4"/>
        <w:rPr>
          <w:color w:val="000000"/>
          <w:sz w:val="24"/>
          <w:szCs w:val="24"/>
        </w:rPr>
      </w:pPr>
    </w:p>
    <w:p w:rsidR="00FE7E3E" w:rsidRDefault="00FE7E3E">
      <w:pPr>
        <w:pBdr>
          <w:top w:val="nil"/>
          <w:left w:val="nil"/>
          <w:bottom w:val="nil"/>
          <w:right w:val="nil"/>
          <w:between w:val="nil"/>
        </w:pBdr>
        <w:spacing w:before="1"/>
        <w:ind w:left="120" w:right="118"/>
        <w:jc w:val="both"/>
        <w:rPr>
          <w:color w:val="000000"/>
          <w:sz w:val="24"/>
          <w:szCs w:val="24"/>
        </w:rPr>
      </w:pPr>
    </w:p>
    <w:p w:rsidR="00FE7E3E" w:rsidRDefault="00FE7E3E">
      <w:pPr>
        <w:pBdr>
          <w:top w:val="nil"/>
          <w:left w:val="nil"/>
          <w:bottom w:val="nil"/>
          <w:right w:val="nil"/>
          <w:between w:val="nil"/>
        </w:pBdr>
        <w:spacing w:before="1"/>
        <w:ind w:left="120" w:right="118"/>
        <w:jc w:val="both"/>
        <w:rPr>
          <w:color w:val="000000"/>
          <w:sz w:val="24"/>
          <w:szCs w:val="24"/>
        </w:rPr>
      </w:pPr>
    </w:p>
    <w:p w:rsidR="00FE7E3E" w:rsidRDefault="00FE7E3E">
      <w:pPr>
        <w:pBdr>
          <w:top w:val="nil"/>
          <w:left w:val="nil"/>
          <w:bottom w:val="nil"/>
          <w:right w:val="nil"/>
          <w:between w:val="nil"/>
        </w:pBdr>
        <w:spacing w:before="1"/>
        <w:ind w:left="120" w:right="118"/>
        <w:jc w:val="both"/>
        <w:rPr>
          <w:color w:val="000000"/>
          <w:sz w:val="24"/>
          <w:szCs w:val="24"/>
        </w:rPr>
      </w:pPr>
    </w:p>
    <w:p w:rsidR="00FE7E3E" w:rsidRDefault="00BC0662">
      <w:pPr>
        <w:pBdr>
          <w:top w:val="nil"/>
          <w:left w:val="nil"/>
          <w:bottom w:val="nil"/>
          <w:right w:val="nil"/>
          <w:between w:val="nil"/>
        </w:pBdr>
        <w:spacing w:before="1"/>
        <w:ind w:left="120" w:right="118"/>
        <w:jc w:val="both"/>
        <w:rPr>
          <w:color w:val="000000"/>
          <w:sz w:val="24"/>
          <w:szCs w:val="24"/>
        </w:rPr>
      </w:pPr>
      <w:r>
        <w:rPr>
          <w:color w:val="000000"/>
          <w:sz w:val="24"/>
          <w:szCs w:val="24"/>
        </w:rPr>
        <w:t xml:space="preserve">                                 </w:t>
      </w:r>
    </w:p>
    <w:sectPr w:rsidR="00FE7E3E">
      <w:pgSz w:w="12240" w:h="15840"/>
      <w:pgMar w:top="136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E3E"/>
    <w:rsid w:val="003C6ECD"/>
    <w:rsid w:val="00B83216"/>
    <w:rsid w:val="00BC0662"/>
    <w:rsid w:val="00FE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0589"/>
  <w15:docId w15:val="{0D81A467-89E1-4B0E-A9E2-6826807E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en-US"/>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NoSpacing">
    <w:name w:val="No Spacing"/>
    <w:uiPriority w:val="1"/>
    <w:qFormat/>
    <w:rsid w:val="00520B84"/>
    <w:pPr>
      <w:widowControl/>
    </w:pPr>
  </w:style>
  <w:style w:type="paragraph" w:styleId="Header">
    <w:name w:val="header"/>
    <w:basedOn w:val="Normal"/>
    <w:link w:val="HeaderChar"/>
    <w:uiPriority w:val="99"/>
    <w:rsid w:val="00BD2C17"/>
    <w:pPr>
      <w:tabs>
        <w:tab w:val="center" w:pos="4680"/>
        <w:tab w:val="right" w:pos="9360"/>
      </w:tabs>
    </w:pPr>
    <w:rPr>
      <w:rFonts w:eastAsia="Arial"/>
      <w:lang w:val="en"/>
    </w:rPr>
  </w:style>
  <w:style w:type="character" w:customStyle="1" w:styleId="HeaderChar">
    <w:name w:val="Header Char"/>
    <w:basedOn w:val="DefaultParagraphFont"/>
    <w:link w:val="Header"/>
    <w:uiPriority w:val="99"/>
    <w:rsid w:val="00BD2C17"/>
    <w:rPr>
      <w:rFonts w:ascii="Times New Roman" w:eastAsia="Arial" w:hAnsi="Times New Roman" w:cs="Times New Roman"/>
      <w:lang w:val="en" w:bidi="en-US"/>
    </w:rPr>
  </w:style>
  <w:style w:type="paragraph" w:styleId="Footer">
    <w:name w:val="footer"/>
    <w:basedOn w:val="Normal"/>
    <w:link w:val="FooterChar"/>
    <w:uiPriority w:val="99"/>
    <w:rsid w:val="00BD2C17"/>
    <w:pPr>
      <w:tabs>
        <w:tab w:val="center" w:pos="4680"/>
        <w:tab w:val="right" w:pos="9360"/>
      </w:tabs>
    </w:pPr>
    <w:rPr>
      <w:rFonts w:eastAsia="Arial"/>
      <w:lang w:val="en"/>
    </w:rPr>
  </w:style>
  <w:style w:type="character" w:customStyle="1" w:styleId="FooterChar">
    <w:name w:val="Footer Char"/>
    <w:basedOn w:val="DefaultParagraphFont"/>
    <w:link w:val="Footer"/>
    <w:uiPriority w:val="99"/>
    <w:rsid w:val="00BD2C17"/>
    <w:rPr>
      <w:rFonts w:ascii="Times New Roman" w:eastAsia="Arial" w:hAnsi="Times New Roman" w:cs="Times New Roman"/>
      <w:lang w:val="en" w:bidi="en-US"/>
    </w:rPr>
  </w:style>
  <w:style w:type="character" w:styleId="Hyperlink">
    <w:name w:val="Hyperlink"/>
    <w:basedOn w:val="DefaultParagraphFont"/>
    <w:uiPriority w:val="99"/>
    <w:unhideWhenUsed/>
    <w:rsid w:val="00BD2C17"/>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lpace@ed.sc.gov" TargetMode="External"/><Relationship Id="rId4" Type="http://schemas.openxmlformats.org/officeDocument/2006/relationships/webSettings" Target="webSettings.xml"/><Relationship Id="rId9" Type="http://schemas.openxmlformats.org/officeDocument/2006/relationships/hyperlink" Target="mailto:rray@bamberg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AXTpDh0lPB+NY+41ILRLHAia7w==">CgMxLjAyCGguZ2pkZ3hzMg5oLmt4YjZzeDNpczVuejIJaC4zMGowemxsOAByITEwaThJeHVqVTUtajl1T3gzbjN1Y0dNTWt3a3M1RkJxQg==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Bamberg County School District 1</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poverstreet</dc:creator>
  <cp:lastModifiedBy>Jessica Moody</cp:lastModifiedBy>
  <cp:revision>3</cp:revision>
  <dcterms:created xsi:type="dcterms:W3CDTF">2024-07-17T03:14:00Z</dcterms:created>
  <dcterms:modified xsi:type="dcterms:W3CDTF">2024-07-17T03:17:00Z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2020-09-16T00:00:00Z</vt:filetime>
  </property>
  <property fmtid="{D5CDD505-2E9C-101B-9397-08002B2CF9AE}" pid="3" name="Creator">
    <vt:lpwstr>Acrobat PDFMaker 19 for Word</vt:lpwstr>
  </property>
  <property fmtid="{D5CDD505-2E9C-101B-9397-08002B2CF9AE}" pid="4" name="LastSaved">
    <vt:filetime>2020-09-16T00:00:00Z</vt:filetime>
  </property>
</Properties>
</file>