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ABB2" w14:textId="77777777" w:rsidR="00FC3DA4" w:rsidRDefault="00000000">
      <w:pPr>
        <w:jc w:val="center"/>
        <w:rPr>
          <w:b/>
          <w:sz w:val="24"/>
          <w:szCs w:val="24"/>
          <w:u w:val="single"/>
        </w:rPr>
      </w:pPr>
      <w:r>
        <w:rPr>
          <w:b/>
          <w:sz w:val="24"/>
          <w:szCs w:val="24"/>
          <w:u w:val="single"/>
        </w:rPr>
        <w:t>Business and Marketing Essentials Course Syllabus</w:t>
      </w:r>
    </w:p>
    <w:p w14:paraId="6B14D083" w14:textId="77777777" w:rsidR="00FC3DA4" w:rsidRDefault="00000000">
      <w:pPr>
        <w:jc w:val="center"/>
        <w:rPr>
          <w:b/>
          <w:sz w:val="24"/>
          <w:szCs w:val="24"/>
          <w:u w:val="single"/>
        </w:rPr>
      </w:pPr>
      <w:r>
        <w:rPr>
          <w:b/>
          <w:sz w:val="24"/>
          <w:szCs w:val="24"/>
          <w:u w:val="single"/>
        </w:rPr>
        <w:t>Mrs. Callahan</w:t>
      </w:r>
    </w:p>
    <w:p w14:paraId="1890244F" w14:textId="77777777" w:rsidR="00FC3DA4" w:rsidRDefault="00FC3DA4">
      <w:pPr>
        <w:rPr>
          <w:b/>
          <w:sz w:val="24"/>
          <w:szCs w:val="24"/>
          <w:u w:val="single"/>
        </w:rPr>
      </w:pPr>
    </w:p>
    <w:p w14:paraId="6CCDA1C5" w14:textId="77777777" w:rsidR="00FC3DA4" w:rsidRDefault="00000000">
      <w:pPr>
        <w:rPr>
          <w:b/>
          <w:sz w:val="24"/>
          <w:szCs w:val="24"/>
          <w:u w:val="single"/>
        </w:rPr>
      </w:pPr>
      <w:r>
        <w:rPr>
          <w:b/>
          <w:sz w:val="24"/>
          <w:szCs w:val="24"/>
          <w:u w:val="single"/>
        </w:rPr>
        <w:t>Course Description</w:t>
      </w:r>
    </w:p>
    <w:p w14:paraId="27C3EFD0" w14:textId="77777777" w:rsidR="00FC3DA4" w:rsidRDefault="00000000">
      <w:pPr>
        <w:rPr>
          <w:color w:val="282828"/>
          <w:sz w:val="24"/>
          <w:szCs w:val="24"/>
        </w:rPr>
      </w:pPr>
      <w:r>
        <w:rPr>
          <w:color w:val="282828"/>
          <w:sz w:val="24"/>
          <w:szCs w:val="24"/>
        </w:rPr>
        <w:t xml:space="preserve">Business and Marketing Essentials is an introductory business and marketing course which enables students to acquire a realistic understanding of business processes and activities. Students examine fundamental economic concepts, the business environment, and primary business activities. They develop an understanding of and skills in such areas as customer relations, economics, emotional intelligence, financial analysis, human resources management, information management, marketing, operations, professional development, and strategic management. Throughout the course, students are presented ethical dilemmas and </w:t>
      </w:r>
      <w:proofErr w:type="gramStart"/>
      <w:r>
        <w:rPr>
          <w:color w:val="282828"/>
          <w:sz w:val="24"/>
          <w:szCs w:val="24"/>
        </w:rPr>
        <w:t>problem solving</w:t>
      </w:r>
      <w:proofErr w:type="gramEnd"/>
      <w:r>
        <w:rPr>
          <w:color w:val="282828"/>
          <w:sz w:val="24"/>
          <w:szCs w:val="24"/>
        </w:rPr>
        <w:t xml:space="preserve"> situations for which they must apply academic and critical-thinking skills. Leadership development will be provided through DECA. </w:t>
      </w:r>
    </w:p>
    <w:p w14:paraId="22D3D21C" w14:textId="77777777" w:rsidR="00FC3DA4" w:rsidRDefault="00FC3DA4">
      <w:pPr>
        <w:rPr>
          <w:color w:val="282828"/>
          <w:sz w:val="24"/>
          <w:szCs w:val="24"/>
        </w:rPr>
      </w:pPr>
    </w:p>
    <w:p w14:paraId="333043F4" w14:textId="77777777" w:rsidR="00FC3DA4" w:rsidRDefault="00000000">
      <w:pPr>
        <w:rPr>
          <w:b/>
          <w:color w:val="282828"/>
          <w:sz w:val="24"/>
          <w:szCs w:val="24"/>
          <w:u w:val="single"/>
        </w:rPr>
      </w:pPr>
      <w:r>
        <w:rPr>
          <w:b/>
          <w:color w:val="282828"/>
          <w:sz w:val="24"/>
          <w:szCs w:val="24"/>
          <w:u w:val="single"/>
        </w:rPr>
        <w:t>Assessment Retake Procedure</w:t>
      </w:r>
    </w:p>
    <w:p w14:paraId="5DABC1ED" w14:textId="77777777" w:rsidR="00FC3DA4" w:rsidRDefault="00000000">
      <w:pPr>
        <w:numPr>
          <w:ilvl w:val="0"/>
          <w:numId w:val="1"/>
        </w:numPr>
        <w:rPr>
          <w:color w:val="282828"/>
          <w:sz w:val="24"/>
          <w:szCs w:val="24"/>
        </w:rPr>
      </w:pPr>
      <w:r>
        <w:rPr>
          <w:color w:val="282828"/>
          <w:sz w:val="24"/>
          <w:szCs w:val="24"/>
        </w:rPr>
        <w:t xml:space="preserve">Assessment retake forms are to be filled out and turned in before a retake will be granted </w:t>
      </w:r>
      <w:hyperlink r:id="rId5">
        <w:r>
          <w:rPr>
            <w:color w:val="282828"/>
            <w:sz w:val="24"/>
            <w:szCs w:val="24"/>
            <w:u w:val="single"/>
          </w:rPr>
          <w:t>Retest form</w:t>
        </w:r>
      </w:hyperlink>
    </w:p>
    <w:p w14:paraId="213B9C95" w14:textId="77777777" w:rsidR="00FC3DA4" w:rsidRDefault="00000000">
      <w:pPr>
        <w:numPr>
          <w:ilvl w:val="0"/>
          <w:numId w:val="1"/>
        </w:numPr>
        <w:rPr>
          <w:color w:val="282828"/>
          <w:sz w:val="24"/>
          <w:szCs w:val="24"/>
        </w:rPr>
      </w:pPr>
      <w:r>
        <w:rPr>
          <w:color w:val="282828"/>
          <w:sz w:val="24"/>
          <w:szCs w:val="24"/>
        </w:rPr>
        <w:t>Quiz retakes must take place before the corresponding unit test</w:t>
      </w:r>
    </w:p>
    <w:p w14:paraId="06F2C0CC" w14:textId="77777777" w:rsidR="00FC3DA4" w:rsidRDefault="00000000">
      <w:pPr>
        <w:numPr>
          <w:ilvl w:val="0"/>
          <w:numId w:val="1"/>
        </w:numPr>
        <w:rPr>
          <w:color w:val="282828"/>
          <w:sz w:val="24"/>
          <w:szCs w:val="24"/>
        </w:rPr>
      </w:pPr>
      <w:r>
        <w:rPr>
          <w:color w:val="282828"/>
          <w:sz w:val="24"/>
          <w:szCs w:val="24"/>
        </w:rPr>
        <w:t>Remediation is required before a retake will be granted</w:t>
      </w:r>
    </w:p>
    <w:p w14:paraId="29DAFC39" w14:textId="77777777" w:rsidR="00FC3DA4" w:rsidRDefault="00000000">
      <w:pPr>
        <w:numPr>
          <w:ilvl w:val="0"/>
          <w:numId w:val="1"/>
        </w:numPr>
        <w:rPr>
          <w:b/>
          <w:color w:val="282828"/>
          <w:sz w:val="24"/>
          <w:szCs w:val="24"/>
        </w:rPr>
      </w:pPr>
      <w:r>
        <w:rPr>
          <w:b/>
          <w:color w:val="282828"/>
          <w:sz w:val="24"/>
          <w:szCs w:val="24"/>
        </w:rPr>
        <w:t>The most current score on any assessment will be what is used</w:t>
      </w:r>
    </w:p>
    <w:p w14:paraId="510ACD54" w14:textId="77777777" w:rsidR="00FC3DA4" w:rsidRDefault="00000000">
      <w:pPr>
        <w:numPr>
          <w:ilvl w:val="0"/>
          <w:numId w:val="1"/>
        </w:numPr>
        <w:rPr>
          <w:color w:val="282828"/>
          <w:sz w:val="24"/>
          <w:szCs w:val="24"/>
        </w:rPr>
      </w:pPr>
      <w:r>
        <w:rPr>
          <w:color w:val="282828"/>
          <w:sz w:val="24"/>
          <w:szCs w:val="24"/>
        </w:rPr>
        <w:t>Any retake will take place during a scheduled STING period</w:t>
      </w:r>
    </w:p>
    <w:p w14:paraId="2673F951" w14:textId="77777777" w:rsidR="00FC3DA4" w:rsidRDefault="00FC3DA4">
      <w:pPr>
        <w:rPr>
          <w:b/>
          <w:color w:val="282828"/>
          <w:sz w:val="24"/>
          <w:szCs w:val="24"/>
          <w:u w:val="single"/>
        </w:rPr>
        <w:sectPr w:rsidR="00FC3DA4">
          <w:pgSz w:w="12240" w:h="15840"/>
          <w:pgMar w:top="1440" w:right="1440" w:bottom="1440" w:left="1440" w:header="720" w:footer="720" w:gutter="0"/>
          <w:pgNumType w:start="1"/>
          <w:cols w:space="720"/>
        </w:sectPr>
      </w:pPr>
    </w:p>
    <w:p w14:paraId="4A305E2F" w14:textId="77777777" w:rsidR="00FC3DA4" w:rsidRDefault="00000000">
      <w:pPr>
        <w:rPr>
          <w:b/>
          <w:color w:val="282828"/>
          <w:sz w:val="24"/>
          <w:szCs w:val="24"/>
          <w:u w:val="single"/>
        </w:rPr>
      </w:pPr>
      <w:r>
        <w:rPr>
          <w:b/>
          <w:color w:val="282828"/>
          <w:sz w:val="24"/>
          <w:szCs w:val="24"/>
          <w:u w:val="single"/>
        </w:rPr>
        <w:t>Required Materials</w:t>
      </w:r>
    </w:p>
    <w:p w14:paraId="3C9A0F09" w14:textId="77777777" w:rsidR="00FC3DA4" w:rsidRDefault="00000000">
      <w:pPr>
        <w:numPr>
          <w:ilvl w:val="0"/>
          <w:numId w:val="3"/>
        </w:numPr>
        <w:rPr>
          <w:color w:val="282828"/>
          <w:sz w:val="24"/>
          <w:szCs w:val="24"/>
        </w:rPr>
      </w:pPr>
      <w:r>
        <w:rPr>
          <w:color w:val="282828"/>
          <w:sz w:val="24"/>
          <w:szCs w:val="24"/>
        </w:rPr>
        <w:t>Paper</w:t>
      </w:r>
    </w:p>
    <w:p w14:paraId="7D3F9D90" w14:textId="77777777" w:rsidR="00FC3DA4" w:rsidRDefault="00000000">
      <w:pPr>
        <w:numPr>
          <w:ilvl w:val="0"/>
          <w:numId w:val="3"/>
        </w:numPr>
        <w:rPr>
          <w:color w:val="282828"/>
          <w:sz w:val="24"/>
          <w:szCs w:val="24"/>
        </w:rPr>
      </w:pPr>
      <w:r>
        <w:rPr>
          <w:color w:val="282828"/>
          <w:sz w:val="24"/>
          <w:szCs w:val="24"/>
        </w:rPr>
        <w:t>Pencil</w:t>
      </w:r>
    </w:p>
    <w:p w14:paraId="0C8CA097" w14:textId="77777777" w:rsidR="00FC3DA4" w:rsidRDefault="00000000">
      <w:pPr>
        <w:numPr>
          <w:ilvl w:val="0"/>
          <w:numId w:val="3"/>
        </w:numPr>
        <w:rPr>
          <w:color w:val="282828"/>
          <w:sz w:val="24"/>
          <w:szCs w:val="24"/>
        </w:rPr>
      </w:pPr>
      <w:r>
        <w:rPr>
          <w:color w:val="282828"/>
          <w:sz w:val="24"/>
          <w:szCs w:val="24"/>
        </w:rPr>
        <w:t>Folder/binder</w:t>
      </w:r>
    </w:p>
    <w:p w14:paraId="09F97D54" w14:textId="77777777" w:rsidR="00FC3DA4" w:rsidRDefault="00000000">
      <w:pPr>
        <w:numPr>
          <w:ilvl w:val="0"/>
          <w:numId w:val="3"/>
        </w:numPr>
        <w:rPr>
          <w:color w:val="282828"/>
          <w:sz w:val="24"/>
          <w:szCs w:val="24"/>
        </w:rPr>
      </w:pPr>
      <w:r>
        <w:rPr>
          <w:color w:val="282828"/>
          <w:sz w:val="24"/>
          <w:szCs w:val="24"/>
        </w:rPr>
        <w:t>Chromebook and charger</w:t>
      </w:r>
    </w:p>
    <w:p w14:paraId="4349A308" w14:textId="77777777" w:rsidR="00FC3DA4" w:rsidRDefault="00FC3DA4">
      <w:pPr>
        <w:rPr>
          <w:b/>
          <w:color w:val="282828"/>
          <w:sz w:val="24"/>
          <w:szCs w:val="24"/>
          <w:u w:val="single"/>
        </w:rPr>
      </w:pPr>
    </w:p>
    <w:p w14:paraId="7B00477D" w14:textId="77777777" w:rsidR="00FC3DA4" w:rsidRDefault="00000000">
      <w:pPr>
        <w:rPr>
          <w:b/>
          <w:color w:val="282828"/>
          <w:sz w:val="24"/>
          <w:szCs w:val="24"/>
          <w:u w:val="single"/>
        </w:rPr>
      </w:pPr>
      <w:r>
        <w:rPr>
          <w:b/>
          <w:color w:val="282828"/>
          <w:sz w:val="24"/>
          <w:szCs w:val="24"/>
          <w:u w:val="single"/>
        </w:rPr>
        <w:t>Expectations</w:t>
      </w:r>
    </w:p>
    <w:p w14:paraId="54C38197" w14:textId="77777777" w:rsidR="00FC3DA4" w:rsidRDefault="00000000">
      <w:pPr>
        <w:numPr>
          <w:ilvl w:val="0"/>
          <w:numId w:val="2"/>
        </w:numPr>
        <w:rPr>
          <w:color w:val="282828"/>
          <w:sz w:val="24"/>
          <w:szCs w:val="24"/>
        </w:rPr>
      </w:pPr>
      <w:r>
        <w:rPr>
          <w:color w:val="282828"/>
          <w:sz w:val="24"/>
          <w:szCs w:val="24"/>
        </w:rPr>
        <w:t>Be on time and prepared</w:t>
      </w:r>
    </w:p>
    <w:p w14:paraId="6B4F6F5F" w14:textId="77777777" w:rsidR="00FC3DA4" w:rsidRDefault="00000000">
      <w:pPr>
        <w:numPr>
          <w:ilvl w:val="0"/>
          <w:numId w:val="2"/>
        </w:numPr>
        <w:rPr>
          <w:color w:val="282828"/>
          <w:sz w:val="24"/>
          <w:szCs w:val="24"/>
        </w:rPr>
      </w:pPr>
      <w:r>
        <w:rPr>
          <w:color w:val="282828"/>
          <w:sz w:val="24"/>
          <w:szCs w:val="24"/>
        </w:rPr>
        <w:t>Be respectful</w:t>
      </w:r>
    </w:p>
    <w:p w14:paraId="61707078" w14:textId="77777777" w:rsidR="00FC3DA4" w:rsidRDefault="00000000">
      <w:pPr>
        <w:numPr>
          <w:ilvl w:val="0"/>
          <w:numId w:val="2"/>
        </w:numPr>
        <w:rPr>
          <w:color w:val="282828"/>
          <w:sz w:val="24"/>
          <w:szCs w:val="24"/>
        </w:rPr>
      </w:pPr>
      <w:r>
        <w:rPr>
          <w:color w:val="282828"/>
          <w:sz w:val="24"/>
          <w:szCs w:val="24"/>
        </w:rPr>
        <w:t>Bring materials everyday</w:t>
      </w:r>
    </w:p>
    <w:p w14:paraId="3197873B" w14:textId="77777777" w:rsidR="00FC3DA4" w:rsidRDefault="00000000">
      <w:pPr>
        <w:numPr>
          <w:ilvl w:val="0"/>
          <w:numId w:val="2"/>
        </w:numPr>
        <w:rPr>
          <w:color w:val="282828"/>
          <w:sz w:val="24"/>
          <w:szCs w:val="24"/>
        </w:rPr>
        <w:sectPr w:rsidR="00FC3DA4">
          <w:type w:val="continuous"/>
          <w:pgSz w:w="12240" w:h="15840"/>
          <w:pgMar w:top="1440" w:right="1440" w:bottom="1440" w:left="1440" w:header="720" w:footer="720" w:gutter="0"/>
          <w:cols w:num="2" w:space="720" w:equalWidth="0">
            <w:col w:w="4320" w:space="720"/>
            <w:col w:w="4320" w:space="0"/>
          </w:cols>
        </w:sectPr>
      </w:pPr>
      <w:r>
        <w:rPr>
          <w:color w:val="282828"/>
          <w:sz w:val="24"/>
          <w:szCs w:val="24"/>
        </w:rPr>
        <w:t>Actively participate in the lesson and activities</w:t>
      </w:r>
    </w:p>
    <w:p w14:paraId="1D2BC1E5" w14:textId="77777777" w:rsidR="00FC3DA4" w:rsidRDefault="00FC3DA4">
      <w:pPr>
        <w:rPr>
          <w:color w:val="282828"/>
          <w:sz w:val="24"/>
          <w:szCs w:val="24"/>
        </w:rPr>
      </w:pPr>
    </w:p>
    <w:p w14:paraId="32BA3167" w14:textId="77777777" w:rsidR="00FC3DA4" w:rsidRDefault="00000000">
      <w:pPr>
        <w:rPr>
          <w:b/>
          <w:color w:val="282828"/>
          <w:sz w:val="24"/>
          <w:szCs w:val="24"/>
          <w:u w:val="single"/>
        </w:rPr>
      </w:pPr>
      <w:r>
        <w:rPr>
          <w:b/>
          <w:color w:val="282828"/>
          <w:sz w:val="24"/>
          <w:szCs w:val="24"/>
          <w:u w:val="single"/>
        </w:rPr>
        <w:t>Teacher</w:t>
      </w:r>
    </w:p>
    <w:p w14:paraId="2C0613A3" w14:textId="77777777" w:rsidR="00FC3DA4" w:rsidRDefault="00000000">
      <w:pPr>
        <w:rPr>
          <w:color w:val="282828"/>
          <w:sz w:val="24"/>
          <w:szCs w:val="24"/>
        </w:rPr>
      </w:pPr>
      <w:r>
        <w:rPr>
          <w:color w:val="282828"/>
          <w:sz w:val="24"/>
          <w:szCs w:val="24"/>
        </w:rPr>
        <w:t>Beth Callahan</w:t>
      </w:r>
    </w:p>
    <w:p w14:paraId="002C182E" w14:textId="77777777" w:rsidR="00FC3DA4" w:rsidRDefault="00000000">
      <w:pPr>
        <w:rPr>
          <w:color w:val="282828"/>
          <w:sz w:val="24"/>
          <w:szCs w:val="24"/>
        </w:rPr>
      </w:pPr>
      <w:r>
        <w:rPr>
          <w:color w:val="282828"/>
          <w:sz w:val="24"/>
          <w:szCs w:val="24"/>
        </w:rPr>
        <w:t xml:space="preserve">Email: </w:t>
      </w:r>
      <w:proofErr w:type="gramStart"/>
      <w:r>
        <w:rPr>
          <w:color w:val="282828"/>
          <w:sz w:val="24"/>
          <w:szCs w:val="24"/>
        </w:rPr>
        <w:t>beth.callahan</w:t>
      </w:r>
      <w:proofErr w:type="gramEnd"/>
      <w:r>
        <w:fldChar w:fldCharType="begin"/>
      </w:r>
      <w:r>
        <w:instrText xml:space="preserve"> HYPERLINK "mailto:andrea.winchester@wburg.kyschools.us" \h </w:instrText>
      </w:r>
      <w:r>
        <w:fldChar w:fldCharType="separate"/>
      </w:r>
      <w:r>
        <w:rPr>
          <w:color w:val="282828"/>
          <w:sz w:val="24"/>
          <w:szCs w:val="24"/>
          <w:u w:val="single"/>
        </w:rPr>
        <w:t>@wburg.kyschools.us</w:t>
      </w:r>
      <w:r>
        <w:rPr>
          <w:color w:val="282828"/>
          <w:sz w:val="24"/>
          <w:szCs w:val="24"/>
          <w:u w:val="single"/>
        </w:rPr>
        <w:fldChar w:fldCharType="end"/>
      </w:r>
    </w:p>
    <w:p w14:paraId="36A84686" w14:textId="77777777" w:rsidR="00FC3DA4" w:rsidRDefault="00000000">
      <w:pPr>
        <w:rPr>
          <w:color w:val="282828"/>
          <w:sz w:val="24"/>
          <w:szCs w:val="24"/>
        </w:rPr>
      </w:pPr>
      <w:r>
        <w:rPr>
          <w:color w:val="282828"/>
          <w:sz w:val="24"/>
          <w:szCs w:val="24"/>
        </w:rPr>
        <w:t xml:space="preserve">Phone: 606-549-6044 </w:t>
      </w:r>
      <w:proofErr w:type="spellStart"/>
      <w:r>
        <w:rPr>
          <w:color w:val="282828"/>
          <w:sz w:val="24"/>
          <w:szCs w:val="24"/>
        </w:rPr>
        <w:t>ext</w:t>
      </w:r>
      <w:proofErr w:type="spellEnd"/>
      <w:r>
        <w:rPr>
          <w:color w:val="282828"/>
          <w:sz w:val="24"/>
          <w:szCs w:val="24"/>
        </w:rPr>
        <w:t xml:space="preserve"> 2200 (available during planning period 8:00-8:53 and after 3:00)</w:t>
      </w:r>
    </w:p>
    <w:p w14:paraId="70A643CB" w14:textId="77777777" w:rsidR="00FC3DA4" w:rsidRDefault="00FC3DA4">
      <w:pPr>
        <w:rPr>
          <w:b/>
          <w:color w:val="282828"/>
          <w:sz w:val="24"/>
          <w:szCs w:val="24"/>
          <w:u w:val="single"/>
        </w:rPr>
      </w:pPr>
    </w:p>
    <w:p w14:paraId="3583A50E" w14:textId="77777777" w:rsidR="00FC3DA4" w:rsidRDefault="00000000">
      <w:pPr>
        <w:rPr>
          <w:color w:val="282828"/>
          <w:sz w:val="24"/>
          <w:szCs w:val="24"/>
        </w:rPr>
      </w:pPr>
      <w:r>
        <w:rPr>
          <w:b/>
          <w:color w:val="282828"/>
          <w:sz w:val="24"/>
          <w:szCs w:val="24"/>
          <w:u w:val="single"/>
        </w:rPr>
        <w:t>Topics Covered (time permitting)</w:t>
      </w:r>
    </w:p>
    <w:p w14:paraId="165FC98E" w14:textId="77777777" w:rsidR="00FC3DA4" w:rsidRDefault="00000000">
      <w:pPr>
        <w:rPr>
          <w:color w:val="282828"/>
          <w:sz w:val="20"/>
          <w:szCs w:val="20"/>
        </w:rPr>
      </w:pPr>
      <w:r>
        <w:rPr>
          <w:color w:val="282828"/>
          <w:sz w:val="20"/>
          <w:szCs w:val="20"/>
        </w:rPr>
        <w:t xml:space="preserve">1. Foster positive relationships with customers to enhance company image. </w:t>
      </w:r>
    </w:p>
    <w:p w14:paraId="73C3FA4A" w14:textId="77777777" w:rsidR="00FC3DA4" w:rsidRDefault="00000000">
      <w:pPr>
        <w:rPr>
          <w:color w:val="282828"/>
          <w:sz w:val="20"/>
          <w:szCs w:val="20"/>
        </w:rPr>
      </w:pPr>
      <w:r>
        <w:rPr>
          <w:color w:val="282828"/>
          <w:sz w:val="20"/>
          <w:szCs w:val="20"/>
        </w:rPr>
        <w:t xml:space="preserve">2. Understand fundamental economic concepts to obtain a foundation for employment in business. </w:t>
      </w:r>
    </w:p>
    <w:p w14:paraId="4065E171" w14:textId="77777777" w:rsidR="00FC3DA4" w:rsidRDefault="00000000">
      <w:pPr>
        <w:rPr>
          <w:color w:val="282828"/>
          <w:sz w:val="20"/>
          <w:szCs w:val="20"/>
        </w:rPr>
      </w:pPr>
      <w:r>
        <w:rPr>
          <w:color w:val="282828"/>
          <w:sz w:val="20"/>
          <w:szCs w:val="20"/>
        </w:rPr>
        <w:t xml:space="preserve">3. Understand the nature of business to show its contributions to society. Analyze cost/profit relationships to guide business decision-making. </w:t>
      </w:r>
    </w:p>
    <w:p w14:paraId="1F868FEF" w14:textId="77777777" w:rsidR="00FC3DA4" w:rsidRDefault="00000000">
      <w:pPr>
        <w:rPr>
          <w:color w:val="282828"/>
          <w:sz w:val="20"/>
          <w:szCs w:val="20"/>
        </w:rPr>
      </w:pPr>
      <w:r>
        <w:rPr>
          <w:color w:val="282828"/>
          <w:sz w:val="20"/>
          <w:szCs w:val="20"/>
        </w:rPr>
        <w:lastRenderedPageBreak/>
        <w:t>4. Understand economic systems to be able to recognize the environments in which businesses function. 5. Apply ethics to demonstrate trustworthiness.</w:t>
      </w:r>
    </w:p>
    <w:p w14:paraId="084C7C2D" w14:textId="77777777" w:rsidR="00FC3DA4" w:rsidRDefault="00000000">
      <w:pPr>
        <w:rPr>
          <w:color w:val="282828"/>
          <w:sz w:val="20"/>
          <w:szCs w:val="20"/>
        </w:rPr>
      </w:pPr>
      <w:r>
        <w:rPr>
          <w:color w:val="282828"/>
          <w:sz w:val="20"/>
          <w:szCs w:val="20"/>
        </w:rPr>
        <w:t xml:space="preserve"> 6. Acquire a foundational knowledge of accounting to understand its nature and scope. </w:t>
      </w:r>
    </w:p>
    <w:p w14:paraId="79446E3C" w14:textId="77777777" w:rsidR="00FC3DA4" w:rsidRDefault="00000000">
      <w:pPr>
        <w:rPr>
          <w:color w:val="282828"/>
          <w:sz w:val="20"/>
          <w:szCs w:val="20"/>
        </w:rPr>
      </w:pPr>
      <w:r>
        <w:rPr>
          <w:color w:val="282828"/>
          <w:sz w:val="20"/>
          <w:szCs w:val="20"/>
        </w:rPr>
        <w:t>7. Acquire a foundational knowledge of finance to understand its nature and scope.</w:t>
      </w:r>
    </w:p>
    <w:p w14:paraId="5145F439" w14:textId="77777777" w:rsidR="00FC3DA4" w:rsidRDefault="00000000">
      <w:pPr>
        <w:rPr>
          <w:color w:val="282828"/>
          <w:sz w:val="20"/>
          <w:szCs w:val="20"/>
        </w:rPr>
      </w:pPr>
      <w:r>
        <w:rPr>
          <w:color w:val="282828"/>
          <w:sz w:val="20"/>
          <w:szCs w:val="20"/>
        </w:rPr>
        <w:t xml:space="preserve">8. Understand the role and function of human resources management to obtain a foundational knowledge of its nature and scope. </w:t>
      </w:r>
    </w:p>
    <w:p w14:paraId="03B71570" w14:textId="77777777" w:rsidR="00FC3DA4" w:rsidRDefault="00000000">
      <w:pPr>
        <w:rPr>
          <w:color w:val="282828"/>
          <w:sz w:val="20"/>
          <w:szCs w:val="20"/>
        </w:rPr>
      </w:pPr>
      <w:r>
        <w:rPr>
          <w:color w:val="282828"/>
          <w:sz w:val="20"/>
          <w:szCs w:val="20"/>
        </w:rPr>
        <w:t xml:space="preserve">9. Understand marketing's role and function in business to facilitate economic exchanges with customers. 10. Use information literacy skills to increase workplace efficiency and effectiveness. </w:t>
      </w:r>
    </w:p>
    <w:p w14:paraId="21BE1E4A" w14:textId="77777777" w:rsidR="00FC3DA4" w:rsidRDefault="00000000">
      <w:pPr>
        <w:rPr>
          <w:color w:val="282828"/>
          <w:sz w:val="20"/>
          <w:szCs w:val="20"/>
        </w:rPr>
      </w:pPr>
      <w:r>
        <w:rPr>
          <w:color w:val="282828"/>
          <w:sz w:val="20"/>
          <w:szCs w:val="20"/>
        </w:rPr>
        <w:t xml:space="preserve">11. Acquire a foundational knowledge of information management to understand its nature and scope. </w:t>
      </w:r>
    </w:p>
    <w:p w14:paraId="159CC3FE" w14:textId="77777777" w:rsidR="00FC3DA4" w:rsidRDefault="00000000">
      <w:pPr>
        <w:rPr>
          <w:color w:val="282828"/>
          <w:sz w:val="20"/>
          <w:szCs w:val="20"/>
        </w:rPr>
      </w:pPr>
      <w:r>
        <w:rPr>
          <w:color w:val="282828"/>
          <w:sz w:val="20"/>
          <w:szCs w:val="20"/>
        </w:rPr>
        <w:t xml:space="preserve">12. Utilize information-technology tools to manage and perform work responsibilities. </w:t>
      </w:r>
    </w:p>
    <w:p w14:paraId="3A17A936" w14:textId="77777777" w:rsidR="00FC3DA4" w:rsidRDefault="00000000">
      <w:pPr>
        <w:rPr>
          <w:color w:val="282828"/>
          <w:sz w:val="20"/>
          <w:szCs w:val="20"/>
        </w:rPr>
      </w:pPr>
      <w:r>
        <w:rPr>
          <w:color w:val="282828"/>
          <w:sz w:val="20"/>
          <w:szCs w:val="20"/>
        </w:rPr>
        <w:t xml:space="preserve">13. Understand the operation's role and function in business to value its contribution to a company. </w:t>
      </w:r>
    </w:p>
    <w:p w14:paraId="38C35076" w14:textId="77777777" w:rsidR="00FC3DA4" w:rsidRDefault="00000000">
      <w:pPr>
        <w:rPr>
          <w:color w:val="282828"/>
          <w:sz w:val="20"/>
          <w:szCs w:val="20"/>
        </w:rPr>
      </w:pPr>
      <w:r>
        <w:rPr>
          <w:color w:val="282828"/>
          <w:sz w:val="20"/>
          <w:szCs w:val="20"/>
        </w:rPr>
        <w:t xml:space="preserve">14. Acquire self-development skills to enhance relationships and improve efficiency in the work environment. </w:t>
      </w:r>
    </w:p>
    <w:p w14:paraId="37F2A286" w14:textId="77777777" w:rsidR="00FC3DA4" w:rsidRDefault="00000000">
      <w:pPr>
        <w:rPr>
          <w:color w:val="282828"/>
          <w:sz w:val="20"/>
          <w:szCs w:val="20"/>
        </w:rPr>
      </w:pPr>
      <w:r>
        <w:rPr>
          <w:color w:val="282828"/>
          <w:sz w:val="20"/>
          <w:szCs w:val="20"/>
        </w:rPr>
        <w:t xml:space="preserve">15. Understand and follow company rules and regulations to maintain employment. </w:t>
      </w:r>
    </w:p>
    <w:p w14:paraId="7251B87B" w14:textId="77777777" w:rsidR="00FC3DA4" w:rsidRDefault="00000000">
      <w:pPr>
        <w:rPr>
          <w:color w:val="282828"/>
          <w:sz w:val="20"/>
          <w:szCs w:val="20"/>
        </w:rPr>
      </w:pPr>
      <w:r>
        <w:rPr>
          <w:color w:val="282828"/>
          <w:sz w:val="20"/>
          <w:szCs w:val="20"/>
        </w:rPr>
        <w:t xml:space="preserve">16. Participate in career planning to enhance job-success potential. </w:t>
      </w:r>
    </w:p>
    <w:p w14:paraId="441F43AA" w14:textId="77777777" w:rsidR="00FC3DA4" w:rsidRDefault="00000000">
      <w:pPr>
        <w:rPr>
          <w:color w:val="282828"/>
          <w:sz w:val="20"/>
          <w:szCs w:val="20"/>
        </w:rPr>
      </w:pPr>
      <w:r>
        <w:rPr>
          <w:color w:val="282828"/>
          <w:sz w:val="20"/>
          <w:szCs w:val="20"/>
        </w:rPr>
        <w:t xml:space="preserve">17. Implement job-seeking skills to obtain employment. </w:t>
      </w:r>
    </w:p>
    <w:p w14:paraId="7E73A9B2" w14:textId="77777777" w:rsidR="00FC3DA4" w:rsidRDefault="00000000">
      <w:pPr>
        <w:rPr>
          <w:color w:val="282828"/>
          <w:sz w:val="20"/>
          <w:szCs w:val="20"/>
        </w:rPr>
      </w:pPr>
      <w:r>
        <w:rPr>
          <w:color w:val="282828"/>
          <w:sz w:val="20"/>
          <w:szCs w:val="20"/>
        </w:rPr>
        <w:t xml:space="preserve">18. Utilize career-advancement activities to enhance professional development. </w:t>
      </w:r>
    </w:p>
    <w:p w14:paraId="364202CF" w14:textId="77777777" w:rsidR="00FC3DA4" w:rsidRDefault="00000000">
      <w:pPr>
        <w:rPr>
          <w:color w:val="282828"/>
          <w:sz w:val="20"/>
          <w:szCs w:val="20"/>
        </w:rPr>
      </w:pPr>
      <w:r>
        <w:rPr>
          <w:color w:val="282828"/>
          <w:sz w:val="20"/>
          <w:szCs w:val="20"/>
        </w:rPr>
        <w:t>19. Recognize management's role to understand its contribution to business success</w:t>
      </w:r>
    </w:p>
    <w:p w14:paraId="1D727D78" w14:textId="77777777" w:rsidR="00FC3DA4" w:rsidRDefault="00FC3DA4">
      <w:pPr>
        <w:rPr>
          <w:color w:val="282828"/>
          <w:sz w:val="20"/>
          <w:szCs w:val="20"/>
        </w:rPr>
      </w:pPr>
    </w:p>
    <w:p w14:paraId="4C4415E5" w14:textId="77777777" w:rsidR="00FC3DA4" w:rsidRDefault="00000000">
      <w:pPr>
        <w:rPr>
          <w:b/>
          <w:color w:val="282828"/>
          <w:sz w:val="24"/>
          <w:szCs w:val="24"/>
          <w:u w:val="single"/>
        </w:rPr>
      </w:pPr>
      <w:r>
        <w:rPr>
          <w:b/>
          <w:color w:val="282828"/>
          <w:sz w:val="24"/>
          <w:szCs w:val="24"/>
          <w:u w:val="single"/>
        </w:rPr>
        <w:t>GRADING</w:t>
      </w:r>
    </w:p>
    <w:p w14:paraId="6B08DFF6" w14:textId="77777777" w:rsidR="00FC3DA4" w:rsidRDefault="00000000">
      <w:pPr>
        <w:rPr>
          <w:b/>
          <w:color w:val="282828"/>
          <w:sz w:val="24"/>
          <w:szCs w:val="24"/>
        </w:rPr>
      </w:pPr>
      <w:r>
        <w:rPr>
          <w:b/>
          <w:color w:val="282828"/>
          <w:sz w:val="24"/>
          <w:szCs w:val="24"/>
        </w:rPr>
        <w:t>*All grades will go into Infinite Campus as a 1, 2, 3, or 4. This will be a numeric grade.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9960"/>
      </w:tblGrid>
      <w:tr w:rsidR="00FC3DA4" w14:paraId="44A2CDB1" w14:textId="77777777">
        <w:tc>
          <w:tcPr>
            <w:tcW w:w="840" w:type="dxa"/>
            <w:shd w:val="clear" w:color="auto" w:fill="auto"/>
            <w:tcMar>
              <w:top w:w="100" w:type="dxa"/>
              <w:left w:w="100" w:type="dxa"/>
              <w:bottom w:w="100" w:type="dxa"/>
              <w:right w:w="100" w:type="dxa"/>
            </w:tcMar>
          </w:tcPr>
          <w:p w14:paraId="4E84BE2D" w14:textId="77777777" w:rsidR="00FC3DA4" w:rsidRDefault="00000000">
            <w:pPr>
              <w:widowControl w:val="0"/>
              <w:spacing w:line="240" w:lineRule="auto"/>
              <w:jc w:val="center"/>
              <w:rPr>
                <w:b/>
                <w:color w:val="282828"/>
                <w:u w:val="single"/>
              </w:rPr>
            </w:pPr>
            <w:r>
              <w:rPr>
                <w:b/>
                <w:color w:val="282828"/>
                <w:u w:val="single"/>
              </w:rPr>
              <w:t>Score</w:t>
            </w:r>
          </w:p>
        </w:tc>
        <w:tc>
          <w:tcPr>
            <w:tcW w:w="9960" w:type="dxa"/>
            <w:shd w:val="clear" w:color="auto" w:fill="auto"/>
            <w:tcMar>
              <w:top w:w="100" w:type="dxa"/>
              <w:left w:w="100" w:type="dxa"/>
              <w:bottom w:w="100" w:type="dxa"/>
              <w:right w:w="100" w:type="dxa"/>
            </w:tcMar>
          </w:tcPr>
          <w:p w14:paraId="5580AE12" w14:textId="77777777" w:rsidR="00FC3DA4" w:rsidRDefault="00000000">
            <w:pPr>
              <w:widowControl w:val="0"/>
              <w:spacing w:line="240" w:lineRule="auto"/>
              <w:jc w:val="center"/>
              <w:rPr>
                <w:b/>
                <w:color w:val="282828"/>
                <w:sz w:val="24"/>
                <w:szCs w:val="24"/>
                <w:u w:val="single"/>
              </w:rPr>
            </w:pPr>
            <w:r>
              <w:rPr>
                <w:b/>
                <w:color w:val="282828"/>
                <w:sz w:val="24"/>
                <w:szCs w:val="24"/>
                <w:u w:val="single"/>
              </w:rPr>
              <w:t>Description</w:t>
            </w:r>
          </w:p>
        </w:tc>
      </w:tr>
      <w:tr w:rsidR="00FC3DA4" w14:paraId="092D1E1E" w14:textId="77777777">
        <w:tc>
          <w:tcPr>
            <w:tcW w:w="840" w:type="dxa"/>
            <w:shd w:val="clear" w:color="auto" w:fill="auto"/>
            <w:tcMar>
              <w:top w:w="100" w:type="dxa"/>
              <w:left w:w="100" w:type="dxa"/>
              <w:bottom w:w="100" w:type="dxa"/>
              <w:right w:w="100" w:type="dxa"/>
            </w:tcMar>
          </w:tcPr>
          <w:p w14:paraId="34B9E162" w14:textId="77777777" w:rsidR="00FC3DA4" w:rsidRDefault="00000000">
            <w:pPr>
              <w:widowControl w:val="0"/>
              <w:spacing w:line="240" w:lineRule="auto"/>
              <w:jc w:val="center"/>
              <w:rPr>
                <w:color w:val="282828"/>
                <w:sz w:val="20"/>
                <w:szCs w:val="20"/>
              </w:rPr>
            </w:pPr>
            <w:r>
              <w:rPr>
                <w:color w:val="282828"/>
                <w:sz w:val="20"/>
                <w:szCs w:val="20"/>
              </w:rPr>
              <w:t>4</w:t>
            </w:r>
          </w:p>
        </w:tc>
        <w:tc>
          <w:tcPr>
            <w:tcW w:w="9960" w:type="dxa"/>
            <w:shd w:val="clear" w:color="auto" w:fill="auto"/>
            <w:tcMar>
              <w:top w:w="100" w:type="dxa"/>
              <w:left w:w="100" w:type="dxa"/>
              <w:bottom w:w="100" w:type="dxa"/>
              <w:right w:w="100" w:type="dxa"/>
            </w:tcMar>
          </w:tcPr>
          <w:p w14:paraId="5A083D86" w14:textId="77777777" w:rsidR="00FC3DA4" w:rsidRDefault="00000000">
            <w:pPr>
              <w:widowControl w:val="0"/>
              <w:spacing w:line="240" w:lineRule="auto"/>
              <w:rPr>
                <w:color w:val="282828"/>
                <w:sz w:val="20"/>
                <w:szCs w:val="20"/>
              </w:rPr>
            </w:pPr>
            <w:r>
              <w:rPr>
                <w:color w:val="282828"/>
                <w:sz w:val="20"/>
                <w:szCs w:val="20"/>
              </w:rPr>
              <w:t>The student consistently meets and often exceeds the target. The student, with ease, grasps, applies, and extends key concepts, processes, and skills for the grade level. This means that a student can demonstrate through their work/assessments a clear and consistent understanding of the knowledge, reasoning, skill, or products.</w:t>
            </w:r>
          </w:p>
        </w:tc>
      </w:tr>
      <w:tr w:rsidR="00FC3DA4" w14:paraId="7F492B0A" w14:textId="77777777">
        <w:tc>
          <w:tcPr>
            <w:tcW w:w="840" w:type="dxa"/>
            <w:shd w:val="clear" w:color="auto" w:fill="auto"/>
            <w:tcMar>
              <w:top w:w="100" w:type="dxa"/>
              <w:left w:w="100" w:type="dxa"/>
              <w:bottom w:w="100" w:type="dxa"/>
              <w:right w:w="100" w:type="dxa"/>
            </w:tcMar>
          </w:tcPr>
          <w:p w14:paraId="22E90F9C" w14:textId="77777777" w:rsidR="00FC3DA4" w:rsidRDefault="00000000">
            <w:pPr>
              <w:widowControl w:val="0"/>
              <w:spacing w:line="240" w:lineRule="auto"/>
              <w:jc w:val="center"/>
              <w:rPr>
                <w:color w:val="282828"/>
                <w:sz w:val="20"/>
                <w:szCs w:val="20"/>
              </w:rPr>
            </w:pPr>
            <w:r>
              <w:rPr>
                <w:color w:val="282828"/>
                <w:sz w:val="20"/>
                <w:szCs w:val="20"/>
              </w:rPr>
              <w:t>3</w:t>
            </w:r>
          </w:p>
        </w:tc>
        <w:tc>
          <w:tcPr>
            <w:tcW w:w="9960" w:type="dxa"/>
            <w:shd w:val="clear" w:color="auto" w:fill="auto"/>
            <w:tcMar>
              <w:top w:w="100" w:type="dxa"/>
              <w:left w:w="100" w:type="dxa"/>
              <w:bottom w:w="100" w:type="dxa"/>
              <w:right w:w="100" w:type="dxa"/>
            </w:tcMar>
          </w:tcPr>
          <w:p w14:paraId="62089BAD" w14:textId="77777777" w:rsidR="00FC3DA4" w:rsidRDefault="00000000">
            <w:pPr>
              <w:widowControl w:val="0"/>
              <w:spacing w:line="240" w:lineRule="auto"/>
              <w:rPr>
                <w:color w:val="282828"/>
                <w:sz w:val="20"/>
                <w:szCs w:val="20"/>
              </w:rPr>
            </w:pPr>
            <w:r>
              <w:rPr>
                <w:color w:val="282828"/>
                <w:sz w:val="20"/>
                <w:szCs w:val="20"/>
              </w:rPr>
              <w:t>The student meets the target but demonstrates small gaps/errors in understanding. The student can generally grasp and apply the concepts, processes, and skills for the grade level. However, their work/assessments show there are problems that keep the student from applying the target in all situations or answering all parts of the questions.</w:t>
            </w:r>
          </w:p>
        </w:tc>
      </w:tr>
      <w:tr w:rsidR="00FC3DA4" w14:paraId="379451B3" w14:textId="77777777">
        <w:tc>
          <w:tcPr>
            <w:tcW w:w="840" w:type="dxa"/>
            <w:shd w:val="clear" w:color="auto" w:fill="auto"/>
            <w:tcMar>
              <w:top w:w="100" w:type="dxa"/>
              <w:left w:w="100" w:type="dxa"/>
              <w:bottom w:w="100" w:type="dxa"/>
              <w:right w:w="100" w:type="dxa"/>
            </w:tcMar>
          </w:tcPr>
          <w:p w14:paraId="35050DC1" w14:textId="77777777" w:rsidR="00FC3DA4" w:rsidRDefault="00000000">
            <w:pPr>
              <w:widowControl w:val="0"/>
              <w:spacing w:line="240" w:lineRule="auto"/>
              <w:jc w:val="center"/>
              <w:rPr>
                <w:color w:val="282828"/>
                <w:sz w:val="20"/>
                <w:szCs w:val="20"/>
              </w:rPr>
            </w:pPr>
            <w:r>
              <w:rPr>
                <w:color w:val="282828"/>
                <w:sz w:val="20"/>
                <w:szCs w:val="20"/>
              </w:rPr>
              <w:t>2</w:t>
            </w:r>
          </w:p>
        </w:tc>
        <w:tc>
          <w:tcPr>
            <w:tcW w:w="9960" w:type="dxa"/>
            <w:shd w:val="clear" w:color="auto" w:fill="auto"/>
            <w:tcMar>
              <w:top w:w="100" w:type="dxa"/>
              <w:left w:w="100" w:type="dxa"/>
              <w:bottom w:w="100" w:type="dxa"/>
              <w:right w:w="100" w:type="dxa"/>
            </w:tcMar>
          </w:tcPr>
          <w:p w14:paraId="1DED66FA" w14:textId="77777777" w:rsidR="00FC3DA4" w:rsidRDefault="00000000">
            <w:pPr>
              <w:widowControl w:val="0"/>
              <w:spacing w:line="240" w:lineRule="auto"/>
              <w:rPr>
                <w:color w:val="282828"/>
                <w:sz w:val="20"/>
                <w:szCs w:val="20"/>
              </w:rPr>
            </w:pPr>
            <w:r>
              <w:rPr>
                <w:color w:val="282828"/>
                <w:sz w:val="20"/>
                <w:szCs w:val="20"/>
              </w:rPr>
              <w:t>The student approaches the target but demonstrates large gaps/errors in understanding. The student has trouble grasping and applying the concepts, processes, and skills for the grade level. Their work/assessments show there are large problems that keep the student from applying the target in situations or answering all parts of the questions. The student can demonstrate some understanding of the target.</w:t>
            </w:r>
          </w:p>
        </w:tc>
      </w:tr>
      <w:tr w:rsidR="00FC3DA4" w14:paraId="0CBFE9D3" w14:textId="77777777">
        <w:tc>
          <w:tcPr>
            <w:tcW w:w="840" w:type="dxa"/>
            <w:shd w:val="clear" w:color="auto" w:fill="auto"/>
            <w:tcMar>
              <w:top w:w="100" w:type="dxa"/>
              <w:left w:w="100" w:type="dxa"/>
              <w:bottom w:w="100" w:type="dxa"/>
              <w:right w:w="100" w:type="dxa"/>
            </w:tcMar>
          </w:tcPr>
          <w:p w14:paraId="500F0170" w14:textId="77777777" w:rsidR="00FC3DA4" w:rsidRDefault="00000000">
            <w:pPr>
              <w:widowControl w:val="0"/>
              <w:spacing w:line="240" w:lineRule="auto"/>
              <w:jc w:val="center"/>
              <w:rPr>
                <w:color w:val="282828"/>
                <w:sz w:val="20"/>
                <w:szCs w:val="20"/>
              </w:rPr>
            </w:pPr>
            <w:r>
              <w:rPr>
                <w:color w:val="282828"/>
                <w:sz w:val="20"/>
                <w:szCs w:val="20"/>
              </w:rPr>
              <w:t xml:space="preserve">    1</w:t>
            </w:r>
          </w:p>
        </w:tc>
        <w:tc>
          <w:tcPr>
            <w:tcW w:w="9960" w:type="dxa"/>
            <w:shd w:val="clear" w:color="auto" w:fill="auto"/>
            <w:tcMar>
              <w:top w:w="100" w:type="dxa"/>
              <w:left w:w="100" w:type="dxa"/>
              <w:bottom w:w="100" w:type="dxa"/>
              <w:right w:w="100" w:type="dxa"/>
            </w:tcMar>
          </w:tcPr>
          <w:p w14:paraId="6AB7157A" w14:textId="77777777" w:rsidR="00FC3DA4" w:rsidRDefault="00000000">
            <w:pPr>
              <w:widowControl w:val="0"/>
              <w:spacing w:line="240" w:lineRule="auto"/>
              <w:rPr>
                <w:color w:val="282828"/>
                <w:sz w:val="20"/>
                <w:szCs w:val="20"/>
              </w:rPr>
            </w:pPr>
            <w:r>
              <w:rPr>
                <w:color w:val="282828"/>
                <w:sz w:val="20"/>
                <w:szCs w:val="20"/>
              </w:rPr>
              <w:t>The student is not meeting the content standards. The student is beginning to grasp and apply key concepts, processes, and skills for the grade level but produces work that contains many errors. This means that a student demonstrates a limited understanding of the target. Student work is generally incorrect and shows little understanding of the target.</w:t>
            </w:r>
          </w:p>
        </w:tc>
      </w:tr>
    </w:tbl>
    <w:p w14:paraId="397A0AD6" w14:textId="77777777" w:rsidR="00FC3DA4" w:rsidRDefault="00FC3DA4">
      <w:pPr>
        <w:rPr>
          <w:b/>
          <w:color w:val="0000FF"/>
          <w:sz w:val="24"/>
          <w:szCs w:val="24"/>
        </w:rPr>
      </w:pPr>
    </w:p>
    <w:p w14:paraId="19FE7CA6" w14:textId="77777777" w:rsidR="00FC3DA4" w:rsidRDefault="00FC3DA4">
      <w:pPr>
        <w:rPr>
          <w:b/>
          <w:color w:val="282828"/>
          <w:sz w:val="24"/>
          <w:szCs w:val="24"/>
          <w:u w:val="single"/>
        </w:rPr>
      </w:pPr>
    </w:p>
    <w:p w14:paraId="5300BC07" w14:textId="77777777" w:rsidR="00FC3DA4" w:rsidRDefault="00FC3DA4">
      <w:pPr>
        <w:rPr>
          <w:b/>
          <w:color w:val="282828"/>
          <w:sz w:val="24"/>
          <w:szCs w:val="24"/>
          <w:u w:val="single"/>
        </w:rPr>
      </w:pPr>
    </w:p>
    <w:p w14:paraId="5E3A3C92" w14:textId="77777777" w:rsidR="00FC3DA4" w:rsidRDefault="00FC3DA4">
      <w:pPr>
        <w:rPr>
          <w:b/>
          <w:color w:val="282828"/>
          <w:sz w:val="24"/>
          <w:szCs w:val="24"/>
          <w:u w:val="single"/>
        </w:rPr>
      </w:pPr>
    </w:p>
    <w:p w14:paraId="7B3299AF" w14:textId="77777777" w:rsidR="00FC3DA4" w:rsidRDefault="00FC3DA4">
      <w:pPr>
        <w:rPr>
          <w:b/>
          <w:color w:val="282828"/>
          <w:sz w:val="24"/>
          <w:szCs w:val="24"/>
          <w:u w:val="single"/>
        </w:rPr>
      </w:pPr>
    </w:p>
    <w:p w14:paraId="5F3EB6F3" w14:textId="77777777" w:rsidR="00FC3DA4" w:rsidRDefault="00FC3DA4">
      <w:pPr>
        <w:rPr>
          <w:b/>
          <w:color w:val="282828"/>
          <w:sz w:val="24"/>
          <w:szCs w:val="24"/>
          <w:u w:val="single"/>
        </w:rPr>
      </w:pPr>
    </w:p>
    <w:p w14:paraId="03FD632B" w14:textId="77777777" w:rsidR="00FC3DA4" w:rsidRDefault="00000000">
      <w:pPr>
        <w:rPr>
          <w:b/>
          <w:color w:val="282828"/>
          <w:sz w:val="24"/>
          <w:szCs w:val="24"/>
        </w:rPr>
      </w:pPr>
      <w:r>
        <w:rPr>
          <w:b/>
          <w:color w:val="282828"/>
          <w:sz w:val="24"/>
          <w:szCs w:val="24"/>
          <w:u w:val="single"/>
        </w:rPr>
        <w:lastRenderedPageBreak/>
        <w:t>Grading Conversion Chart</w:t>
      </w:r>
      <w:r>
        <w:rPr>
          <w:b/>
          <w:color w:val="282828"/>
          <w:sz w:val="24"/>
          <w:szCs w:val="24"/>
        </w:rPr>
        <w:t xml:space="preserve"> (by the number of questions per learning target)</w:t>
      </w:r>
    </w:p>
    <w:p w14:paraId="2AD228C3" w14:textId="77777777" w:rsidR="00FC3DA4" w:rsidRDefault="00000000">
      <w:pPr>
        <w:rPr>
          <w:b/>
          <w:color w:val="282828"/>
          <w:sz w:val="24"/>
          <w:szCs w:val="24"/>
        </w:rPr>
      </w:pPr>
      <w:r>
        <w:rPr>
          <w:b/>
          <w:color w:val="282828"/>
          <w:sz w:val="24"/>
          <w:szCs w:val="24"/>
        </w:rPr>
        <w:t>**Missing assignments will calculate as a zero**</w:t>
      </w:r>
    </w:p>
    <w:tbl>
      <w:tblPr>
        <w:tblStyle w:val="a0"/>
        <w:tblW w:w="10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0"/>
        <w:gridCol w:w="680"/>
        <w:gridCol w:w="1200"/>
        <w:gridCol w:w="1180"/>
        <w:gridCol w:w="1320"/>
        <w:gridCol w:w="1260"/>
        <w:gridCol w:w="1280"/>
        <w:gridCol w:w="1340"/>
        <w:gridCol w:w="1160"/>
      </w:tblGrid>
      <w:tr w:rsidR="00FC3DA4" w14:paraId="5437425B" w14:textId="77777777">
        <w:trPr>
          <w:trHeight w:val="947"/>
        </w:trPr>
        <w:tc>
          <w:tcPr>
            <w:tcW w:w="1400" w:type="dxa"/>
            <w:shd w:val="clear" w:color="auto" w:fill="auto"/>
            <w:tcMar>
              <w:top w:w="100" w:type="dxa"/>
              <w:left w:w="100" w:type="dxa"/>
              <w:bottom w:w="100" w:type="dxa"/>
              <w:right w:w="100" w:type="dxa"/>
            </w:tcMar>
          </w:tcPr>
          <w:p w14:paraId="5B7286E5" w14:textId="77777777" w:rsidR="00FC3DA4" w:rsidRDefault="00000000">
            <w:pPr>
              <w:widowControl w:val="0"/>
              <w:spacing w:line="240" w:lineRule="auto"/>
              <w:jc w:val="center"/>
              <w:rPr>
                <w:b/>
                <w:color w:val="282828"/>
                <w:sz w:val="20"/>
                <w:szCs w:val="20"/>
              </w:rPr>
            </w:pPr>
            <w:r>
              <w:rPr>
                <w:b/>
                <w:color w:val="282828"/>
                <w:sz w:val="20"/>
                <w:szCs w:val="20"/>
              </w:rPr>
              <w:t>Points Awarded in IC</w:t>
            </w:r>
          </w:p>
        </w:tc>
        <w:tc>
          <w:tcPr>
            <w:tcW w:w="9420" w:type="dxa"/>
            <w:gridSpan w:val="8"/>
            <w:shd w:val="clear" w:color="auto" w:fill="auto"/>
            <w:tcMar>
              <w:top w:w="100" w:type="dxa"/>
              <w:left w:w="100" w:type="dxa"/>
              <w:bottom w:w="100" w:type="dxa"/>
              <w:right w:w="100" w:type="dxa"/>
            </w:tcMar>
          </w:tcPr>
          <w:p w14:paraId="53ADF906" w14:textId="77777777" w:rsidR="00FC3DA4" w:rsidRDefault="00000000">
            <w:pPr>
              <w:widowControl w:val="0"/>
              <w:spacing w:line="240" w:lineRule="auto"/>
              <w:jc w:val="center"/>
              <w:rPr>
                <w:b/>
                <w:color w:val="282828"/>
                <w:sz w:val="20"/>
                <w:szCs w:val="20"/>
              </w:rPr>
            </w:pPr>
            <w:r>
              <w:rPr>
                <w:b/>
                <w:color w:val="282828"/>
                <w:sz w:val="20"/>
                <w:szCs w:val="20"/>
              </w:rPr>
              <w:t>Number Correct out of Number Possible</w:t>
            </w:r>
          </w:p>
        </w:tc>
      </w:tr>
      <w:tr w:rsidR="00FC3DA4" w14:paraId="1E47ABFC" w14:textId="77777777">
        <w:tc>
          <w:tcPr>
            <w:tcW w:w="1400" w:type="dxa"/>
            <w:shd w:val="clear" w:color="auto" w:fill="auto"/>
            <w:tcMar>
              <w:top w:w="100" w:type="dxa"/>
              <w:left w:w="100" w:type="dxa"/>
              <w:bottom w:w="100" w:type="dxa"/>
              <w:right w:w="100" w:type="dxa"/>
            </w:tcMar>
          </w:tcPr>
          <w:p w14:paraId="66F97B77" w14:textId="77777777" w:rsidR="00FC3DA4" w:rsidRDefault="00000000">
            <w:pPr>
              <w:widowControl w:val="0"/>
              <w:spacing w:line="240" w:lineRule="auto"/>
              <w:jc w:val="center"/>
              <w:rPr>
                <w:b/>
                <w:color w:val="282828"/>
                <w:sz w:val="20"/>
                <w:szCs w:val="20"/>
              </w:rPr>
            </w:pPr>
            <w:r>
              <w:rPr>
                <w:b/>
                <w:color w:val="282828"/>
                <w:sz w:val="20"/>
                <w:szCs w:val="20"/>
              </w:rPr>
              <w:t>4</w:t>
            </w:r>
          </w:p>
        </w:tc>
        <w:tc>
          <w:tcPr>
            <w:tcW w:w="680" w:type="dxa"/>
            <w:shd w:val="clear" w:color="auto" w:fill="auto"/>
            <w:tcMar>
              <w:top w:w="100" w:type="dxa"/>
              <w:left w:w="100" w:type="dxa"/>
              <w:bottom w:w="100" w:type="dxa"/>
              <w:right w:w="100" w:type="dxa"/>
            </w:tcMar>
          </w:tcPr>
          <w:p w14:paraId="0C027F57" w14:textId="77777777" w:rsidR="00FC3DA4" w:rsidRDefault="00000000">
            <w:pPr>
              <w:widowControl w:val="0"/>
              <w:spacing w:line="240" w:lineRule="auto"/>
              <w:jc w:val="center"/>
              <w:rPr>
                <w:color w:val="282828"/>
                <w:sz w:val="20"/>
                <w:szCs w:val="20"/>
              </w:rPr>
            </w:pPr>
            <w:r>
              <w:rPr>
                <w:color w:val="282828"/>
                <w:sz w:val="20"/>
                <w:szCs w:val="20"/>
              </w:rPr>
              <w:t>3/3</w:t>
            </w:r>
          </w:p>
        </w:tc>
        <w:tc>
          <w:tcPr>
            <w:tcW w:w="1200" w:type="dxa"/>
            <w:shd w:val="clear" w:color="auto" w:fill="auto"/>
            <w:tcMar>
              <w:top w:w="100" w:type="dxa"/>
              <w:left w:w="100" w:type="dxa"/>
              <w:bottom w:w="100" w:type="dxa"/>
              <w:right w:w="100" w:type="dxa"/>
            </w:tcMar>
          </w:tcPr>
          <w:p w14:paraId="56DBF0CA" w14:textId="77777777" w:rsidR="00FC3DA4" w:rsidRDefault="00000000">
            <w:pPr>
              <w:widowControl w:val="0"/>
              <w:spacing w:line="240" w:lineRule="auto"/>
              <w:jc w:val="center"/>
              <w:rPr>
                <w:color w:val="282828"/>
                <w:sz w:val="20"/>
                <w:szCs w:val="20"/>
              </w:rPr>
            </w:pPr>
            <w:r>
              <w:rPr>
                <w:color w:val="282828"/>
                <w:sz w:val="20"/>
                <w:szCs w:val="20"/>
              </w:rPr>
              <w:t>4/4</w:t>
            </w:r>
          </w:p>
        </w:tc>
        <w:tc>
          <w:tcPr>
            <w:tcW w:w="1180" w:type="dxa"/>
            <w:shd w:val="clear" w:color="auto" w:fill="auto"/>
            <w:tcMar>
              <w:top w:w="100" w:type="dxa"/>
              <w:left w:w="100" w:type="dxa"/>
              <w:bottom w:w="100" w:type="dxa"/>
              <w:right w:w="100" w:type="dxa"/>
            </w:tcMar>
          </w:tcPr>
          <w:p w14:paraId="4EB15A76" w14:textId="77777777" w:rsidR="00FC3DA4" w:rsidRDefault="00000000">
            <w:pPr>
              <w:widowControl w:val="0"/>
              <w:spacing w:line="240" w:lineRule="auto"/>
              <w:jc w:val="center"/>
              <w:rPr>
                <w:color w:val="282828"/>
                <w:sz w:val="20"/>
                <w:szCs w:val="20"/>
              </w:rPr>
            </w:pPr>
            <w:r>
              <w:rPr>
                <w:color w:val="282828"/>
                <w:sz w:val="20"/>
                <w:szCs w:val="20"/>
              </w:rPr>
              <w:t>4/5    5/5</w:t>
            </w:r>
          </w:p>
        </w:tc>
        <w:tc>
          <w:tcPr>
            <w:tcW w:w="1320" w:type="dxa"/>
            <w:shd w:val="clear" w:color="auto" w:fill="auto"/>
            <w:tcMar>
              <w:top w:w="100" w:type="dxa"/>
              <w:left w:w="100" w:type="dxa"/>
              <w:bottom w:w="100" w:type="dxa"/>
              <w:right w:w="100" w:type="dxa"/>
            </w:tcMar>
          </w:tcPr>
          <w:p w14:paraId="04E83BFC" w14:textId="77777777" w:rsidR="00FC3DA4" w:rsidRDefault="00000000">
            <w:pPr>
              <w:widowControl w:val="0"/>
              <w:spacing w:line="240" w:lineRule="auto"/>
              <w:jc w:val="center"/>
              <w:rPr>
                <w:color w:val="282828"/>
                <w:sz w:val="20"/>
                <w:szCs w:val="20"/>
              </w:rPr>
            </w:pPr>
            <w:r>
              <w:rPr>
                <w:color w:val="282828"/>
                <w:sz w:val="20"/>
                <w:szCs w:val="20"/>
              </w:rPr>
              <w:t>5/6    6/6</w:t>
            </w:r>
          </w:p>
        </w:tc>
        <w:tc>
          <w:tcPr>
            <w:tcW w:w="1260" w:type="dxa"/>
            <w:shd w:val="clear" w:color="auto" w:fill="auto"/>
            <w:tcMar>
              <w:top w:w="100" w:type="dxa"/>
              <w:left w:w="100" w:type="dxa"/>
              <w:bottom w:w="100" w:type="dxa"/>
              <w:right w:w="100" w:type="dxa"/>
            </w:tcMar>
          </w:tcPr>
          <w:p w14:paraId="5C51E13A" w14:textId="77777777" w:rsidR="00FC3DA4" w:rsidRDefault="00000000">
            <w:pPr>
              <w:widowControl w:val="0"/>
              <w:spacing w:line="240" w:lineRule="auto"/>
              <w:jc w:val="center"/>
              <w:rPr>
                <w:color w:val="282828"/>
                <w:sz w:val="20"/>
                <w:szCs w:val="20"/>
              </w:rPr>
            </w:pPr>
            <w:r>
              <w:rPr>
                <w:color w:val="282828"/>
                <w:sz w:val="20"/>
                <w:szCs w:val="20"/>
              </w:rPr>
              <w:t>6/7    7/7</w:t>
            </w:r>
          </w:p>
        </w:tc>
        <w:tc>
          <w:tcPr>
            <w:tcW w:w="1280" w:type="dxa"/>
            <w:shd w:val="clear" w:color="auto" w:fill="auto"/>
            <w:tcMar>
              <w:top w:w="100" w:type="dxa"/>
              <w:left w:w="100" w:type="dxa"/>
              <w:bottom w:w="100" w:type="dxa"/>
              <w:right w:w="100" w:type="dxa"/>
            </w:tcMar>
          </w:tcPr>
          <w:p w14:paraId="4C3A4E21" w14:textId="77777777" w:rsidR="00FC3DA4" w:rsidRDefault="00000000">
            <w:pPr>
              <w:widowControl w:val="0"/>
              <w:spacing w:line="240" w:lineRule="auto"/>
              <w:jc w:val="center"/>
              <w:rPr>
                <w:color w:val="282828"/>
                <w:sz w:val="20"/>
                <w:szCs w:val="20"/>
              </w:rPr>
            </w:pPr>
            <w:r>
              <w:rPr>
                <w:color w:val="282828"/>
                <w:sz w:val="20"/>
                <w:szCs w:val="20"/>
              </w:rPr>
              <w:t>7/8    8/8</w:t>
            </w:r>
          </w:p>
        </w:tc>
        <w:tc>
          <w:tcPr>
            <w:tcW w:w="1340" w:type="dxa"/>
            <w:shd w:val="clear" w:color="auto" w:fill="auto"/>
            <w:tcMar>
              <w:top w:w="100" w:type="dxa"/>
              <w:left w:w="100" w:type="dxa"/>
              <w:bottom w:w="100" w:type="dxa"/>
              <w:right w:w="100" w:type="dxa"/>
            </w:tcMar>
          </w:tcPr>
          <w:p w14:paraId="73D41C94" w14:textId="77777777" w:rsidR="00FC3DA4" w:rsidRDefault="00000000">
            <w:pPr>
              <w:widowControl w:val="0"/>
              <w:spacing w:line="240" w:lineRule="auto"/>
              <w:jc w:val="center"/>
              <w:rPr>
                <w:color w:val="282828"/>
                <w:sz w:val="20"/>
                <w:szCs w:val="20"/>
              </w:rPr>
            </w:pPr>
            <w:r>
              <w:rPr>
                <w:color w:val="282828"/>
                <w:sz w:val="20"/>
                <w:szCs w:val="20"/>
              </w:rPr>
              <w:t>8/9    9/9</w:t>
            </w:r>
          </w:p>
        </w:tc>
        <w:tc>
          <w:tcPr>
            <w:tcW w:w="1160" w:type="dxa"/>
            <w:shd w:val="clear" w:color="auto" w:fill="auto"/>
            <w:tcMar>
              <w:top w:w="100" w:type="dxa"/>
              <w:left w:w="100" w:type="dxa"/>
              <w:bottom w:w="100" w:type="dxa"/>
              <w:right w:w="100" w:type="dxa"/>
            </w:tcMar>
          </w:tcPr>
          <w:p w14:paraId="2B595CBE" w14:textId="77777777" w:rsidR="00FC3DA4" w:rsidRDefault="00000000">
            <w:pPr>
              <w:widowControl w:val="0"/>
              <w:spacing w:line="240" w:lineRule="auto"/>
              <w:jc w:val="center"/>
              <w:rPr>
                <w:color w:val="282828"/>
                <w:sz w:val="20"/>
                <w:szCs w:val="20"/>
              </w:rPr>
            </w:pPr>
            <w:r>
              <w:rPr>
                <w:color w:val="282828"/>
                <w:sz w:val="20"/>
                <w:szCs w:val="20"/>
              </w:rPr>
              <w:t>9/10   10/10</w:t>
            </w:r>
          </w:p>
        </w:tc>
      </w:tr>
      <w:tr w:rsidR="00FC3DA4" w14:paraId="19E8BCF0" w14:textId="77777777">
        <w:tc>
          <w:tcPr>
            <w:tcW w:w="1400" w:type="dxa"/>
            <w:shd w:val="clear" w:color="auto" w:fill="auto"/>
            <w:tcMar>
              <w:top w:w="100" w:type="dxa"/>
              <w:left w:w="100" w:type="dxa"/>
              <w:bottom w:w="100" w:type="dxa"/>
              <w:right w:w="100" w:type="dxa"/>
            </w:tcMar>
          </w:tcPr>
          <w:p w14:paraId="3E9D968C" w14:textId="77777777" w:rsidR="00FC3DA4" w:rsidRDefault="00000000">
            <w:pPr>
              <w:widowControl w:val="0"/>
              <w:spacing w:line="240" w:lineRule="auto"/>
              <w:jc w:val="center"/>
              <w:rPr>
                <w:b/>
                <w:color w:val="282828"/>
                <w:sz w:val="20"/>
                <w:szCs w:val="20"/>
              </w:rPr>
            </w:pPr>
            <w:r>
              <w:rPr>
                <w:b/>
                <w:color w:val="282828"/>
                <w:sz w:val="20"/>
                <w:szCs w:val="20"/>
              </w:rPr>
              <w:t>3</w:t>
            </w:r>
          </w:p>
        </w:tc>
        <w:tc>
          <w:tcPr>
            <w:tcW w:w="680" w:type="dxa"/>
            <w:shd w:val="clear" w:color="auto" w:fill="auto"/>
            <w:tcMar>
              <w:top w:w="100" w:type="dxa"/>
              <w:left w:w="100" w:type="dxa"/>
              <w:bottom w:w="100" w:type="dxa"/>
              <w:right w:w="100" w:type="dxa"/>
            </w:tcMar>
          </w:tcPr>
          <w:p w14:paraId="3EA554F2" w14:textId="77777777" w:rsidR="00FC3DA4" w:rsidRDefault="00000000">
            <w:pPr>
              <w:widowControl w:val="0"/>
              <w:spacing w:line="240" w:lineRule="auto"/>
              <w:jc w:val="center"/>
              <w:rPr>
                <w:color w:val="282828"/>
                <w:sz w:val="20"/>
                <w:szCs w:val="20"/>
              </w:rPr>
            </w:pPr>
            <w:r>
              <w:rPr>
                <w:color w:val="282828"/>
                <w:sz w:val="20"/>
                <w:szCs w:val="20"/>
              </w:rPr>
              <w:t>2/3</w:t>
            </w:r>
          </w:p>
        </w:tc>
        <w:tc>
          <w:tcPr>
            <w:tcW w:w="1200" w:type="dxa"/>
            <w:shd w:val="clear" w:color="auto" w:fill="auto"/>
            <w:tcMar>
              <w:top w:w="100" w:type="dxa"/>
              <w:left w:w="100" w:type="dxa"/>
              <w:bottom w:w="100" w:type="dxa"/>
              <w:right w:w="100" w:type="dxa"/>
            </w:tcMar>
          </w:tcPr>
          <w:p w14:paraId="67B8AAD1" w14:textId="77777777" w:rsidR="00FC3DA4" w:rsidRDefault="00000000">
            <w:pPr>
              <w:widowControl w:val="0"/>
              <w:spacing w:line="240" w:lineRule="auto"/>
              <w:jc w:val="center"/>
              <w:rPr>
                <w:color w:val="282828"/>
                <w:sz w:val="20"/>
                <w:szCs w:val="20"/>
              </w:rPr>
            </w:pPr>
            <w:r>
              <w:rPr>
                <w:color w:val="282828"/>
                <w:sz w:val="20"/>
                <w:szCs w:val="20"/>
              </w:rPr>
              <w:t>3/4</w:t>
            </w:r>
          </w:p>
        </w:tc>
        <w:tc>
          <w:tcPr>
            <w:tcW w:w="1180" w:type="dxa"/>
            <w:shd w:val="clear" w:color="auto" w:fill="auto"/>
            <w:tcMar>
              <w:top w:w="100" w:type="dxa"/>
              <w:left w:w="100" w:type="dxa"/>
              <w:bottom w:w="100" w:type="dxa"/>
              <w:right w:w="100" w:type="dxa"/>
            </w:tcMar>
          </w:tcPr>
          <w:p w14:paraId="327E0B23" w14:textId="77777777" w:rsidR="00FC3DA4" w:rsidRDefault="00000000">
            <w:pPr>
              <w:widowControl w:val="0"/>
              <w:spacing w:line="240" w:lineRule="auto"/>
              <w:jc w:val="center"/>
              <w:rPr>
                <w:color w:val="282828"/>
                <w:sz w:val="20"/>
                <w:szCs w:val="20"/>
              </w:rPr>
            </w:pPr>
            <w:r>
              <w:rPr>
                <w:color w:val="282828"/>
                <w:sz w:val="20"/>
                <w:szCs w:val="20"/>
              </w:rPr>
              <w:t>3/5</w:t>
            </w:r>
          </w:p>
        </w:tc>
        <w:tc>
          <w:tcPr>
            <w:tcW w:w="1320" w:type="dxa"/>
            <w:shd w:val="clear" w:color="auto" w:fill="auto"/>
            <w:tcMar>
              <w:top w:w="100" w:type="dxa"/>
              <w:left w:w="100" w:type="dxa"/>
              <w:bottom w:w="100" w:type="dxa"/>
              <w:right w:w="100" w:type="dxa"/>
            </w:tcMar>
          </w:tcPr>
          <w:p w14:paraId="287E172E" w14:textId="77777777" w:rsidR="00FC3DA4" w:rsidRDefault="00000000">
            <w:pPr>
              <w:widowControl w:val="0"/>
              <w:spacing w:line="240" w:lineRule="auto"/>
              <w:jc w:val="center"/>
              <w:rPr>
                <w:color w:val="282828"/>
                <w:sz w:val="20"/>
                <w:szCs w:val="20"/>
              </w:rPr>
            </w:pPr>
            <w:r>
              <w:rPr>
                <w:color w:val="282828"/>
                <w:sz w:val="20"/>
                <w:szCs w:val="20"/>
              </w:rPr>
              <w:t>4/6</w:t>
            </w:r>
          </w:p>
        </w:tc>
        <w:tc>
          <w:tcPr>
            <w:tcW w:w="1260" w:type="dxa"/>
            <w:shd w:val="clear" w:color="auto" w:fill="auto"/>
            <w:tcMar>
              <w:top w:w="100" w:type="dxa"/>
              <w:left w:w="100" w:type="dxa"/>
              <w:bottom w:w="100" w:type="dxa"/>
              <w:right w:w="100" w:type="dxa"/>
            </w:tcMar>
          </w:tcPr>
          <w:p w14:paraId="084C14E8" w14:textId="77777777" w:rsidR="00FC3DA4" w:rsidRDefault="00000000">
            <w:pPr>
              <w:widowControl w:val="0"/>
              <w:spacing w:line="240" w:lineRule="auto"/>
              <w:jc w:val="center"/>
              <w:rPr>
                <w:color w:val="282828"/>
                <w:sz w:val="20"/>
                <w:szCs w:val="20"/>
              </w:rPr>
            </w:pPr>
            <w:r>
              <w:rPr>
                <w:color w:val="282828"/>
                <w:sz w:val="20"/>
                <w:szCs w:val="20"/>
              </w:rPr>
              <w:t>5/7</w:t>
            </w:r>
          </w:p>
        </w:tc>
        <w:tc>
          <w:tcPr>
            <w:tcW w:w="1280" w:type="dxa"/>
            <w:shd w:val="clear" w:color="auto" w:fill="auto"/>
            <w:tcMar>
              <w:top w:w="100" w:type="dxa"/>
              <w:left w:w="100" w:type="dxa"/>
              <w:bottom w:w="100" w:type="dxa"/>
              <w:right w:w="100" w:type="dxa"/>
            </w:tcMar>
          </w:tcPr>
          <w:p w14:paraId="69CACFE9" w14:textId="77777777" w:rsidR="00FC3DA4" w:rsidRDefault="00000000">
            <w:pPr>
              <w:widowControl w:val="0"/>
              <w:spacing w:line="240" w:lineRule="auto"/>
              <w:jc w:val="center"/>
              <w:rPr>
                <w:color w:val="282828"/>
                <w:sz w:val="20"/>
                <w:szCs w:val="20"/>
              </w:rPr>
            </w:pPr>
            <w:r>
              <w:rPr>
                <w:color w:val="282828"/>
                <w:sz w:val="20"/>
                <w:szCs w:val="20"/>
              </w:rPr>
              <w:t>5/8    6/8</w:t>
            </w:r>
          </w:p>
        </w:tc>
        <w:tc>
          <w:tcPr>
            <w:tcW w:w="1340" w:type="dxa"/>
            <w:shd w:val="clear" w:color="auto" w:fill="auto"/>
            <w:tcMar>
              <w:top w:w="100" w:type="dxa"/>
              <w:left w:w="100" w:type="dxa"/>
              <w:bottom w:w="100" w:type="dxa"/>
              <w:right w:w="100" w:type="dxa"/>
            </w:tcMar>
          </w:tcPr>
          <w:p w14:paraId="2497105D" w14:textId="77777777" w:rsidR="00FC3DA4" w:rsidRDefault="00000000">
            <w:pPr>
              <w:widowControl w:val="0"/>
              <w:spacing w:line="240" w:lineRule="auto"/>
              <w:jc w:val="center"/>
              <w:rPr>
                <w:color w:val="282828"/>
                <w:sz w:val="20"/>
                <w:szCs w:val="20"/>
              </w:rPr>
            </w:pPr>
            <w:r>
              <w:rPr>
                <w:color w:val="282828"/>
                <w:sz w:val="20"/>
                <w:szCs w:val="20"/>
              </w:rPr>
              <w:t>6/9    7/9</w:t>
            </w:r>
          </w:p>
        </w:tc>
        <w:tc>
          <w:tcPr>
            <w:tcW w:w="1160" w:type="dxa"/>
            <w:shd w:val="clear" w:color="auto" w:fill="auto"/>
            <w:tcMar>
              <w:top w:w="100" w:type="dxa"/>
              <w:left w:w="100" w:type="dxa"/>
              <w:bottom w:w="100" w:type="dxa"/>
              <w:right w:w="100" w:type="dxa"/>
            </w:tcMar>
          </w:tcPr>
          <w:p w14:paraId="525B76C8" w14:textId="77777777" w:rsidR="00FC3DA4" w:rsidRDefault="00000000">
            <w:pPr>
              <w:widowControl w:val="0"/>
              <w:spacing w:line="240" w:lineRule="auto"/>
              <w:jc w:val="center"/>
              <w:rPr>
                <w:color w:val="282828"/>
                <w:sz w:val="20"/>
                <w:szCs w:val="20"/>
              </w:rPr>
            </w:pPr>
            <w:r>
              <w:rPr>
                <w:color w:val="282828"/>
                <w:sz w:val="20"/>
                <w:szCs w:val="20"/>
              </w:rPr>
              <w:t>7/10   8/10</w:t>
            </w:r>
          </w:p>
        </w:tc>
      </w:tr>
      <w:tr w:rsidR="00FC3DA4" w14:paraId="38DCC6BA" w14:textId="77777777">
        <w:tc>
          <w:tcPr>
            <w:tcW w:w="1400" w:type="dxa"/>
            <w:shd w:val="clear" w:color="auto" w:fill="auto"/>
            <w:tcMar>
              <w:top w:w="100" w:type="dxa"/>
              <w:left w:w="100" w:type="dxa"/>
              <w:bottom w:w="100" w:type="dxa"/>
              <w:right w:w="100" w:type="dxa"/>
            </w:tcMar>
          </w:tcPr>
          <w:p w14:paraId="10A4F458" w14:textId="77777777" w:rsidR="00FC3DA4" w:rsidRDefault="00000000">
            <w:pPr>
              <w:widowControl w:val="0"/>
              <w:spacing w:line="240" w:lineRule="auto"/>
              <w:jc w:val="center"/>
              <w:rPr>
                <w:b/>
                <w:color w:val="282828"/>
                <w:sz w:val="20"/>
                <w:szCs w:val="20"/>
              </w:rPr>
            </w:pPr>
            <w:r>
              <w:rPr>
                <w:b/>
                <w:color w:val="282828"/>
                <w:sz w:val="20"/>
                <w:szCs w:val="20"/>
              </w:rPr>
              <w:t>2</w:t>
            </w:r>
          </w:p>
        </w:tc>
        <w:tc>
          <w:tcPr>
            <w:tcW w:w="680" w:type="dxa"/>
            <w:shd w:val="clear" w:color="auto" w:fill="auto"/>
            <w:tcMar>
              <w:top w:w="100" w:type="dxa"/>
              <w:left w:w="100" w:type="dxa"/>
              <w:bottom w:w="100" w:type="dxa"/>
              <w:right w:w="100" w:type="dxa"/>
            </w:tcMar>
          </w:tcPr>
          <w:p w14:paraId="233E8D71" w14:textId="77777777" w:rsidR="00FC3DA4" w:rsidRDefault="00000000">
            <w:pPr>
              <w:widowControl w:val="0"/>
              <w:spacing w:line="240" w:lineRule="auto"/>
              <w:jc w:val="center"/>
              <w:rPr>
                <w:color w:val="282828"/>
                <w:sz w:val="20"/>
                <w:szCs w:val="20"/>
              </w:rPr>
            </w:pPr>
            <w:r>
              <w:rPr>
                <w:color w:val="282828"/>
                <w:sz w:val="20"/>
                <w:szCs w:val="20"/>
              </w:rPr>
              <w:t>1/3</w:t>
            </w:r>
          </w:p>
        </w:tc>
        <w:tc>
          <w:tcPr>
            <w:tcW w:w="1200" w:type="dxa"/>
            <w:shd w:val="clear" w:color="auto" w:fill="auto"/>
            <w:tcMar>
              <w:top w:w="100" w:type="dxa"/>
              <w:left w:w="100" w:type="dxa"/>
              <w:bottom w:w="100" w:type="dxa"/>
              <w:right w:w="100" w:type="dxa"/>
            </w:tcMar>
          </w:tcPr>
          <w:p w14:paraId="31C4E7BE" w14:textId="77777777" w:rsidR="00FC3DA4" w:rsidRDefault="00000000">
            <w:pPr>
              <w:widowControl w:val="0"/>
              <w:spacing w:line="240" w:lineRule="auto"/>
              <w:jc w:val="center"/>
              <w:rPr>
                <w:color w:val="282828"/>
                <w:sz w:val="20"/>
                <w:szCs w:val="20"/>
              </w:rPr>
            </w:pPr>
            <w:r>
              <w:rPr>
                <w:color w:val="282828"/>
                <w:sz w:val="20"/>
                <w:szCs w:val="20"/>
              </w:rPr>
              <w:t>2/4</w:t>
            </w:r>
          </w:p>
        </w:tc>
        <w:tc>
          <w:tcPr>
            <w:tcW w:w="1180" w:type="dxa"/>
            <w:shd w:val="clear" w:color="auto" w:fill="auto"/>
            <w:tcMar>
              <w:top w:w="100" w:type="dxa"/>
              <w:left w:w="100" w:type="dxa"/>
              <w:bottom w:w="100" w:type="dxa"/>
              <w:right w:w="100" w:type="dxa"/>
            </w:tcMar>
          </w:tcPr>
          <w:p w14:paraId="69FB26A2" w14:textId="77777777" w:rsidR="00FC3DA4" w:rsidRDefault="00000000">
            <w:pPr>
              <w:widowControl w:val="0"/>
              <w:spacing w:line="240" w:lineRule="auto"/>
              <w:jc w:val="center"/>
              <w:rPr>
                <w:color w:val="282828"/>
                <w:sz w:val="20"/>
                <w:szCs w:val="20"/>
              </w:rPr>
            </w:pPr>
            <w:r>
              <w:rPr>
                <w:color w:val="282828"/>
                <w:sz w:val="20"/>
                <w:szCs w:val="20"/>
              </w:rPr>
              <w:t>2/5</w:t>
            </w:r>
          </w:p>
        </w:tc>
        <w:tc>
          <w:tcPr>
            <w:tcW w:w="1320" w:type="dxa"/>
            <w:shd w:val="clear" w:color="auto" w:fill="auto"/>
            <w:tcMar>
              <w:top w:w="100" w:type="dxa"/>
              <w:left w:w="100" w:type="dxa"/>
              <w:bottom w:w="100" w:type="dxa"/>
              <w:right w:w="100" w:type="dxa"/>
            </w:tcMar>
          </w:tcPr>
          <w:p w14:paraId="6306010C" w14:textId="77777777" w:rsidR="00FC3DA4" w:rsidRDefault="00000000">
            <w:pPr>
              <w:widowControl w:val="0"/>
              <w:spacing w:line="240" w:lineRule="auto"/>
              <w:jc w:val="center"/>
              <w:rPr>
                <w:color w:val="282828"/>
                <w:sz w:val="20"/>
                <w:szCs w:val="20"/>
              </w:rPr>
            </w:pPr>
            <w:r>
              <w:rPr>
                <w:color w:val="282828"/>
                <w:sz w:val="20"/>
                <w:szCs w:val="20"/>
              </w:rPr>
              <w:t>3/6</w:t>
            </w:r>
          </w:p>
        </w:tc>
        <w:tc>
          <w:tcPr>
            <w:tcW w:w="1260" w:type="dxa"/>
            <w:shd w:val="clear" w:color="auto" w:fill="auto"/>
            <w:tcMar>
              <w:top w:w="100" w:type="dxa"/>
              <w:left w:w="100" w:type="dxa"/>
              <w:bottom w:w="100" w:type="dxa"/>
              <w:right w:w="100" w:type="dxa"/>
            </w:tcMar>
          </w:tcPr>
          <w:p w14:paraId="78630E49" w14:textId="77777777" w:rsidR="00FC3DA4" w:rsidRDefault="00000000">
            <w:pPr>
              <w:widowControl w:val="0"/>
              <w:spacing w:line="240" w:lineRule="auto"/>
              <w:jc w:val="center"/>
              <w:rPr>
                <w:color w:val="282828"/>
                <w:sz w:val="20"/>
                <w:szCs w:val="20"/>
              </w:rPr>
            </w:pPr>
            <w:r>
              <w:rPr>
                <w:color w:val="282828"/>
                <w:sz w:val="20"/>
                <w:szCs w:val="20"/>
              </w:rPr>
              <w:t>3/7    4/7</w:t>
            </w:r>
          </w:p>
        </w:tc>
        <w:tc>
          <w:tcPr>
            <w:tcW w:w="1280" w:type="dxa"/>
            <w:shd w:val="clear" w:color="auto" w:fill="auto"/>
            <w:tcMar>
              <w:top w:w="100" w:type="dxa"/>
              <w:left w:w="100" w:type="dxa"/>
              <w:bottom w:w="100" w:type="dxa"/>
              <w:right w:w="100" w:type="dxa"/>
            </w:tcMar>
          </w:tcPr>
          <w:p w14:paraId="0B27FA10" w14:textId="77777777" w:rsidR="00FC3DA4" w:rsidRDefault="00000000">
            <w:pPr>
              <w:widowControl w:val="0"/>
              <w:spacing w:line="240" w:lineRule="auto"/>
              <w:jc w:val="center"/>
              <w:rPr>
                <w:color w:val="282828"/>
                <w:sz w:val="20"/>
                <w:szCs w:val="20"/>
              </w:rPr>
            </w:pPr>
            <w:r>
              <w:rPr>
                <w:color w:val="282828"/>
                <w:sz w:val="20"/>
                <w:szCs w:val="20"/>
              </w:rPr>
              <w:t>3/8    4/8</w:t>
            </w:r>
          </w:p>
        </w:tc>
        <w:tc>
          <w:tcPr>
            <w:tcW w:w="1340" w:type="dxa"/>
            <w:shd w:val="clear" w:color="auto" w:fill="auto"/>
            <w:tcMar>
              <w:top w:w="100" w:type="dxa"/>
              <w:left w:w="100" w:type="dxa"/>
              <w:bottom w:w="100" w:type="dxa"/>
              <w:right w:w="100" w:type="dxa"/>
            </w:tcMar>
          </w:tcPr>
          <w:p w14:paraId="17B0EEE3" w14:textId="77777777" w:rsidR="00FC3DA4" w:rsidRDefault="00000000">
            <w:pPr>
              <w:widowControl w:val="0"/>
              <w:spacing w:line="240" w:lineRule="auto"/>
              <w:jc w:val="center"/>
              <w:rPr>
                <w:color w:val="282828"/>
                <w:sz w:val="20"/>
                <w:szCs w:val="20"/>
              </w:rPr>
            </w:pPr>
            <w:r>
              <w:rPr>
                <w:color w:val="282828"/>
                <w:sz w:val="20"/>
                <w:szCs w:val="20"/>
              </w:rPr>
              <w:t>4/9    5/9</w:t>
            </w:r>
          </w:p>
        </w:tc>
        <w:tc>
          <w:tcPr>
            <w:tcW w:w="1160" w:type="dxa"/>
            <w:shd w:val="clear" w:color="auto" w:fill="auto"/>
            <w:tcMar>
              <w:top w:w="100" w:type="dxa"/>
              <w:left w:w="100" w:type="dxa"/>
              <w:bottom w:w="100" w:type="dxa"/>
              <w:right w:w="100" w:type="dxa"/>
            </w:tcMar>
          </w:tcPr>
          <w:p w14:paraId="79C94158" w14:textId="77777777" w:rsidR="00FC3DA4" w:rsidRDefault="00000000">
            <w:pPr>
              <w:widowControl w:val="0"/>
              <w:spacing w:line="240" w:lineRule="auto"/>
              <w:jc w:val="center"/>
              <w:rPr>
                <w:color w:val="282828"/>
                <w:sz w:val="20"/>
                <w:szCs w:val="20"/>
              </w:rPr>
            </w:pPr>
            <w:r>
              <w:rPr>
                <w:color w:val="282828"/>
                <w:sz w:val="20"/>
                <w:szCs w:val="20"/>
              </w:rPr>
              <w:t>4/</w:t>
            </w:r>
            <w:proofErr w:type="gramStart"/>
            <w:r>
              <w:rPr>
                <w:color w:val="282828"/>
                <w:sz w:val="20"/>
                <w:szCs w:val="20"/>
              </w:rPr>
              <w:t>10  5</w:t>
            </w:r>
            <w:proofErr w:type="gramEnd"/>
            <w:r>
              <w:rPr>
                <w:color w:val="282828"/>
                <w:sz w:val="20"/>
                <w:szCs w:val="20"/>
              </w:rPr>
              <w:t>/10  6/10</w:t>
            </w:r>
          </w:p>
        </w:tc>
      </w:tr>
      <w:tr w:rsidR="00FC3DA4" w14:paraId="1C15420D" w14:textId="77777777">
        <w:trPr>
          <w:trHeight w:val="701"/>
        </w:trPr>
        <w:tc>
          <w:tcPr>
            <w:tcW w:w="1400" w:type="dxa"/>
            <w:shd w:val="clear" w:color="auto" w:fill="auto"/>
            <w:tcMar>
              <w:top w:w="100" w:type="dxa"/>
              <w:left w:w="100" w:type="dxa"/>
              <w:bottom w:w="100" w:type="dxa"/>
              <w:right w:w="100" w:type="dxa"/>
            </w:tcMar>
          </w:tcPr>
          <w:p w14:paraId="08C0ADDB" w14:textId="77777777" w:rsidR="00FC3DA4" w:rsidRDefault="00000000">
            <w:pPr>
              <w:widowControl w:val="0"/>
              <w:spacing w:line="240" w:lineRule="auto"/>
              <w:jc w:val="center"/>
              <w:rPr>
                <w:b/>
                <w:color w:val="282828"/>
                <w:sz w:val="20"/>
                <w:szCs w:val="20"/>
              </w:rPr>
            </w:pPr>
            <w:r>
              <w:rPr>
                <w:b/>
                <w:color w:val="282828"/>
                <w:sz w:val="20"/>
                <w:szCs w:val="20"/>
              </w:rPr>
              <w:t>1</w:t>
            </w:r>
          </w:p>
        </w:tc>
        <w:tc>
          <w:tcPr>
            <w:tcW w:w="680" w:type="dxa"/>
            <w:shd w:val="clear" w:color="auto" w:fill="auto"/>
            <w:tcMar>
              <w:top w:w="100" w:type="dxa"/>
              <w:left w:w="100" w:type="dxa"/>
              <w:bottom w:w="100" w:type="dxa"/>
              <w:right w:w="100" w:type="dxa"/>
            </w:tcMar>
          </w:tcPr>
          <w:p w14:paraId="62DA6DB1" w14:textId="77777777" w:rsidR="00FC3DA4" w:rsidRDefault="00000000">
            <w:pPr>
              <w:widowControl w:val="0"/>
              <w:spacing w:line="240" w:lineRule="auto"/>
              <w:jc w:val="center"/>
              <w:rPr>
                <w:color w:val="282828"/>
                <w:sz w:val="20"/>
                <w:szCs w:val="20"/>
              </w:rPr>
            </w:pPr>
            <w:r>
              <w:rPr>
                <w:color w:val="282828"/>
                <w:sz w:val="20"/>
                <w:szCs w:val="20"/>
              </w:rPr>
              <w:t>0/3</w:t>
            </w:r>
          </w:p>
        </w:tc>
        <w:tc>
          <w:tcPr>
            <w:tcW w:w="1200" w:type="dxa"/>
            <w:shd w:val="clear" w:color="auto" w:fill="auto"/>
            <w:tcMar>
              <w:top w:w="100" w:type="dxa"/>
              <w:left w:w="100" w:type="dxa"/>
              <w:bottom w:w="100" w:type="dxa"/>
              <w:right w:w="100" w:type="dxa"/>
            </w:tcMar>
          </w:tcPr>
          <w:p w14:paraId="70AF15E9" w14:textId="77777777" w:rsidR="00FC3DA4" w:rsidRDefault="00000000">
            <w:pPr>
              <w:widowControl w:val="0"/>
              <w:spacing w:line="240" w:lineRule="auto"/>
              <w:jc w:val="center"/>
              <w:rPr>
                <w:color w:val="282828"/>
                <w:sz w:val="20"/>
                <w:szCs w:val="20"/>
              </w:rPr>
            </w:pPr>
            <w:r>
              <w:rPr>
                <w:color w:val="282828"/>
                <w:sz w:val="20"/>
                <w:szCs w:val="20"/>
              </w:rPr>
              <w:t>0/4    1/4</w:t>
            </w:r>
          </w:p>
        </w:tc>
        <w:tc>
          <w:tcPr>
            <w:tcW w:w="1180" w:type="dxa"/>
            <w:shd w:val="clear" w:color="auto" w:fill="auto"/>
            <w:tcMar>
              <w:top w:w="100" w:type="dxa"/>
              <w:left w:w="100" w:type="dxa"/>
              <w:bottom w:w="100" w:type="dxa"/>
              <w:right w:w="100" w:type="dxa"/>
            </w:tcMar>
          </w:tcPr>
          <w:p w14:paraId="07E87A18" w14:textId="77777777" w:rsidR="00FC3DA4" w:rsidRDefault="00000000">
            <w:pPr>
              <w:widowControl w:val="0"/>
              <w:spacing w:line="240" w:lineRule="auto"/>
              <w:jc w:val="center"/>
              <w:rPr>
                <w:color w:val="282828"/>
                <w:sz w:val="20"/>
                <w:szCs w:val="20"/>
              </w:rPr>
            </w:pPr>
            <w:r>
              <w:rPr>
                <w:color w:val="282828"/>
                <w:sz w:val="20"/>
                <w:szCs w:val="20"/>
              </w:rPr>
              <w:t>0/5   1/5</w:t>
            </w:r>
          </w:p>
        </w:tc>
        <w:tc>
          <w:tcPr>
            <w:tcW w:w="1320" w:type="dxa"/>
            <w:shd w:val="clear" w:color="auto" w:fill="auto"/>
            <w:tcMar>
              <w:top w:w="100" w:type="dxa"/>
              <w:left w:w="100" w:type="dxa"/>
              <w:bottom w:w="100" w:type="dxa"/>
              <w:right w:w="100" w:type="dxa"/>
            </w:tcMar>
          </w:tcPr>
          <w:p w14:paraId="7CA0944D" w14:textId="77777777" w:rsidR="00FC3DA4" w:rsidRDefault="00000000">
            <w:pPr>
              <w:widowControl w:val="0"/>
              <w:spacing w:line="240" w:lineRule="auto"/>
              <w:jc w:val="center"/>
              <w:rPr>
                <w:color w:val="282828"/>
                <w:sz w:val="20"/>
                <w:szCs w:val="20"/>
              </w:rPr>
            </w:pPr>
            <w:r>
              <w:rPr>
                <w:color w:val="282828"/>
                <w:sz w:val="20"/>
                <w:szCs w:val="20"/>
              </w:rPr>
              <w:t>0/6   1/6   2/6</w:t>
            </w:r>
          </w:p>
        </w:tc>
        <w:tc>
          <w:tcPr>
            <w:tcW w:w="1260" w:type="dxa"/>
            <w:shd w:val="clear" w:color="auto" w:fill="auto"/>
            <w:tcMar>
              <w:top w:w="100" w:type="dxa"/>
              <w:left w:w="100" w:type="dxa"/>
              <w:bottom w:w="100" w:type="dxa"/>
              <w:right w:w="100" w:type="dxa"/>
            </w:tcMar>
          </w:tcPr>
          <w:p w14:paraId="376646E8" w14:textId="77777777" w:rsidR="00FC3DA4" w:rsidRDefault="00000000">
            <w:pPr>
              <w:widowControl w:val="0"/>
              <w:spacing w:line="240" w:lineRule="auto"/>
              <w:jc w:val="center"/>
              <w:rPr>
                <w:color w:val="282828"/>
                <w:sz w:val="20"/>
                <w:szCs w:val="20"/>
              </w:rPr>
            </w:pPr>
            <w:r>
              <w:rPr>
                <w:color w:val="282828"/>
                <w:sz w:val="20"/>
                <w:szCs w:val="20"/>
              </w:rPr>
              <w:t>0/7   1/7   2/7</w:t>
            </w:r>
          </w:p>
        </w:tc>
        <w:tc>
          <w:tcPr>
            <w:tcW w:w="1280" w:type="dxa"/>
            <w:shd w:val="clear" w:color="auto" w:fill="auto"/>
            <w:tcMar>
              <w:top w:w="100" w:type="dxa"/>
              <w:left w:w="100" w:type="dxa"/>
              <w:bottom w:w="100" w:type="dxa"/>
              <w:right w:w="100" w:type="dxa"/>
            </w:tcMar>
          </w:tcPr>
          <w:p w14:paraId="69BB12B6" w14:textId="77777777" w:rsidR="00FC3DA4" w:rsidRDefault="00000000">
            <w:pPr>
              <w:widowControl w:val="0"/>
              <w:spacing w:line="240" w:lineRule="auto"/>
              <w:jc w:val="center"/>
              <w:rPr>
                <w:color w:val="282828"/>
                <w:sz w:val="20"/>
                <w:szCs w:val="20"/>
              </w:rPr>
            </w:pPr>
            <w:r>
              <w:rPr>
                <w:color w:val="282828"/>
                <w:sz w:val="20"/>
                <w:szCs w:val="20"/>
              </w:rPr>
              <w:t xml:space="preserve">0/8   1/8   2/8 </w:t>
            </w:r>
          </w:p>
        </w:tc>
        <w:tc>
          <w:tcPr>
            <w:tcW w:w="1340" w:type="dxa"/>
            <w:shd w:val="clear" w:color="auto" w:fill="auto"/>
            <w:tcMar>
              <w:top w:w="100" w:type="dxa"/>
              <w:left w:w="100" w:type="dxa"/>
              <w:bottom w:w="100" w:type="dxa"/>
              <w:right w:w="100" w:type="dxa"/>
            </w:tcMar>
          </w:tcPr>
          <w:p w14:paraId="48C9C78D" w14:textId="77777777" w:rsidR="00FC3DA4" w:rsidRDefault="00000000">
            <w:pPr>
              <w:widowControl w:val="0"/>
              <w:spacing w:line="240" w:lineRule="auto"/>
              <w:jc w:val="center"/>
              <w:rPr>
                <w:color w:val="282828"/>
                <w:sz w:val="20"/>
                <w:szCs w:val="20"/>
              </w:rPr>
            </w:pPr>
            <w:r>
              <w:rPr>
                <w:color w:val="282828"/>
                <w:sz w:val="20"/>
                <w:szCs w:val="20"/>
              </w:rPr>
              <w:t>0/9 1/9 2/9 3/9</w:t>
            </w:r>
          </w:p>
        </w:tc>
        <w:tc>
          <w:tcPr>
            <w:tcW w:w="1160" w:type="dxa"/>
            <w:shd w:val="clear" w:color="auto" w:fill="auto"/>
            <w:tcMar>
              <w:top w:w="100" w:type="dxa"/>
              <w:left w:w="100" w:type="dxa"/>
              <w:bottom w:w="100" w:type="dxa"/>
              <w:right w:w="100" w:type="dxa"/>
            </w:tcMar>
          </w:tcPr>
          <w:p w14:paraId="7FF95A97" w14:textId="77777777" w:rsidR="00FC3DA4" w:rsidRDefault="00000000">
            <w:pPr>
              <w:widowControl w:val="0"/>
              <w:spacing w:line="240" w:lineRule="auto"/>
              <w:jc w:val="center"/>
              <w:rPr>
                <w:color w:val="282828"/>
                <w:sz w:val="20"/>
                <w:szCs w:val="20"/>
              </w:rPr>
            </w:pPr>
            <w:r>
              <w:rPr>
                <w:color w:val="282828"/>
                <w:sz w:val="20"/>
                <w:szCs w:val="20"/>
              </w:rPr>
              <w:t>0/</w:t>
            </w:r>
            <w:proofErr w:type="gramStart"/>
            <w:r>
              <w:rPr>
                <w:color w:val="282828"/>
                <w:sz w:val="20"/>
                <w:szCs w:val="20"/>
              </w:rPr>
              <w:t>10  1</w:t>
            </w:r>
            <w:proofErr w:type="gramEnd"/>
            <w:r>
              <w:rPr>
                <w:color w:val="282828"/>
                <w:sz w:val="20"/>
                <w:szCs w:val="20"/>
              </w:rPr>
              <w:t>/10 2/10  3/10</w:t>
            </w:r>
          </w:p>
        </w:tc>
      </w:tr>
    </w:tbl>
    <w:p w14:paraId="7693B57A" w14:textId="77777777" w:rsidR="00FC3DA4" w:rsidRDefault="00FC3DA4">
      <w:pPr>
        <w:rPr>
          <w:color w:val="282828"/>
          <w:sz w:val="18"/>
          <w:szCs w:val="18"/>
        </w:rPr>
      </w:pPr>
    </w:p>
    <w:p w14:paraId="1BA5F179" w14:textId="77777777" w:rsidR="00FC3DA4" w:rsidRDefault="00FC3DA4"/>
    <w:sectPr w:rsidR="00FC3DA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986"/>
    <w:multiLevelType w:val="multilevel"/>
    <w:tmpl w:val="F5B4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52A67"/>
    <w:multiLevelType w:val="multilevel"/>
    <w:tmpl w:val="FEB2A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696B6E"/>
    <w:multiLevelType w:val="multilevel"/>
    <w:tmpl w:val="5E904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003085">
    <w:abstractNumId w:val="1"/>
  </w:num>
  <w:num w:numId="2" w16cid:durableId="808523559">
    <w:abstractNumId w:val="0"/>
  </w:num>
  <w:num w:numId="3" w16cid:durableId="1843809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A4"/>
    <w:rsid w:val="009260DA"/>
    <w:rsid w:val="00FC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EDED"/>
  <w15:docId w15:val="{372B5BFC-5ED5-4F32-A852-2FFB4037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Wf1By-Btro_DCNENZbBkTNKfu0ee1prDJezGf84trS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Callahan</dc:creator>
  <cp:lastModifiedBy>Callahan, Beth</cp:lastModifiedBy>
  <cp:revision>2</cp:revision>
  <dcterms:created xsi:type="dcterms:W3CDTF">2022-09-19T11:49:00Z</dcterms:created>
  <dcterms:modified xsi:type="dcterms:W3CDTF">2022-09-19T11:49:00Z</dcterms:modified>
</cp:coreProperties>
</file>