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011B" w:rsidRDefault="00DD45B9" w:rsidP="006A2F86">
      <w:pPr>
        <w:pStyle w:val="BodyText"/>
        <w:spacing w:before="151"/>
        <w:jc w:val="center"/>
        <w:rPr>
          <w:sz w:val="32"/>
          <w:szCs w:val="32"/>
        </w:rPr>
      </w:pPr>
      <w:r>
        <w:rPr>
          <w:sz w:val="32"/>
          <w:szCs w:val="32"/>
        </w:rPr>
        <w:t>HUMAN RESOURCES COORDINATOR</w:t>
      </w:r>
    </w:p>
    <w:p w:rsidR="006A2F86" w:rsidRPr="006A2F86" w:rsidRDefault="006A2F86" w:rsidP="006A2F86">
      <w:pPr>
        <w:pStyle w:val="BodyText"/>
        <w:spacing w:before="151"/>
        <w:jc w:val="center"/>
        <w:rPr>
          <w:sz w:val="32"/>
          <w:szCs w:val="32"/>
        </w:rPr>
      </w:pPr>
      <w:r>
        <w:rPr>
          <w:sz w:val="32"/>
          <w:szCs w:val="32"/>
        </w:rPr>
        <w:t>JOB DESCRIPTION</w:t>
      </w:r>
    </w:p>
    <w:p w:rsidR="00B32DF3" w:rsidRPr="007C32A2" w:rsidRDefault="00DA6EC4">
      <w:pPr>
        <w:pStyle w:val="Heading1"/>
        <w:rPr>
          <w:color w:val="000000" w:themeColor="text1"/>
        </w:rPr>
      </w:pPr>
      <w:r w:rsidRPr="007C32A2">
        <w:rPr>
          <w:color w:val="000000" w:themeColor="text1"/>
        </w:rPr>
        <w:t>FLSA Status:</w:t>
      </w:r>
    </w:p>
    <w:p w:rsidR="00B32DF3" w:rsidRPr="007C32A2" w:rsidRDefault="00DA6EC4">
      <w:pPr>
        <w:pStyle w:val="BodyText"/>
        <w:spacing w:before="151"/>
        <w:rPr>
          <w:color w:val="000000" w:themeColor="text1"/>
        </w:rPr>
      </w:pPr>
      <w:r w:rsidRPr="007C32A2">
        <w:rPr>
          <w:color w:val="000000" w:themeColor="text1"/>
        </w:rPr>
        <w:t>Exempt</w:t>
      </w:r>
    </w:p>
    <w:p w:rsidR="006A2F86" w:rsidRPr="007C32A2" w:rsidRDefault="006A2F86">
      <w:pPr>
        <w:pStyle w:val="BodyText"/>
        <w:spacing w:before="151"/>
        <w:rPr>
          <w:b/>
          <w:color w:val="000000" w:themeColor="text1"/>
        </w:rPr>
      </w:pPr>
      <w:r w:rsidRPr="007C32A2">
        <w:rPr>
          <w:b/>
          <w:color w:val="000000" w:themeColor="text1"/>
        </w:rPr>
        <w:t>COMPENSATION:</w:t>
      </w:r>
    </w:p>
    <w:p w:rsidR="006A2F86" w:rsidRPr="007C32A2" w:rsidRDefault="006A2F86" w:rsidP="006A2F86">
      <w:pPr>
        <w:pStyle w:val="Heading1"/>
        <w:ind w:left="720"/>
        <w:rPr>
          <w:b w:val="0"/>
          <w:color w:val="000000" w:themeColor="text1"/>
        </w:rPr>
      </w:pPr>
      <w:r w:rsidRPr="007C32A2">
        <w:rPr>
          <w:b w:val="0"/>
          <w:color w:val="000000" w:themeColor="text1"/>
        </w:rPr>
        <w:t>Compensation for this position is</w:t>
      </w:r>
      <w:r w:rsidR="00E67214">
        <w:rPr>
          <w:b w:val="0"/>
          <w:color w:val="000000" w:themeColor="text1"/>
        </w:rPr>
        <w:t xml:space="preserve"> S</w:t>
      </w:r>
      <w:bookmarkStart w:id="0" w:name="_GoBack"/>
      <w:bookmarkEnd w:id="0"/>
      <w:r w:rsidR="00E67214">
        <w:rPr>
          <w:b w:val="0"/>
          <w:color w:val="000000" w:themeColor="text1"/>
        </w:rPr>
        <w:t>upport</w:t>
      </w:r>
      <w:r w:rsidRPr="007C32A2">
        <w:rPr>
          <w:b w:val="0"/>
          <w:color w:val="000000" w:themeColor="text1"/>
        </w:rPr>
        <w:t xml:space="preserve"> range </w:t>
      </w:r>
      <w:r w:rsidR="00E67214">
        <w:rPr>
          <w:b w:val="0"/>
          <w:color w:val="000000" w:themeColor="text1"/>
        </w:rPr>
        <w:t>E1</w:t>
      </w:r>
      <w:r w:rsidR="00DD45B9">
        <w:rPr>
          <w:b w:val="0"/>
          <w:color w:val="000000" w:themeColor="text1"/>
        </w:rPr>
        <w:t>0</w:t>
      </w:r>
    </w:p>
    <w:p w:rsidR="00A9011B" w:rsidRPr="003D4834" w:rsidRDefault="00E66CF1" w:rsidP="003D4834">
      <w:pPr>
        <w:pStyle w:val="Heading1"/>
        <w:rPr>
          <w:color w:val="000000" w:themeColor="text1"/>
        </w:rPr>
      </w:pPr>
      <w:r>
        <w:rPr>
          <w:color w:val="000000" w:themeColor="text1"/>
        </w:rPr>
        <w:t xml:space="preserve">MINIMUM </w:t>
      </w:r>
      <w:r w:rsidR="006A2F86" w:rsidRPr="007C32A2">
        <w:rPr>
          <w:color w:val="000000" w:themeColor="text1"/>
        </w:rPr>
        <w:t xml:space="preserve">QUALIFICATIONS: </w:t>
      </w:r>
    </w:p>
    <w:p w:rsidR="004D43A9" w:rsidRPr="004D43A9" w:rsidRDefault="00DD45B9" w:rsidP="004D43A9">
      <w:pPr>
        <w:pStyle w:val="Heading1"/>
        <w:numPr>
          <w:ilvl w:val="0"/>
          <w:numId w:val="3"/>
        </w:numPr>
        <w:rPr>
          <w:b w:val="0"/>
        </w:rPr>
      </w:pPr>
      <w:r>
        <w:rPr>
          <w:b w:val="0"/>
        </w:rPr>
        <w:t>Bachelor</w:t>
      </w:r>
      <w:r w:rsidR="00E67214" w:rsidRPr="004D43A9">
        <w:rPr>
          <w:b w:val="0"/>
        </w:rPr>
        <w:t>’s degree from an accredited educational institution</w:t>
      </w:r>
      <w:r>
        <w:rPr>
          <w:b w:val="0"/>
        </w:rPr>
        <w:t xml:space="preserve"> in Business Administration, Human Resources, or related discipline</w:t>
      </w:r>
      <w:r w:rsidR="00E67214" w:rsidRPr="004D43A9">
        <w:rPr>
          <w:b w:val="0"/>
        </w:rPr>
        <w:t xml:space="preserve">. </w:t>
      </w:r>
    </w:p>
    <w:p w:rsidR="00DD45B9" w:rsidRDefault="00E66CF1" w:rsidP="00DD45B9">
      <w:pPr>
        <w:pStyle w:val="Heading1"/>
        <w:numPr>
          <w:ilvl w:val="0"/>
          <w:numId w:val="3"/>
        </w:numPr>
        <w:rPr>
          <w:b w:val="0"/>
        </w:rPr>
      </w:pPr>
      <w:r>
        <w:rPr>
          <w:b w:val="0"/>
        </w:rPr>
        <w:t>Five</w:t>
      </w:r>
      <w:r w:rsidR="00E67214" w:rsidRPr="004D43A9">
        <w:rPr>
          <w:b w:val="0"/>
        </w:rPr>
        <w:t xml:space="preserve"> (</w:t>
      </w:r>
      <w:r>
        <w:rPr>
          <w:b w:val="0"/>
        </w:rPr>
        <w:t>5</w:t>
      </w:r>
      <w:r w:rsidR="00E67214" w:rsidRPr="004D43A9">
        <w:rPr>
          <w:b w:val="0"/>
        </w:rPr>
        <w:t xml:space="preserve">) years </w:t>
      </w:r>
      <w:r w:rsidR="004D43A9" w:rsidRPr="004D43A9">
        <w:rPr>
          <w:b w:val="0"/>
        </w:rPr>
        <w:t xml:space="preserve">of </w:t>
      </w:r>
      <w:r w:rsidR="00DD45B9">
        <w:rPr>
          <w:b w:val="0"/>
        </w:rPr>
        <w:t>related experience</w:t>
      </w:r>
    </w:p>
    <w:p w:rsidR="00DD45B9" w:rsidRDefault="00DD45B9" w:rsidP="00DD45B9">
      <w:pPr>
        <w:pStyle w:val="Heading1"/>
        <w:numPr>
          <w:ilvl w:val="0"/>
          <w:numId w:val="3"/>
        </w:numPr>
        <w:spacing w:line="276" w:lineRule="auto"/>
        <w:rPr>
          <w:b w:val="0"/>
        </w:rPr>
      </w:pPr>
      <w:r w:rsidRPr="00DD45B9">
        <w:rPr>
          <w:b w:val="0"/>
        </w:rPr>
        <w:t>Experience in education, administration, human resources</w:t>
      </w:r>
      <w:r>
        <w:rPr>
          <w:b w:val="0"/>
        </w:rPr>
        <w:t>,</w:t>
      </w:r>
      <w:r w:rsidRPr="00DD45B9">
        <w:rPr>
          <w:b w:val="0"/>
        </w:rPr>
        <w:t xml:space="preserve"> or business with responsibility for organizing, planning, </w:t>
      </w:r>
      <w:r w:rsidR="000E103F">
        <w:rPr>
          <w:b w:val="0"/>
        </w:rPr>
        <w:t>and</w:t>
      </w:r>
      <w:r w:rsidRPr="00DD45B9">
        <w:rPr>
          <w:b w:val="0"/>
        </w:rPr>
        <w:t xml:space="preserve"> supervision/selection of programs/personnel preferred.</w:t>
      </w:r>
      <w:r w:rsidR="00E66CF1">
        <w:rPr>
          <w:b w:val="0"/>
        </w:rPr>
        <w:t xml:space="preserve"> </w:t>
      </w:r>
      <w:r w:rsidRPr="00DD45B9">
        <w:rPr>
          <w:b w:val="0"/>
        </w:rPr>
        <w:t xml:space="preserve">Experienced in management practices, selection and placement, school curriculum, employee and labor relations, interpretation of legal documents, </w:t>
      </w:r>
      <w:r>
        <w:rPr>
          <w:b w:val="0"/>
        </w:rPr>
        <w:t xml:space="preserve">and </w:t>
      </w:r>
      <w:r w:rsidRPr="00DD45B9">
        <w:rPr>
          <w:b w:val="0"/>
        </w:rPr>
        <w:t>use of databases and spreadsheets</w:t>
      </w:r>
    </w:p>
    <w:p w:rsidR="006A2F86" w:rsidRPr="00DD45B9" w:rsidRDefault="006A2F86" w:rsidP="00DD45B9">
      <w:pPr>
        <w:pStyle w:val="Heading1"/>
        <w:rPr>
          <w:b w:val="0"/>
        </w:rPr>
      </w:pPr>
      <w:r w:rsidRPr="00DD45B9">
        <w:rPr>
          <w:color w:val="000000" w:themeColor="text1"/>
        </w:rPr>
        <w:t xml:space="preserve">REPORTS TO: </w:t>
      </w:r>
    </w:p>
    <w:p w:rsidR="006A2F86" w:rsidRPr="007C32A2" w:rsidRDefault="00DD45B9" w:rsidP="006A2F86">
      <w:pPr>
        <w:pStyle w:val="Heading1"/>
        <w:ind w:left="720"/>
        <w:rPr>
          <w:b w:val="0"/>
          <w:color w:val="000000" w:themeColor="text1"/>
        </w:rPr>
      </w:pPr>
      <w:r>
        <w:rPr>
          <w:b w:val="0"/>
          <w:color w:val="000000" w:themeColor="text1"/>
        </w:rPr>
        <w:t>Director, Human Resources</w:t>
      </w:r>
    </w:p>
    <w:p w:rsidR="006A2F86" w:rsidRDefault="006A2F86" w:rsidP="00032830">
      <w:pPr>
        <w:pStyle w:val="BodyText"/>
        <w:spacing w:before="149"/>
        <w:ind w:right="682"/>
        <w:rPr>
          <w:b/>
          <w:color w:val="000000" w:themeColor="text1"/>
        </w:rPr>
      </w:pPr>
      <w:r w:rsidRPr="007C32A2">
        <w:rPr>
          <w:b/>
          <w:color w:val="000000" w:themeColor="text1"/>
        </w:rPr>
        <w:t>JOB GOAL:</w:t>
      </w:r>
    </w:p>
    <w:p w:rsidR="00DD45B9" w:rsidRDefault="000E103F" w:rsidP="00DD45B9">
      <w:pPr>
        <w:pStyle w:val="BodyText"/>
        <w:spacing w:before="149"/>
        <w:ind w:right="682"/>
        <w:rPr>
          <w:b/>
          <w:color w:val="000000" w:themeColor="text1"/>
        </w:rPr>
      </w:pPr>
      <w:r>
        <w:rPr>
          <w:bCs/>
          <w:lang w:eastAsia="ja-JP"/>
        </w:rPr>
        <w:t>Confidentially and professionally</w:t>
      </w:r>
      <w:r w:rsidRPr="00B006EC">
        <w:rPr>
          <w:bCs/>
          <w:lang w:eastAsia="ja-JP"/>
        </w:rPr>
        <w:t>, the</w:t>
      </w:r>
      <w:r w:rsidRPr="008878E6">
        <w:rPr>
          <w:lang w:eastAsia="ja-JP"/>
        </w:rPr>
        <w:t xml:space="preserve"> Human Resource </w:t>
      </w:r>
      <w:r>
        <w:rPr>
          <w:lang w:eastAsia="ja-JP"/>
        </w:rPr>
        <w:t xml:space="preserve">(HR) </w:t>
      </w:r>
      <w:r w:rsidRPr="008878E6">
        <w:rPr>
          <w:lang w:eastAsia="ja-JP"/>
        </w:rPr>
        <w:t xml:space="preserve">Coordinator </w:t>
      </w:r>
      <w:r>
        <w:rPr>
          <w:lang w:eastAsia="ja-JP"/>
        </w:rPr>
        <w:t>oversees</w:t>
      </w:r>
      <w:r w:rsidRPr="008878E6">
        <w:rPr>
          <w:lang w:eastAsia="ja-JP"/>
        </w:rPr>
        <w:t xml:space="preserve"> one or more functional </w:t>
      </w:r>
      <w:r>
        <w:rPr>
          <w:lang w:eastAsia="ja-JP"/>
        </w:rPr>
        <w:t>areas in providing human resource services.</w:t>
      </w:r>
      <w:r>
        <w:t xml:space="preserve"> </w:t>
      </w:r>
      <w:r w:rsidR="00E66CF1">
        <w:t xml:space="preserve">This position also serves as an informational resource </w:t>
      </w:r>
      <w:r>
        <w:t>for all instructional and administrative personnel in their specialized area</w:t>
      </w:r>
      <w:r w:rsidR="00E66CF1">
        <w:t>. May perform a portion of the described responsibilities as directed.</w:t>
      </w:r>
    </w:p>
    <w:p w:rsidR="00A9011B" w:rsidRDefault="00A9011B" w:rsidP="004D43A9">
      <w:pPr>
        <w:pStyle w:val="BodyText"/>
        <w:spacing w:before="149"/>
        <w:ind w:right="682"/>
        <w:rPr>
          <w:b/>
          <w:bCs/>
          <w:color w:val="000000" w:themeColor="text1"/>
          <w:shd w:val="clear" w:color="auto" w:fill="FFFFFF"/>
        </w:rPr>
      </w:pPr>
      <w:r w:rsidRPr="00A9011B">
        <w:rPr>
          <w:b/>
          <w:bCs/>
          <w:color w:val="000000" w:themeColor="text1"/>
          <w:shd w:val="clear" w:color="auto" w:fill="FFFFFF"/>
        </w:rPr>
        <w:t>SUPERVISES:</w:t>
      </w:r>
    </w:p>
    <w:p w:rsidR="00A9011B" w:rsidRPr="00A9011B" w:rsidRDefault="00A9011B" w:rsidP="00A9011B">
      <w:pPr>
        <w:pStyle w:val="BodyText"/>
        <w:spacing w:before="149"/>
        <w:ind w:right="682"/>
        <w:rPr>
          <w:bCs/>
          <w:color w:val="000000" w:themeColor="text1"/>
          <w:shd w:val="clear" w:color="auto" w:fill="FFFFFF"/>
        </w:rPr>
      </w:pPr>
      <w:r>
        <w:rPr>
          <w:b/>
          <w:bCs/>
          <w:color w:val="000000" w:themeColor="text1"/>
          <w:shd w:val="clear" w:color="auto" w:fill="FFFFFF"/>
        </w:rPr>
        <w:tab/>
      </w:r>
      <w:r w:rsidR="004D43A9">
        <w:rPr>
          <w:bCs/>
          <w:color w:val="000000" w:themeColor="text1"/>
          <w:shd w:val="clear" w:color="auto" w:fill="FFFFFF"/>
        </w:rPr>
        <w:t>n/a</w:t>
      </w:r>
    </w:p>
    <w:p w:rsidR="00B32DF3" w:rsidRDefault="006A2F86">
      <w:pPr>
        <w:pStyle w:val="Heading1"/>
        <w:spacing w:before="152"/>
        <w:rPr>
          <w:color w:val="000000" w:themeColor="text1"/>
        </w:rPr>
      </w:pPr>
      <w:r w:rsidRPr="007C32A2">
        <w:rPr>
          <w:color w:val="000000" w:themeColor="text1"/>
        </w:rPr>
        <w:t>PERFORMANCE RESPONSIBILITIES:</w:t>
      </w:r>
    </w:p>
    <w:p w:rsidR="00DD45B9" w:rsidRPr="00DD45B9" w:rsidRDefault="00DD45B9" w:rsidP="00DD45B9">
      <w:pPr>
        <w:pStyle w:val="Heading1"/>
        <w:numPr>
          <w:ilvl w:val="0"/>
          <w:numId w:val="4"/>
        </w:numPr>
        <w:spacing w:before="152"/>
        <w:rPr>
          <w:b w:val="0"/>
        </w:rPr>
      </w:pPr>
      <w:r w:rsidRPr="00DD45B9">
        <w:rPr>
          <w:b w:val="0"/>
        </w:rPr>
        <w:t xml:space="preserve">Provides support in functional areas of Human Resources including but not limited to recruitment and employment, personnel records, employee </w:t>
      </w:r>
      <w:r w:rsidR="000E103F">
        <w:rPr>
          <w:b w:val="0"/>
        </w:rPr>
        <w:t>and</w:t>
      </w:r>
      <w:r w:rsidRPr="00DD45B9">
        <w:rPr>
          <w:b w:val="0"/>
        </w:rPr>
        <w:t xml:space="preserve"> labor relations, job evaluation, compensation management, benefits &amp; wellness, organization development, training, background screening, maintenance and development of data systems, substitute staffing</w:t>
      </w:r>
      <w:r w:rsidR="000E103F">
        <w:rPr>
          <w:b w:val="0"/>
        </w:rPr>
        <w:t>,</w:t>
      </w:r>
      <w:r w:rsidRPr="00DD45B9">
        <w:rPr>
          <w:b w:val="0"/>
        </w:rPr>
        <w:t xml:space="preserve"> and special projects.</w:t>
      </w:r>
    </w:p>
    <w:p w:rsidR="00DD45B9" w:rsidRPr="00DD45B9" w:rsidRDefault="00DD45B9" w:rsidP="00DD45B9">
      <w:pPr>
        <w:pStyle w:val="Heading1"/>
        <w:numPr>
          <w:ilvl w:val="0"/>
          <w:numId w:val="4"/>
        </w:numPr>
        <w:spacing w:before="152"/>
        <w:rPr>
          <w:b w:val="0"/>
          <w:color w:val="000000" w:themeColor="text1"/>
        </w:rPr>
      </w:pPr>
      <w:r w:rsidRPr="00DD45B9">
        <w:rPr>
          <w:b w:val="0"/>
        </w:rPr>
        <w:t xml:space="preserve">Assists in </w:t>
      </w:r>
      <w:r w:rsidR="000E103F">
        <w:rPr>
          <w:b w:val="0"/>
        </w:rPr>
        <w:t>developing and implementing</w:t>
      </w:r>
      <w:r w:rsidRPr="00DD45B9">
        <w:rPr>
          <w:b w:val="0"/>
        </w:rPr>
        <w:t xml:space="preserve"> Human Resources policies and procedures through booklets, communications, </w:t>
      </w:r>
      <w:r w:rsidR="000E103F">
        <w:rPr>
          <w:b w:val="0"/>
        </w:rPr>
        <w:t>and</w:t>
      </w:r>
      <w:r w:rsidRPr="00DD45B9">
        <w:rPr>
          <w:b w:val="0"/>
        </w:rPr>
        <w:t xml:space="preserve"> meetings.</w:t>
      </w:r>
    </w:p>
    <w:p w:rsidR="00DD45B9" w:rsidRPr="00E66CF1" w:rsidRDefault="00DD45B9" w:rsidP="00DD45B9">
      <w:pPr>
        <w:pStyle w:val="Heading1"/>
        <w:numPr>
          <w:ilvl w:val="0"/>
          <w:numId w:val="4"/>
        </w:numPr>
        <w:spacing w:before="152"/>
        <w:rPr>
          <w:b w:val="0"/>
          <w:color w:val="000000" w:themeColor="text1"/>
        </w:rPr>
      </w:pPr>
      <w:r w:rsidRPr="00DD45B9">
        <w:rPr>
          <w:b w:val="0"/>
        </w:rPr>
        <w:t xml:space="preserve"> Prepares reports in conformance with legislated requirements or organization needs.</w:t>
      </w:r>
    </w:p>
    <w:p w:rsidR="00E66CF1" w:rsidRPr="00E66CF1" w:rsidRDefault="00E66CF1" w:rsidP="00DD45B9">
      <w:pPr>
        <w:pStyle w:val="Heading1"/>
        <w:numPr>
          <w:ilvl w:val="0"/>
          <w:numId w:val="4"/>
        </w:numPr>
        <w:spacing w:before="152"/>
        <w:rPr>
          <w:b w:val="0"/>
          <w:color w:val="000000" w:themeColor="text1"/>
        </w:rPr>
      </w:pPr>
      <w:r w:rsidRPr="00E66CF1">
        <w:rPr>
          <w:b w:val="0"/>
        </w:rPr>
        <w:t xml:space="preserve">Generates letters for </w:t>
      </w:r>
      <w:r>
        <w:rPr>
          <w:b w:val="0"/>
        </w:rPr>
        <w:t>out-of-field letters for instructional employees,</w:t>
      </w:r>
      <w:r w:rsidRPr="00E66CF1">
        <w:rPr>
          <w:b w:val="0"/>
        </w:rPr>
        <w:t xml:space="preserve"> including </w:t>
      </w:r>
      <w:r>
        <w:rPr>
          <w:b w:val="0"/>
        </w:rPr>
        <w:t xml:space="preserve">a </w:t>
      </w:r>
      <w:r w:rsidRPr="00E66CF1">
        <w:rPr>
          <w:b w:val="0"/>
        </w:rPr>
        <w:t xml:space="preserve">cover memo to principals to be signed by both parties and returned to certification to remain on file. </w:t>
      </w:r>
    </w:p>
    <w:p w:rsidR="00E66CF1" w:rsidRPr="00E66CF1" w:rsidRDefault="00E66CF1" w:rsidP="000E103F">
      <w:pPr>
        <w:pStyle w:val="Heading1"/>
        <w:numPr>
          <w:ilvl w:val="0"/>
          <w:numId w:val="4"/>
        </w:numPr>
        <w:spacing w:before="152" w:line="276" w:lineRule="auto"/>
        <w:rPr>
          <w:b w:val="0"/>
          <w:color w:val="000000" w:themeColor="text1"/>
        </w:rPr>
      </w:pPr>
      <w:r w:rsidRPr="00E66CF1">
        <w:rPr>
          <w:b w:val="0"/>
        </w:rPr>
        <w:lastRenderedPageBreak/>
        <w:t>Tracks out-of-field instructors on the computer system; enters</w:t>
      </w:r>
      <w:r w:rsidR="005829DB">
        <w:rPr>
          <w:b w:val="0"/>
        </w:rPr>
        <w:t xml:space="preserve"> into</w:t>
      </w:r>
      <w:r w:rsidRPr="00E66CF1">
        <w:rPr>
          <w:b w:val="0"/>
        </w:rPr>
        <w:t xml:space="preserve"> </w:t>
      </w:r>
      <w:r w:rsidRPr="00E66CF1">
        <w:rPr>
          <w:b w:val="0"/>
        </w:rPr>
        <w:t xml:space="preserve">a </w:t>
      </w:r>
      <w:r w:rsidRPr="00E66CF1">
        <w:rPr>
          <w:b w:val="0"/>
        </w:rPr>
        <w:t>database for tracking purposes.</w:t>
      </w:r>
    </w:p>
    <w:p w:rsidR="000E103F" w:rsidRPr="000E103F" w:rsidRDefault="00E66CF1" w:rsidP="000E103F">
      <w:pPr>
        <w:pStyle w:val="Heading1"/>
        <w:numPr>
          <w:ilvl w:val="0"/>
          <w:numId w:val="4"/>
        </w:numPr>
        <w:spacing w:before="152" w:line="276" w:lineRule="auto"/>
        <w:rPr>
          <w:b w:val="0"/>
          <w:color w:val="000000" w:themeColor="text1"/>
        </w:rPr>
      </w:pPr>
      <w:r w:rsidRPr="00E66CF1">
        <w:rPr>
          <w:b w:val="0"/>
        </w:rPr>
        <w:t xml:space="preserve">Responsible for keeping </w:t>
      </w:r>
      <w:r w:rsidR="000E103F">
        <w:rPr>
          <w:b w:val="0"/>
        </w:rPr>
        <w:t>current</w:t>
      </w:r>
      <w:r w:rsidRPr="00E66CF1">
        <w:rPr>
          <w:b w:val="0"/>
        </w:rPr>
        <w:t xml:space="preserve"> on current technology, as job appropriate, used by </w:t>
      </w:r>
      <w:r>
        <w:rPr>
          <w:b w:val="0"/>
        </w:rPr>
        <w:t>LWCS</w:t>
      </w:r>
      <w:r w:rsidRPr="00E66CF1">
        <w:rPr>
          <w:b w:val="0"/>
        </w:rPr>
        <w:t xml:space="preserve">. With the support of the district, attends training to ensure skill level in various technologies is at the level required to perform in current position. </w:t>
      </w:r>
    </w:p>
    <w:p w:rsidR="000E103F" w:rsidRPr="007423EE" w:rsidRDefault="000E103F" w:rsidP="000E103F">
      <w:pPr>
        <w:widowControl/>
        <w:numPr>
          <w:ilvl w:val="0"/>
          <w:numId w:val="4"/>
        </w:numPr>
        <w:tabs>
          <w:tab w:val="left" w:pos="-1080"/>
          <w:tab w:val="left" w:pos="-720"/>
          <w:tab w:val="left" w:pos="-360"/>
          <w:tab w:val="left" w:pos="0"/>
          <w:tab w:val="left" w:pos="9360"/>
          <w:tab w:val="left" w:pos="10080"/>
          <w:tab w:val="left" w:pos="10800"/>
          <w:tab w:val="left" w:pos="11520"/>
          <w:tab w:val="left" w:pos="12240"/>
          <w:tab w:val="left" w:pos="12960"/>
          <w:tab w:val="left" w:pos="13680"/>
          <w:tab w:val="left" w:pos="14400"/>
        </w:tabs>
        <w:autoSpaceDE/>
        <w:autoSpaceDN/>
        <w:spacing w:line="276" w:lineRule="auto"/>
        <w:ind w:right="-360"/>
        <w:rPr>
          <w:sz w:val="24"/>
          <w:szCs w:val="24"/>
          <w:lang w:eastAsia="ja-JP"/>
        </w:rPr>
      </w:pPr>
      <w:r>
        <w:rPr>
          <w:sz w:val="24"/>
          <w:lang w:eastAsia="ja-JP"/>
        </w:rPr>
        <w:t>Supports</w:t>
      </w:r>
      <w:r w:rsidRPr="007423EE">
        <w:rPr>
          <w:sz w:val="24"/>
          <w:lang w:eastAsia="ja-JP"/>
        </w:rPr>
        <w:t xml:space="preserve"> the development and implementation of in-house training </w:t>
      </w:r>
      <w:r>
        <w:rPr>
          <w:sz w:val="24"/>
          <w:lang w:eastAsia="ja-JP"/>
        </w:rPr>
        <w:t>and development.</w:t>
      </w:r>
    </w:p>
    <w:p w:rsidR="000E103F" w:rsidRPr="000E103F" w:rsidRDefault="000E103F" w:rsidP="000E103F">
      <w:pPr>
        <w:pStyle w:val="Heading1"/>
        <w:numPr>
          <w:ilvl w:val="0"/>
          <w:numId w:val="4"/>
        </w:numPr>
        <w:spacing w:before="152" w:line="276" w:lineRule="auto"/>
        <w:rPr>
          <w:b w:val="0"/>
          <w:color w:val="000000" w:themeColor="text1"/>
        </w:rPr>
      </w:pPr>
      <w:r w:rsidRPr="000E103F">
        <w:rPr>
          <w:b w:val="0"/>
          <w:lang w:eastAsia="ja-JP"/>
        </w:rPr>
        <w:t xml:space="preserve">Make fact-based recommendations that are aligned </w:t>
      </w:r>
      <w:r>
        <w:rPr>
          <w:b w:val="0"/>
          <w:lang w:eastAsia="ja-JP"/>
        </w:rPr>
        <w:t>with</w:t>
      </w:r>
      <w:r w:rsidRPr="000E103F">
        <w:rPr>
          <w:b w:val="0"/>
          <w:lang w:eastAsia="ja-JP"/>
        </w:rPr>
        <w:t xml:space="preserve"> organizational goals and objectives</w:t>
      </w:r>
    </w:p>
    <w:p w:rsidR="000E103F" w:rsidRPr="000E103F" w:rsidRDefault="000E103F" w:rsidP="000E103F">
      <w:pPr>
        <w:widowControl/>
        <w:numPr>
          <w:ilvl w:val="0"/>
          <w:numId w:val="4"/>
        </w:numPr>
        <w:tabs>
          <w:tab w:val="left" w:pos="-1080"/>
          <w:tab w:val="left" w:pos="-720"/>
          <w:tab w:val="left" w:pos="-360"/>
          <w:tab w:val="left" w:pos="0"/>
          <w:tab w:val="left" w:pos="720"/>
          <w:tab w:val="left" w:pos="9360"/>
          <w:tab w:val="left" w:pos="10080"/>
          <w:tab w:val="left" w:pos="10800"/>
          <w:tab w:val="left" w:pos="11520"/>
          <w:tab w:val="left" w:pos="12240"/>
          <w:tab w:val="left" w:pos="12960"/>
          <w:tab w:val="left" w:pos="13680"/>
          <w:tab w:val="left" w:pos="14400"/>
        </w:tabs>
        <w:autoSpaceDE/>
        <w:autoSpaceDN/>
        <w:spacing w:line="276" w:lineRule="auto"/>
        <w:ind w:right="-360"/>
        <w:rPr>
          <w:sz w:val="24"/>
          <w:szCs w:val="24"/>
          <w:lang w:eastAsia="ja-JP"/>
        </w:rPr>
      </w:pPr>
      <w:r w:rsidRPr="008878E6">
        <w:rPr>
          <w:sz w:val="24"/>
          <w:szCs w:val="24"/>
          <w:lang w:eastAsia="ja-JP"/>
        </w:rPr>
        <w:t xml:space="preserve">Write correspondence and documentation related to complex and sensitive </w:t>
      </w:r>
      <w:r>
        <w:rPr>
          <w:sz w:val="24"/>
          <w:szCs w:val="24"/>
          <w:lang w:eastAsia="ja-JP"/>
        </w:rPr>
        <w:t>human resource</w:t>
      </w:r>
      <w:r w:rsidRPr="008878E6">
        <w:rPr>
          <w:sz w:val="24"/>
          <w:szCs w:val="24"/>
          <w:lang w:eastAsia="ja-JP"/>
        </w:rPr>
        <w:t xml:space="preserve"> issues and</w:t>
      </w:r>
      <w:r>
        <w:rPr>
          <w:sz w:val="24"/>
          <w:szCs w:val="24"/>
          <w:lang w:eastAsia="ja-JP"/>
        </w:rPr>
        <w:t xml:space="preserve"> </w:t>
      </w:r>
      <w:r w:rsidRPr="00A429F6">
        <w:rPr>
          <w:sz w:val="24"/>
          <w:szCs w:val="24"/>
          <w:lang w:eastAsia="ja-JP"/>
        </w:rPr>
        <w:t>actions</w:t>
      </w:r>
      <w:r>
        <w:rPr>
          <w:sz w:val="24"/>
          <w:szCs w:val="24"/>
          <w:lang w:eastAsia="ja-JP"/>
        </w:rPr>
        <w:t>.</w:t>
      </w:r>
    </w:p>
    <w:p w:rsidR="000E103F" w:rsidRDefault="00E66CF1" w:rsidP="000E103F">
      <w:pPr>
        <w:pStyle w:val="Heading1"/>
        <w:numPr>
          <w:ilvl w:val="0"/>
          <w:numId w:val="4"/>
        </w:numPr>
        <w:spacing w:before="152"/>
        <w:rPr>
          <w:b w:val="0"/>
          <w:color w:val="000000" w:themeColor="text1"/>
        </w:rPr>
      </w:pPr>
      <w:r w:rsidRPr="00E66CF1">
        <w:rPr>
          <w:b w:val="0"/>
        </w:rPr>
        <w:t>Responsible for timely and accurate information they maintain as part of their job responsibilities.</w:t>
      </w:r>
    </w:p>
    <w:p w:rsidR="000E103F" w:rsidRPr="000E103F" w:rsidRDefault="000E103F" w:rsidP="000E103F">
      <w:pPr>
        <w:pStyle w:val="Heading1"/>
        <w:numPr>
          <w:ilvl w:val="0"/>
          <w:numId w:val="4"/>
        </w:numPr>
        <w:spacing w:before="152"/>
        <w:rPr>
          <w:b w:val="0"/>
          <w:color w:val="000000" w:themeColor="text1"/>
        </w:rPr>
      </w:pPr>
      <w:r>
        <w:rPr>
          <w:b w:val="0"/>
          <w:color w:val="000000" w:themeColor="text1"/>
        </w:rPr>
        <w:t>Additional Duties as directed.</w:t>
      </w:r>
    </w:p>
    <w:p w:rsidR="000E103F" w:rsidRPr="000E103F" w:rsidRDefault="006A2F86" w:rsidP="000E103F">
      <w:pPr>
        <w:pStyle w:val="Heading1"/>
        <w:spacing w:before="148"/>
        <w:rPr>
          <w:color w:val="000000" w:themeColor="text1"/>
        </w:rPr>
      </w:pPr>
      <w:r w:rsidRPr="007C32A2">
        <w:rPr>
          <w:color w:val="000000" w:themeColor="text1"/>
        </w:rPr>
        <w:t>KNOWLEDGE, SKILLS, AND ABILITIES</w:t>
      </w:r>
      <w:r w:rsidR="00DA6EC4" w:rsidRPr="007C32A2">
        <w:rPr>
          <w:color w:val="000000" w:themeColor="text1"/>
        </w:rPr>
        <w:t>:</w:t>
      </w:r>
    </w:p>
    <w:p w:rsidR="000E103F" w:rsidRDefault="000E103F" w:rsidP="000E103F">
      <w:pPr>
        <w:widowControl/>
        <w:numPr>
          <w:ilvl w:val="0"/>
          <w:numId w:val="7"/>
        </w:numPr>
        <w:tabs>
          <w:tab w:val="left" w:pos="-1080"/>
          <w:tab w:val="left" w:pos="-720"/>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ind w:left="820" w:right="-360"/>
        <w:rPr>
          <w:sz w:val="24"/>
          <w:szCs w:val="24"/>
          <w:lang w:eastAsia="ja-JP"/>
        </w:rPr>
      </w:pPr>
      <w:r w:rsidRPr="008878E6">
        <w:rPr>
          <w:sz w:val="24"/>
          <w:szCs w:val="24"/>
          <w:lang w:eastAsia="ja-JP"/>
        </w:rPr>
        <w:t>Knowledge of</w:t>
      </w:r>
      <w:r>
        <w:rPr>
          <w:sz w:val="24"/>
          <w:szCs w:val="24"/>
          <w:lang w:eastAsia="ja-JP"/>
        </w:rPr>
        <w:t xml:space="preserve"> human </w:t>
      </w:r>
      <w:r w:rsidRPr="008878E6">
        <w:rPr>
          <w:sz w:val="24"/>
          <w:szCs w:val="24"/>
          <w:lang w:eastAsia="ja-JP"/>
        </w:rPr>
        <w:t>policies, procedures, and issues specific to Human Reso</w:t>
      </w:r>
      <w:r>
        <w:rPr>
          <w:sz w:val="24"/>
          <w:szCs w:val="24"/>
          <w:lang w:eastAsia="ja-JP"/>
        </w:rPr>
        <w:t xml:space="preserve">urce </w:t>
      </w:r>
      <w:r w:rsidRPr="008878E6">
        <w:rPr>
          <w:sz w:val="24"/>
          <w:szCs w:val="24"/>
          <w:lang w:eastAsia="ja-JP"/>
        </w:rPr>
        <w:t>Management</w:t>
      </w:r>
      <w:r>
        <w:rPr>
          <w:sz w:val="24"/>
          <w:szCs w:val="24"/>
          <w:lang w:eastAsia="ja-JP"/>
        </w:rPr>
        <w:t>.</w:t>
      </w:r>
      <w:r w:rsidRPr="008878E6">
        <w:rPr>
          <w:sz w:val="24"/>
          <w:szCs w:val="24"/>
          <w:lang w:eastAsia="ja-JP"/>
        </w:rPr>
        <w:t xml:space="preserve"> </w:t>
      </w:r>
    </w:p>
    <w:p w:rsidR="000E103F" w:rsidRPr="000E103F" w:rsidRDefault="000E103F" w:rsidP="000E103F">
      <w:pPr>
        <w:widowControl/>
        <w:numPr>
          <w:ilvl w:val="0"/>
          <w:numId w:val="7"/>
        </w:numPr>
        <w:tabs>
          <w:tab w:val="left" w:pos="-1080"/>
          <w:tab w:val="left" w:pos="-720"/>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ind w:left="820" w:right="-360"/>
        <w:rPr>
          <w:sz w:val="24"/>
          <w:szCs w:val="24"/>
          <w:lang w:eastAsia="ja-JP"/>
        </w:rPr>
      </w:pPr>
      <w:r w:rsidRPr="000E103F">
        <w:rPr>
          <w:sz w:val="24"/>
          <w:szCs w:val="24"/>
          <w:lang w:eastAsia="ja-JP"/>
        </w:rPr>
        <w:t>Knowledge of federal, state, and local laws, regulations, rules, and professional guidelines that affect human resource actions (i.e., Equal Employment Opportunity, Workers’ Compensation, Fair Labor Standards Act, Family Medical Leave Act, Anti-Discrimination and Anti-Harassment, Paid Family Leave, Employee Classification, etc.).</w:t>
      </w:r>
    </w:p>
    <w:p w:rsidR="000E103F" w:rsidRPr="008878E6" w:rsidRDefault="000E103F" w:rsidP="000E103F">
      <w:pPr>
        <w:widowControl/>
        <w:numPr>
          <w:ilvl w:val="0"/>
          <w:numId w:val="7"/>
        </w:numPr>
        <w:tabs>
          <w:tab w:val="left" w:pos="-1080"/>
          <w:tab w:val="left" w:pos="-720"/>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ind w:left="820" w:right="-360"/>
        <w:rPr>
          <w:sz w:val="24"/>
          <w:szCs w:val="24"/>
          <w:lang w:eastAsia="ja-JP"/>
        </w:rPr>
      </w:pPr>
      <w:r w:rsidRPr="008878E6">
        <w:rPr>
          <w:sz w:val="24"/>
          <w:szCs w:val="24"/>
          <w:lang w:eastAsia="ja-JP"/>
        </w:rPr>
        <w:t>Knowledge of conflict resolution techniques</w:t>
      </w:r>
      <w:r>
        <w:rPr>
          <w:sz w:val="24"/>
          <w:szCs w:val="24"/>
          <w:lang w:eastAsia="ja-JP"/>
        </w:rPr>
        <w:t>.</w:t>
      </w:r>
    </w:p>
    <w:p w:rsidR="000E103F" w:rsidRPr="008878E6" w:rsidRDefault="000E103F" w:rsidP="000E103F">
      <w:pPr>
        <w:widowControl/>
        <w:numPr>
          <w:ilvl w:val="0"/>
          <w:numId w:val="7"/>
        </w:numPr>
        <w:tabs>
          <w:tab w:val="left" w:pos="-1080"/>
          <w:tab w:val="left" w:pos="-720"/>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ind w:left="820" w:right="-360"/>
        <w:rPr>
          <w:sz w:val="24"/>
          <w:szCs w:val="24"/>
          <w:lang w:eastAsia="ja-JP"/>
        </w:rPr>
      </w:pPr>
      <w:r w:rsidRPr="008878E6">
        <w:rPr>
          <w:sz w:val="24"/>
          <w:szCs w:val="24"/>
          <w:lang w:eastAsia="ja-JP"/>
        </w:rPr>
        <w:t>Ability to establish and maintain effective working relationships</w:t>
      </w:r>
      <w:r>
        <w:rPr>
          <w:sz w:val="24"/>
          <w:szCs w:val="24"/>
          <w:lang w:eastAsia="ja-JP"/>
        </w:rPr>
        <w:t>.</w:t>
      </w:r>
    </w:p>
    <w:p w:rsidR="000E103F" w:rsidRPr="008878E6" w:rsidRDefault="000E103F" w:rsidP="000E103F">
      <w:pPr>
        <w:widowControl/>
        <w:numPr>
          <w:ilvl w:val="0"/>
          <w:numId w:val="7"/>
        </w:numPr>
        <w:tabs>
          <w:tab w:val="left" w:pos="-1080"/>
          <w:tab w:val="left" w:pos="-720"/>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ind w:left="820" w:right="-360"/>
        <w:rPr>
          <w:sz w:val="24"/>
          <w:szCs w:val="24"/>
          <w:lang w:eastAsia="ja-JP"/>
        </w:rPr>
      </w:pPr>
      <w:r w:rsidRPr="008878E6">
        <w:rPr>
          <w:sz w:val="24"/>
          <w:szCs w:val="24"/>
          <w:lang w:eastAsia="ja-JP"/>
        </w:rPr>
        <w:t>Ability to apply regulations and guidelines consistently and fairly</w:t>
      </w:r>
      <w:r>
        <w:rPr>
          <w:sz w:val="24"/>
          <w:szCs w:val="24"/>
          <w:lang w:eastAsia="ja-JP"/>
        </w:rPr>
        <w:t>.</w:t>
      </w:r>
    </w:p>
    <w:p w:rsidR="000E103F" w:rsidRPr="008878E6" w:rsidRDefault="000E103F" w:rsidP="000E103F">
      <w:pPr>
        <w:widowControl/>
        <w:numPr>
          <w:ilvl w:val="0"/>
          <w:numId w:val="7"/>
        </w:numPr>
        <w:tabs>
          <w:tab w:val="left" w:pos="-1080"/>
          <w:tab w:val="left" w:pos="-720"/>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ind w:left="820" w:right="-360"/>
        <w:rPr>
          <w:sz w:val="24"/>
          <w:szCs w:val="24"/>
          <w:lang w:eastAsia="ja-JP"/>
        </w:rPr>
      </w:pPr>
      <w:r w:rsidRPr="008878E6">
        <w:rPr>
          <w:sz w:val="24"/>
          <w:szCs w:val="24"/>
          <w:lang w:eastAsia="ja-JP"/>
        </w:rPr>
        <w:t>Ability to analyze behavior, information, and numerical data</w:t>
      </w:r>
      <w:r>
        <w:rPr>
          <w:sz w:val="24"/>
          <w:szCs w:val="24"/>
          <w:lang w:eastAsia="ja-JP"/>
        </w:rPr>
        <w:t>.</w:t>
      </w:r>
    </w:p>
    <w:p w:rsidR="000E103F" w:rsidRPr="008878E6" w:rsidRDefault="000E103F" w:rsidP="000E103F">
      <w:pPr>
        <w:widowControl/>
        <w:numPr>
          <w:ilvl w:val="0"/>
          <w:numId w:val="7"/>
        </w:numPr>
        <w:tabs>
          <w:tab w:val="left" w:pos="-1080"/>
          <w:tab w:val="left" w:pos="-720"/>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ind w:left="820" w:right="-360"/>
        <w:rPr>
          <w:sz w:val="24"/>
          <w:szCs w:val="24"/>
          <w:lang w:eastAsia="ja-JP"/>
        </w:rPr>
      </w:pPr>
      <w:r w:rsidRPr="008878E6">
        <w:rPr>
          <w:sz w:val="24"/>
          <w:szCs w:val="24"/>
          <w:lang w:eastAsia="ja-JP"/>
        </w:rPr>
        <w:t xml:space="preserve">Ability to explain processes, procedures, and other </w:t>
      </w:r>
      <w:r>
        <w:rPr>
          <w:sz w:val="24"/>
          <w:szCs w:val="24"/>
          <w:lang w:eastAsia="ja-JP"/>
        </w:rPr>
        <w:t xml:space="preserve">fact-based </w:t>
      </w:r>
      <w:r w:rsidRPr="008878E6">
        <w:rPr>
          <w:sz w:val="24"/>
          <w:szCs w:val="24"/>
          <w:lang w:eastAsia="ja-JP"/>
        </w:rPr>
        <w:t>information</w:t>
      </w:r>
      <w:r>
        <w:rPr>
          <w:sz w:val="24"/>
          <w:szCs w:val="24"/>
          <w:lang w:eastAsia="ja-JP"/>
        </w:rPr>
        <w:t>.</w:t>
      </w:r>
    </w:p>
    <w:p w:rsidR="000E103F" w:rsidRDefault="000E103F" w:rsidP="000E103F">
      <w:pPr>
        <w:widowControl/>
        <w:numPr>
          <w:ilvl w:val="0"/>
          <w:numId w:val="7"/>
        </w:numPr>
        <w:tabs>
          <w:tab w:val="left" w:pos="-1080"/>
          <w:tab w:val="left" w:pos="-720"/>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ind w:left="820" w:right="-360"/>
        <w:rPr>
          <w:sz w:val="24"/>
          <w:szCs w:val="24"/>
          <w:lang w:eastAsia="ja-JP"/>
        </w:rPr>
      </w:pPr>
      <w:r w:rsidRPr="008878E6">
        <w:rPr>
          <w:sz w:val="24"/>
          <w:szCs w:val="24"/>
          <w:lang w:eastAsia="ja-JP"/>
        </w:rPr>
        <w:t>Ability to obtain information from a variety of people</w:t>
      </w:r>
      <w:r>
        <w:rPr>
          <w:sz w:val="24"/>
          <w:szCs w:val="24"/>
          <w:lang w:eastAsia="ja-JP"/>
        </w:rPr>
        <w:t>.</w:t>
      </w:r>
    </w:p>
    <w:p w:rsidR="000E103F" w:rsidRDefault="000E103F" w:rsidP="000E103F">
      <w:pPr>
        <w:widowControl/>
        <w:numPr>
          <w:ilvl w:val="0"/>
          <w:numId w:val="7"/>
        </w:numPr>
        <w:tabs>
          <w:tab w:val="left" w:pos="-1080"/>
          <w:tab w:val="left" w:pos="-720"/>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ind w:left="820" w:right="-360"/>
        <w:rPr>
          <w:sz w:val="24"/>
          <w:szCs w:val="24"/>
          <w:lang w:eastAsia="ja-JP"/>
        </w:rPr>
      </w:pPr>
      <w:r w:rsidRPr="00B13876">
        <w:rPr>
          <w:sz w:val="24"/>
          <w:lang w:eastAsia="ja-JP"/>
        </w:rPr>
        <w:t>Ability to organize and prioritize multiple projects.</w:t>
      </w:r>
    </w:p>
    <w:p w:rsidR="000E103F" w:rsidRPr="00B13876" w:rsidRDefault="000E103F" w:rsidP="000E103F">
      <w:pPr>
        <w:widowControl/>
        <w:numPr>
          <w:ilvl w:val="0"/>
          <w:numId w:val="7"/>
        </w:numPr>
        <w:tabs>
          <w:tab w:val="left" w:pos="-1080"/>
          <w:tab w:val="left" w:pos="-720"/>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ind w:left="820" w:right="-360"/>
        <w:rPr>
          <w:sz w:val="24"/>
          <w:szCs w:val="24"/>
          <w:lang w:eastAsia="ja-JP"/>
        </w:rPr>
      </w:pPr>
      <w:r w:rsidRPr="00B13876">
        <w:rPr>
          <w:sz w:val="24"/>
          <w:lang w:eastAsia="ja-JP"/>
        </w:rPr>
        <w:t>Ability to maintain confidentiality</w:t>
      </w:r>
      <w:r>
        <w:rPr>
          <w:sz w:val="24"/>
          <w:lang w:eastAsia="ja-JP"/>
        </w:rPr>
        <w:t>.</w:t>
      </w:r>
    </w:p>
    <w:p w:rsidR="000E103F" w:rsidRPr="00B13876" w:rsidRDefault="000E103F" w:rsidP="000E103F">
      <w:pPr>
        <w:widowControl/>
        <w:numPr>
          <w:ilvl w:val="0"/>
          <w:numId w:val="7"/>
        </w:numPr>
        <w:tabs>
          <w:tab w:val="left" w:pos="-1080"/>
          <w:tab w:val="left" w:pos="-720"/>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ind w:left="820" w:right="-360"/>
        <w:rPr>
          <w:sz w:val="24"/>
          <w:szCs w:val="24"/>
          <w:lang w:eastAsia="ja-JP"/>
        </w:rPr>
      </w:pPr>
      <w:r>
        <w:rPr>
          <w:sz w:val="24"/>
          <w:lang w:eastAsia="ja-JP"/>
        </w:rPr>
        <w:t>Ability to engender the trust and respect of others.</w:t>
      </w:r>
    </w:p>
    <w:p w:rsidR="000E103F" w:rsidRPr="008878E6" w:rsidRDefault="000E103F" w:rsidP="000E103F">
      <w:pPr>
        <w:widowControl/>
        <w:numPr>
          <w:ilvl w:val="0"/>
          <w:numId w:val="7"/>
        </w:numPr>
        <w:tabs>
          <w:tab w:val="left" w:pos="-1080"/>
          <w:tab w:val="left" w:pos="-720"/>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ind w:left="820" w:right="-360"/>
        <w:rPr>
          <w:sz w:val="24"/>
          <w:szCs w:val="24"/>
          <w:lang w:eastAsia="ja-JP"/>
        </w:rPr>
      </w:pPr>
      <w:r w:rsidRPr="008878E6">
        <w:rPr>
          <w:sz w:val="24"/>
          <w:szCs w:val="24"/>
          <w:lang w:eastAsia="ja-JP"/>
        </w:rPr>
        <w:t xml:space="preserve">Ability to </w:t>
      </w:r>
      <w:r>
        <w:rPr>
          <w:sz w:val="24"/>
          <w:szCs w:val="24"/>
          <w:lang w:eastAsia="ja-JP"/>
        </w:rPr>
        <w:t>effectively manage negotiations.</w:t>
      </w:r>
    </w:p>
    <w:p w:rsidR="000E103F" w:rsidRPr="008878E6" w:rsidRDefault="000E103F" w:rsidP="000E103F">
      <w:pPr>
        <w:widowControl/>
        <w:numPr>
          <w:ilvl w:val="0"/>
          <w:numId w:val="7"/>
        </w:numPr>
        <w:tabs>
          <w:tab w:val="left" w:pos="-1080"/>
          <w:tab w:val="left" w:pos="-720"/>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ind w:left="820" w:right="-360"/>
        <w:rPr>
          <w:sz w:val="24"/>
          <w:szCs w:val="24"/>
          <w:lang w:eastAsia="ja-JP"/>
        </w:rPr>
      </w:pPr>
      <w:r w:rsidRPr="008878E6">
        <w:rPr>
          <w:sz w:val="24"/>
          <w:szCs w:val="24"/>
          <w:lang w:eastAsia="ja-JP"/>
        </w:rPr>
        <w:t>Ability to facilitate group discussions and activities</w:t>
      </w:r>
      <w:r>
        <w:rPr>
          <w:sz w:val="24"/>
          <w:szCs w:val="24"/>
          <w:lang w:eastAsia="ja-JP"/>
        </w:rPr>
        <w:t>.</w:t>
      </w:r>
    </w:p>
    <w:p w:rsidR="000E103F" w:rsidRPr="008878E6" w:rsidRDefault="000E103F" w:rsidP="000E103F">
      <w:pPr>
        <w:widowControl/>
        <w:numPr>
          <w:ilvl w:val="0"/>
          <w:numId w:val="7"/>
        </w:numPr>
        <w:tabs>
          <w:tab w:val="left" w:pos="-1080"/>
          <w:tab w:val="left" w:pos="-720"/>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ind w:left="820" w:right="-360"/>
        <w:rPr>
          <w:sz w:val="24"/>
          <w:szCs w:val="24"/>
          <w:lang w:eastAsia="ja-JP"/>
        </w:rPr>
      </w:pPr>
      <w:r>
        <w:rPr>
          <w:sz w:val="24"/>
          <w:szCs w:val="24"/>
          <w:lang w:eastAsia="ja-JP"/>
        </w:rPr>
        <w:t>Ability to communicate effectively (i.e., listening, verbal, written, and presentation).</w:t>
      </w:r>
    </w:p>
    <w:p w:rsidR="000E103F" w:rsidRPr="008878E6" w:rsidRDefault="000E103F" w:rsidP="000E103F">
      <w:pPr>
        <w:widowControl/>
        <w:numPr>
          <w:ilvl w:val="0"/>
          <w:numId w:val="7"/>
        </w:numPr>
        <w:tabs>
          <w:tab w:val="left" w:pos="-1080"/>
          <w:tab w:val="left" w:pos="-720"/>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ind w:left="820" w:right="-360"/>
        <w:rPr>
          <w:b/>
          <w:sz w:val="24"/>
          <w:szCs w:val="24"/>
          <w:lang w:eastAsia="ja-JP"/>
        </w:rPr>
      </w:pPr>
      <w:r w:rsidRPr="008878E6">
        <w:rPr>
          <w:sz w:val="24"/>
          <w:szCs w:val="24"/>
          <w:lang w:eastAsia="ja-JP"/>
        </w:rPr>
        <w:t>Ability to read</w:t>
      </w:r>
      <w:r>
        <w:rPr>
          <w:sz w:val="24"/>
          <w:szCs w:val="24"/>
          <w:lang w:eastAsia="ja-JP"/>
        </w:rPr>
        <w:t xml:space="preserve">, </w:t>
      </w:r>
      <w:r w:rsidRPr="008878E6">
        <w:rPr>
          <w:sz w:val="24"/>
          <w:szCs w:val="24"/>
          <w:lang w:eastAsia="ja-JP"/>
        </w:rPr>
        <w:t>understan</w:t>
      </w:r>
      <w:r>
        <w:rPr>
          <w:sz w:val="24"/>
          <w:szCs w:val="24"/>
          <w:lang w:eastAsia="ja-JP"/>
        </w:rPr>
        <w:t>d</w:t>
      </w:r>
      <w:r>
        <w:rPr>
          <w:sz w:val="24"/>
          <w:szCs w:val="24"/>
          <w:lang w:eastAsia="ja-JP"/>
        </w:rPr>
        <w:t>,</w:t>
      </w:r>
      <w:r>
        <w:rPr>
          <w:sz w:val="24"/>
          <w:szCs w:val="24"/>
          <w:lang w:eastAsia="ja-JP"/>
        </w:rPr>
        <w:t xml:space="preserve"> and interpret</w:t>
      </w:r>
      <w:r w:rsidRPr="008878E6">
        <w:rPr>
          <w:sz w:val="24"/>
          <w:szCs w:val="24"/>
          <w:lang w:eastAsia="ja-JP"/>
        </w:rPr>
        <w:t xml:space="preserve"> instructions, rules, regulations, laws, and contracts.</w:t>
      </w:r>
      <w:r w:rsidRPr="008878E6">
        <w:rPr>
          <w:b/>
          <w:sz w:val="24"/>
          <w:szCs w:val="24"/>
          <w:lang w:eastAsia="ja-JP"/>
        </w:rPr>
        <w:t xml:space="preserve"> </w:t>
      </w:r>
    </w:p>
    <w:p w:rsidR="004D43A9" w:rsidRPr="003315B0" w:rsidRDefault="004D43A9" w:rsidP="000E103F">
      <w:pPr>
        <w:pStyle w:val="BodyText"/>
        <w:spacing w:before="11"/>
        <w:ind w:left="0"/>
        <w:rPr>
          <w:color w:val="000000" w:themeColor="text1"/>
        </w:rPr>
      </w:pPr>
    </w:p>
    <w:p w:rsidR="00B32DF3" w:rsidRPr="007C32A2" w:rsidRDefault="006A2F86">
      <w:pPr>
        <w:pStyle w:val="Heading1"/>
        <w:spacing w:before="0"/>
        <w:rPr>
          <w:color w:val="000000" w:themeColor="text1"/>
        </w:rPr>
      </w:pPr>
      <w:r w:rsidRPr="007C32A2">
        <w:rPr>
          <w:color w:val="000000" w:themeColor="text1"/>
        </w:rPr>
        <w:t>PHYSICAL REQUIREMENTS:</w:t>
      </w:r>
    </w:p>
    <w:p w:rsidR="00DD45B9" w:rsidRPr="000E103F" w:rsidRDefault="00DD45B9" w:rsidP="006A2F86">
      <w:pPr>
        <w:spacing w:before="152"/>
        <w:ind w:left="100"/>
        <w:rPr>
          <w:sz w:val="24"/>
          <w:szCs w:val="24"/>
        </w:rPr>
      </w:pPr>
      <w:r w:rsidRPr="000E103F">
        <w:rPr>
          <w:sz w:val="24"/>
          <w:szCs w:val="24"/>
        </w:rPr>
        <w:t xml:space="preserve">Tasks involve the ability to exert light physical effort in sedentary </w:t>
      </w:r>
      <w:r w:rsidR="005829DB">
        <w:rPr>
          <w:sz w:val="24"/>
          <w:szCs w:val="24"/>
        </w:rPr>
        <w:t xml:space="preserve">light work, which may include lifting, carrying, pushing, and pulling </w:t>
      </w:r>
      <w:r w:rsidRPr="000E103F">
        <w:rPr>
          <w:sz w:val="24"/>
          <w:szCs w:val="24"/>
        </w:rPr>
        <w:t xml:space="preserve">objects and materials of light weight (5-10 pounds). Tasks may involve extended </w:t>
      </w:r>
      <w:r w:rsidR="005829DB">
        <w:rPr>
          <w:sz w:val="24"/>
          <w:szCs w:val="24"/>
        </w:rPr>
        <w:t>periods</w:t>
      </w:r>
      <w:r w:rsidRPr="000E103F">
        <w:rPr>
          <w:sz w:val="24"/>
          <w:szCs w:val="24"/>
        </w:rPr>
        <w:t xml:space="preserve"> at a keyboard or workstation.</w:t>
      </w:r>
    </w:p>
    <w:p w:rsidR="00B32DF3" w:rsidRPr="007C32A2" w:rsidRDefault="000E103F" w:rsidP="006A2F86">
      <w:pPr>
        <w:spacing w:before="152"/>
        <w:ind w:left="100"/>
        <w:rPr>
          <w:b/>
          <w:color w:val="000000" w:themeColor="text1"/>
          <w:sz w:val="24"/>
        </w:rPr>
      </w:pPr>
      <w:r>
        <w:rPr>
          <w:b/>
          <w:color w:val="000000" w:themeColor="text1"/>
          <w:sz w:val="24"/>
        </w:rPr>
        <w:t>ADOPTED:</w:t>
      </w:r>
      <w:r w:rsidR="00DA6EC4" w:rsidRPr="007C32A2">
        <w:rPr>
          <w:b/>
          <w:color w:val="000000" w:themeColor="text1"/>
          <w:sz w:val="24"/>
        </w:rPr>
        <w:t xml:space="preserve"> </w:t>
      </w:r>
      <w:r>
        <w:rPr>
          <w:b/>
          <w:color w:val="000000" w:themeColor="text1"/>
          <w:sz w:val="24"/>
        </w:rPr>
        <w:t>8/19/2024</w:t>
      </w:r>
    </w:p>
    <w:p w:rsidR="007C32A2" w:rsidRPr="007C32A2" w:rsidRDefault="007C32A2">
      <w:pPr>
        <w:spacing w:before="152"/>
        <w:ind w:left="100"/>
        <w:rPr>
          <w:b/>
          <w:color w:val="000000" w:themeColor="text1"/>
          <w:sz w:val="24"/>
        </w:rPr>
      </w:pPr>
    </w:p>
    <w:sectPr w:rsidR="007C32A2" w:rsidRPr="007C32A2">
      <w:headerReference w:type="default" r:id="rId7"/>
      <w:footerReference w:type="default" r:id="rId8"/>
      <w:pgSz w:w="12240" w:h="15840"/>
      <w:pgMar w:top="1340" w:right="1340" w:bottom="1200" w:left="1340" w:header="731"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32AD" w:rsidRDefault="009F32AD">
      <w:r>
        <w:separator/>
      </w:r>
    </w:p>
  </w:endnote>
  <w:endnote w:type="continuationSeparator" w:id="0">
    <w:p w:rsidR="009F32AD" w:rsidRDefault="009F3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DF3" w:rsidRDefault="00B32DF3">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32AD" w:rsidRDefault="009F32AD">
      <w:r>
        <w:separator/>
      </w:r>
    </w:p>
  </w:footnote>
  <w:footnote w:type="continuationSeparator" w:id="0">
    <w:p w:rsidR="009F32AD" w:rsidRDefault="009F3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830" w:rsidRDefault="00032830" w:rsidP="00032830">
    <w:pPr>
      <w:pStyle w:val="Header"/>
      <w:jc w:val="center"/>
    </w:pPr>
  </w:p>
  <w:p w:rsidR="00B32DF3" w:rsidRDefault="00B32DF3">
    <w:pPr>
      <w:pStyle w:val="BodyText"/>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C30E97"/>
    <w:multiLevelType w:val="hybridMultilevel"/>
    <w:tmpl w:val="6ED427D0"/>
    <w:lvl w:ilvl="0" w:tplc="AAE80D5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28BF6295"/>
    <w:multiLevelType w:val="hybridMultilevel"/>
    <w:tmpl w:val="87A89E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51A5A69"/>
    <w:multiLevelType w:val="hybridMultilevel"/>
    <w:tmpl w:val="D7F8D7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B022F34"/>
    <w:multiLevelType w:val="hybridMultilevel"/>
    <w:tmpl w:val="D3A4E23A"/>
    <w:lvl w:ilvl="0" w:tplc="75B890FE">
      <w:numFmt w:val="bullet"/>
      <w:lvlText w:val="*"/>
      <w:lvlJc w:val="left"/>
      <w:pPr>
        <w:ind w:left="100" w:hanging="180"/>
      </w:pPr>
      <w:rPr>
        <w:rFonts w:ascii="Times New Roman" w:eastAsia="Times New Roman" w:hAnsi="Times New Roman" w:cs="Times New Roman" w:hint="default"/>
        <w:color w:val="333333"/>
        <w:spacing w:val="-2"/>
        <w:w w:val="99"/>
        <w:sz w:val="24"/>
        <w:szCs w:val="24"/>
        <w:lang w:val="en-US" w:eastAsia="en-US" w:bidi="en-US"/>
      </w:rPr>
    </w:lvl>
    <w:lvl w:ilvl="1" w:tplc="CB0E4F80">
      <w:numFmt w:val="bullet"/>
      <w:lvlText w:val="•"/>
      <w:lvlJc w:val="left"/>
      <w:pPr>
        <w:ind w:left="1046" w:hanging="180"/>
      </w:pPr>
      <w:rPr>
        <w:rFonts w:hint="default"/>
        <w:lang w:val="en-US" w:eastAsia="en-US" w:bidi="en-US"/>
      </w:rPr>
    </w:lvl>
    <w:lvl w:ilvl="2" w:tplc="3E827410">
      <w:numFmt w:val="bullet"/>
      <w:lvlText w:val="•"/>
      <w:lvlJc w:val="left"/>
      <w:pPr>
        <w:ind w:left="1992" w:hanging="180"/>
      </w:pPr>
      <w:rPr>
        <w:rFonts w:hint="default"/>
        <w:lang w:val="en-US" w:eastAsia="en-US" w:bidi="en-US"/>
      </w:rPr>
    </w:lvl>
    <w:lvl w:ilvl="3" w:tplc="22DE04A4">
      <w:numFmt w:val="bullet"/>
      <w:lvlText w:val="•"/>
      <w:lvlJc w:val="left"/>
      <w:pPr>
        <w:ind w:left="2938" w:hanging="180"/>
      </w:pPr>
      <w:rPr>
        <w:rFonts w:hint="default"/>
        <w:lang w:val="en-US" w:eastAsia="en-US" w:bidi="en-US"/>
      </w:rPr>
    </w:lvl>
    <w:lvl w:ilvl="4" w:tplc="56E8640A">
      <w:numFmt w:val="bullet"/>
      <w:lvlText w:val="•"/>
      <w:lvlJc w:val="left"/>
      <w:pPr>
        <w:ind w:left="3884" w:hanging="180"/>
      </w:pPr>
      <w:rPr>
        <w:rFonts w:hint="default"/>
        <w:lang w:val="en-US" w:eastAsia="en-US" w:bidi="en-US"/>
      </w:rPr>
    </w:lvl>
    <w:lvl w:ilvl="5" w:tplc="27CC2FC8">
      <w:numFmt w:val="bullet"/>
      <w:lvlText w:val="•"/>
      <w:lvlJc w:val="left"/>
      <w:pPr>
        <w:ind w:left="4830" w:hanging="180"/>
      </w:pPr>
      <w:rPr>
        <w:rFonts w:hint="default"/>
        <w:lang w:val="en-US" w:eastAsia="en-US" w:bidi="en-US"/>
      </w:rPr>
    </w:lvl>
    <w:lvl w:ilvl="6" w:tplc="8E1C3816">
      <w:numFmt w:val="bullet"/>
      <w:lvlText w:val="•"/>
      <w:lvlJc w:val="left"/>
      <w:pPr>
        <w:ind w:left="5776" w:hanging="180"/>
      </w:pPr>
      <w:rPr>
        <w:rFonts w:hint="default"/>
        <w:lang w:val="en-US" w:eastAsia="en-US" w:bidi="en-US"/>
      </w:rPr>
    </w:lvl>
    <w:lvl w:ilvl="7" w:tplc="EFF6339C">
      <w:numFmt w:val="bullet"/>
      <w:lvlText w:val="•"/>
      <w:lvlJc w:val="left"/>
      <w:pPr>
        <w:ind w:left="6722" w:hanging="180"/>
      </w:pPr>
      <w:rPr>
        <w:rFonts w:hint="default"/>
        <w:lang w:val="en-US" w:eastAsia="en-US" w:bidi="en-US"/>
      </w:rPr>
    </w:lvl>
    <w:lvl w:ilvl="8" w:tplc="52D40D60">
      <w:numFmt w:val="bullet"/>
      <w:lvlText w:val="•"/>
      <w:lvlJc w:val="left"/>
      <w:pPr>
        <w:ind w:left="7668" w:hanging="180"/>
      </w:pPr>
      <w:rPr>
        <w:rFonts w:hint="default"/>
        <w:lang w:val="en-US" w:eastAsia="en-US" w:bidi="en-US"/>
      </w:rPr>
    </w:lvl>
  </w:abstractNum>
  <w:abstractNum w:abstractNumId="4" w15:restartNumberingAfterBreak="0">
    <w:nsid w:val="69C02BA9"/>
    <w:multiLevelType w:val="hybridMultilevel"/>
    <w:tmpl w:val="1666B4FA"/>
    <w:lvl w:ilvl="0" w:tplc="AA064A7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6ACC53F3"/>
    <w:multiLevelType w:val="hybridMultilevel"/>
    <w:tmpl w:val="BA0291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C6C34E7"/>
    <w:multiLevelType w:val="hybridMultilevel"/>
    <w:tmpl w:val="54A83CCE"/>
    <w:lvl w:ilvl="0" w:tplc="E74CD762">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abstractNumId w:val="3"/>
  </w:num>
  <w:num w:numId="2">
    <w:abstractNumId w:val="6"/>
  </w:num>
  <w:num w:numId="3">
    <w:abstractNumId w:val="4"/>
  </w:num>
  <w:num w:numId="4">
    <w:abstractNumId w:val="0"/>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DF3"/>
    <w:rsid w:val="00032830"/>
    <w:rsid w:val="00042A36"/>
    <w:rsid w:val="0004500B"/>
    <w:rsid w:val="000E103F"/>
    <w:rsid w:val="001A5D48"/>
    <w:rsid w:val="003315B0"/>
    <w:rsid w:val="003A1EC6"/>
    <w:rsid w:val="003D4834"/>
    <w:rsid w:val="00495A7E"/>
    <w:rsid w:val="004D43A9"/>
    <w:rsid w:val="005829DB"/>
    <w:rsid w:val="00602282"/>
    <w:rsid w:val="0067743C"/>
    <w:rsid w:val="006A2F86"/>
    <w:rsid w:val="007C32A2"/>
    <w:rsid w:val="007E50C3"/>
    <w:rsid w:val="007F16A4"/>
    <w:rsid w:val="0085111E"/>
    <w:rsid w:val="0088217C"/>
    <w:rsid w:val="009A3DCB"/>
    <w:rsid w:val="009F32AD"/>
    <w:rsid w:val="00A9011B"/>
    <w:rsid w:val="00B32DF3"/>
    <w:rsid w:val="00BF75F0"/>
    <w:rsid w:val="00CB41B6"/>
    <w:rsid w:val="00DA6EC4"/>
    <w:rsid w:val="00DD45B9"/>
    <w:rsid w:val="00E66CF1"/>
    <w:rsid w:val="00E67214"/>
    <w:rsid w:val="00E90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8995FC"/>
  <w15:docId w15:val="{D5FE1BB1-8466-4489-BFFB-663BB8720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149"/>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1"/>
    <w:qFormat/>
    <w:pPr>
      <w:ind w:left="10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32830"/>
    <w:pPr>
      <w:tabs>
        <w:tab w:val="center" w:pos="4680"/>
        <w:tab w:val="right" w:pos="9360"/>
      </w:tabs>
    </w:pPr>
  </w:style>
  <w:style w:type="character" w:customStyle="1" w:styleId="HeaderChar">
    <w:name w:val="Header Char"/>
    <w:basedOn w:val="DefaultParagraphFont"/>
    <w:link w:val="Header"/>
    <w:uiPriority w:val="99"/>
    <w:rsid w:val="00032830"/>
    <w:rPr>
      <w:rFonts w:ascii="Times New Roman" w:eastAsia="Times New Roman" w:hAnsi="Times New Roman" w:cs="Times New Roman"/>
      <w:lang w:bidi="en-US"/>
    </w:rPr>
  </w:style>
  <w:style w:type="paragraph" w:styleId="Footer">
    <w:name w:val="footer"/>
    <w:basedOn w:val="Normal"/>
    <w:link w:val="FooterChar"/>
    <w:uiPriority w:val="99"/>
    <w:unhideWhenUsed/>
    <w:rsid w:val="00032830"/>
    <w:pPr>
      <w:tabs>
        <w:tab w:val="center" w:pos="4680"/>
        <w:tab w:val="right" w:pos="9360"/>
      </w:tabs>
    </w:pPr>
  </w:style>
  <w:style w:type="character" w:customStyle="1" w:styleId="FooterChar">
    <w:name w:val="Footer Char"/>
    <w:basedOn w:val="DefaultParagraphFont"/>
    <w:link w:val="Footer"/>
    <w:uiPriority w:val="99"/>
    <w:rsid w:val="00032830"/>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81141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3662</Characters>
  <Application>Microsoft Office Word</Application>
  <DocSecurity>0</DocSecurity>
  <Lines>73</Lines>
  <Paragraphs>56</Paragraphs>
  <ScaleCrop>false</ScaleCrop>
  <HeadingPairs>
    <vt:vector size="2" baseType="variant">
      <vt:variant>
        <vt:lpstr>Title</vt:lpstr>
      </vt:variant>
      <vt:variant>
        <vt:i4>1</vt:i4>
      </vt:variant>
    </vt:vector>
  </HeadingPairs>
  <TitlesOfParts>
    <vt:vector size="1" baseType="lpstr">
      <vt:lpstr/>
    </vt:vector>
  </TitlesOfParts>
  <Company>Lake Wales Charter Schools</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Padgett, Stacie P.</dc:creator>
  <cp:lastModifiedBy>LaQuanda McCullough</cp:lastModifiedBy>
  <cp:revision>2</cp:revision>
  <cp:lastPrinted>2024-05-30T17:55:00Z</cp:lastPrinted>
  <dcterms:created xsi:type="dcterms:W3CDTF">2024-08-13T20:39:00Z</dcterms:created>
  <dcterms:modified xsi:type="dcterms:W3CDTF">2024-08-13T20:39:00Z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2022-04-21T00:00:00Z</vt:filetime>
  </property>
  <property fmtid="{D5CDD505-2E9C-101B-9397-08002B2CF9AE}" pid="3" name="Creator">
    <vt:lpwstr>Microsoft® Word for Microsoft 365</vt:lpwstr>
  </property>
  <property fmtid="{D5CDD505-2E9C-101B-9397-08002B2CF9AE}" pid="4" name="LastSaved">
    <vt:filetime>2022-04-22T00:00:00Z</vt:filetime>
  </property>
  <property fmtid="{D5CDD505-2E9C-101B-9397-08002B2CF9AE}" pid="5" name="GrammarlyDocumentId">
    <vt:lpwstr>f88aa0103bec7f3043a04434636047f097e0c55464893b3605401805b2b4e578</vt:lpwstr>
  </property>
</Properties>
</file>