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E2" w:rsidRDefault="00FF321D">
      <w:pPr>
        <w:spacing w:before="75"/>
        <w:ind w:left="2130" w:right="2178"/>
        <w:jc w:val="center"/>
        <w:rPr>
          <w:b/>
          <w:sz w:val="28"/>
        </w:rPr>
      </w:pPr>
      <w:bookmarkStart w:id="0" w:name="_GoBack"/>
      <w:bookmarkEnd w:id="0"/>
      <w:r>
        <w:rPr>
          <w:b/>
          <w:spacing w:val="-1"/>
          <w:sz w:val="28"/>
        </w:rPr>
        <w:t>Livingston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County</w:t>
      </w:r>
      <w:r>
        <w:rPr>
          <w:b/>
          <w:spacing w:val="3"/>
          <w:sz w:val="28"/>
        </w:rPr>
        <w:t xml:space="preserve"> </w:t>
      </w:r>
      <w:r>
        <w:rPr>
          <w:b/>
          <w:spacing w:val="-1"/>
          <w:sz w:val="28"/>
        </w:rPr>
        <w:t>School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District</w:t>
      </w:r>
    </w:p>
    <w:p w:rsidR="003A5BE2" w:rsidRDefault="00FF321D">
      <w:pPr>
        <w:spacing w:before="104" w:line="314" w:lineRule="auto"/>
        <w:ind w:left="2143" w:right="2178"/>
        <w:jc w:val="center"/>
        <w:rPr>
          <w:b/>
          <w:sz w:val="28"/>
        </w:rPr>
      </w:pPr>
      <w:r>
        <w:rPr>
          <w:b/>
          <w:sz w:val="28"/>
        </w:rPr>
        <w:t>21</w:t>
      </w:r>
      <w:proofErr w:type="spellStart"/>
      <w:r>
        <w:rPr>
          <w:b/>
          <w:position w:val="9"/>
          <w:sz w:val="18"/>
        </w:rPr>
        <w:t>st</w:t>
      </w:r>
      <w:proofErr w:type="spellEnd"/>
      <w:r>
        <w:rPr>
          <w:b/>
          <w:spacing w:val="23"/>
          <w:position w:val="9"/>
          <w:sz w:val="18"/>
        </w:rPr>
        <w:t xml:space="preserve"> </w:t>
      </w:r>
      <w:r>
        <w:rPr>
          <w:b/>
          <w:sz w:val="28"/>
        </w:rPr>
        <w:t>Century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Centers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(21</w:t>
      </w:r>
      <w:proofErr w:type="spellStart"/>
      <w:r>
        <w:rPr>
          <w:b/>
          <w:position w:val="9"/>
          <w:sz w:val="18"/>
        </w:rPr>
        <w:t>st</w:t>
      </w:r>
      <w:proofErr w:type="spellEnd"/>
      <w:r>
        <w:rPr>
          <w:b/>
          <w:spacing w:val="23"/>
          <w:position w:val="9"/>
          <w:sz w:val="18"/>
        </w:rPr>
        <w:t xml:space="preserve"> </w:t>
      </w:r>
      <w:r>
        <w:rPr>
          <w:b/>
          <w:sz w:val="28"/>
        </w:rPr>
        <w:t>CCLC)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Salary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Schedule</w:t>
      </w:r>
    </w:p>
    <w:p w:rsidR="003A5BE2" w:rsidRDefault="00FF321D">
      <w:pPr>
        <w:spacing w:line="339" w:lineRule="exact"/>
        <w:ind w:left="2143" w:right="2171"/>
        <w:jc w:val="center"/>
        <w:rPr>
          <w:b/>
          <w:sz w:val="28"/>
        </w:rPr>
      </w:pPr>
      <w:r>
        <w:rPr>
          <w:b/>
          <w:sz w:val="28"/>
        </w:rPr>
        <w:t>FY: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202</w:t>
      </w:r>
      <w:r w:rsidR="0060681A">
        <w:rPr>
          <w:b/>
          <w:sz w:val="28"/>
        </w:rPr>
        <w:t>3</w:t>
      </w:r>
      <w:r>
        <w:rPr>
          <w:b/>
          <w:sz w:val="28"/>
        </w:rPr>
        <w:t>-202</w:t>
      </w:r>
      <w:r w:rsidR="0060681A">
        <w:rPr>
          <w:b/>
          <w:sz w:val="28"/>
        </w:rPr>
        <w:t>4</w:t>
      </w:r>
    </w:p>
    <w:p w:rsidR="003A5BE2" w:rsidRDefault="003A5BE2">
      <w:pPr>
        <w:pStyle w:val="BodyText"/>
        <w:rPr>
          <w:b/>
          <w:sz w:val="34"/>
        </w:rPr>
      </w:pPr>
    </w:p>
    <w:p w:rsidR="00E3431F" w:rsidRDefault="00E3431F">
      <w:pPr>
        <w:pStyle w:val="BodyText"/>
        <w:rPr>
          <w:b/>
          <w:sz w:val="34"/>
        </w:rPr>
      </w:pPr>
    </w:p>
    <w:p w:rsidR="003A5BE2" w:rsidRDefault="003A5BE2">
      <w:pPr>
        <w:pStyle w:val="BodyText"/>
        <w:rPr>
          <w:b/>
          <w:sz w:val="30"/>
        </w:rPr>
      </w:pPr>
    </w:p>
    <w:p w:rsidR="003A5BE2" w:rsidRDefault="00FF321D">
      <w:pPr>
        <w:pStyle w:val="Heading1"/>
        <w:rPr>
          <w:u w:val="none"/>
        </w:rPr>
      </w:pPr>
      <w:r>
        <w:t>District</w:t>
      </w:r>
      <w:r>
        <w:rPr>
          <w:spacing w:val="-7"/>
        </w:rPr>
        <w:t xml:space="preserve"> </w:t>
      </w:r>
      <w:r>
        <w:t>Director/Coordinator</w:t>
      </w:r>
      <w:r>
        <w:rPr>
          <w:spacing w:val="-6"/>
        </w:rPr>
        <w:t xml:space="preserve"> </w:t>
      </w:r>
      <w:r>
        <w:t>(Optional</w:t>
      </w:r>
      <w:r>
        <w:rPr>
          <w:spacing w:val="-7"/>
        </w:rPr>
        <w:t xml:space="preserve"> </w:t>
      </w:r>
      <w:r>
        <w:t>Position)</w:t>
      </w:r>
    </w:p>
    <w:p w:rsidR="003A5BE2" w:rsidRDefault="00FF321D">
      <w:pPr>
        <w:pStyle w:val="BodyText"/>
        <w:spacing w:before="106"/>
        <w:ind w:left="159" w:right="247"/>
      </w:pPr>
      <w:r>
        <w:t>(Certified position, up to 220 days): Salary will be reflected by Certified Pay Schedule Note: All 21</w:t>
      </w:r>
      <w:r>
        <w:rPr>
          <w:vertAlign w:val="superscript"/>
        </w:rPr>
        <w:t>st</w:t>
      </w:r>
      <w:r>
        <w:t xml:space="preserve"> CCLC</w:t>
      </w:r>
      <w:r>
        <w:rPr>
          <w:spacing w:val="1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trainings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Director/Coordinator.</w:t>
      </w:r>
    </w:p>
    <w:p w:rsidR="003A5BE2" w:rsidRDefault="003A5BE2">
      <w:pPr>
        <w:pStyle w:val="BodyText"/>
        <w:spacing w:before="3"/>
        <w:rPr>
          <w:sz w:val="30"/>
        </w:rPr>
      </w:pPr>
    </w:p>
    <w:p w:rsidR="003A5BE2" w:rsidRDefault="00FF321D">
      <w:pPr>
        <w:tabs>
          <w:tab w:val="left" w:pos="8079"/>
        </w:tabs>
        <w:spacing w:before="1"/>
        <w:ind w:left="159"/>
      </w:pPr>
      <w:r>
        <w:rPr>
          <w:b/>
          <w:u w:val="single"/>
        </w:rPr>
        <w:t>Site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Coordinator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(up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220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days,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7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hrs.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daily)</w:t>
      </w:r>
      <w:r w:rsidR="00B14429">
        <w:tab/>
      </w:r>
      <w:r w:rsidR="00916E25">
        <w:t xml:space="preserve">$23.67 </w:t>
      </w:r>
      <w:r>
        <w:t>hourly</w:t>
      </w:r>
    </w:p>
    <w:p w:rsidR="003A5BE2" w:rsidRDefault="00FF321D">
      <w:pPr>
        <w:pStyle w:val="BodyText"/>
        <w:spacing w:before="106"/>
        <w:ind w:left="160" w:right="247"/>
      </w:pPr>
      <w:r>
        <w:t xml:space="preserve">Note: Level 1 training in addition to </w:t>
      </w:r>
      <w:proofErr w:type="spellStart"/>
      <w:r>
        <w:t>APlus</w:t>
      </w:r>
      <w:proofErr w:type="spellEnd"/>
      <w:r>
        <w:t>, Regionals, Multi-State, and all other conferences/ workshops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CCLC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(approximately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hours).</w:t>
      </w:r>
    </w:p>
    <w:p w:rsidR="003A5BE2" w:rsidRDefault="003A5BE2">
      <w:pPr>
        <w:pStyle w:val="BodyText"/>
        <w:spacing w:before="11"/>
        <w:rPr>
          <w:sz w:val="38"/>
        </w:rPr>
      </w:pPr>
    </w:p>
    <w:p w:rsidR="003A5BE2" w:rsidRDefault="00FF321D">
      <w:pPr>
        <w:pStyle w:val="Heading1"/>
        <w:tabs>
          <w:tab w:val="left" w:pos="7359"/>
        </w:tabs>
        <w:rPr>
          <w:b w:val="0"/>
          <w:u w:val="none"/>
        </w:rPr>
      </w:pPr>
      <w:r>
        <w:t>Assistant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(up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220</w:t>
      </w:r>
      <w:r>
        <w:rPr>
          <w:spacing w:val="-3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hrs.</w:t>
      </w:r>
      <w:r>
        <w:rPr>
          <w:spacing w:val="-3"/>
        </w:rPr>
        <w:t xml:space="preserve"> </w:t>
      </w:r>
      <w:r>
        <w:t>daily)</w:t>
      </w:r>
      <w:r>
        <w:rPr>
          <w:spacing w:val="-3"/>
        </w:rPr>
        <w:t xml:space="preserve"> </w:t>
      </w:r>
      <w:r>
        <w:t>(Optional</w:t>
      </w:r>
      <w:r>
        <w:rPr>
          <w:spacing w:val="-4"/>
        </w:rPr>
        <w:t xml:space="preserve"> </w:t>
      </w:r>
      <w:r>
        <w:t>Position)</w:t>
      </w:r>
      <w:r w:rsidR="00B14429">
        <w:rPr>
          <w:b w:val="0"/>
          <w:u w:val="none"/>
        </w:rPr>
        <w:tab/>
        <w:t xml:space="preserve">              </w:t>
      </w:r>
      <w:r>
        <w:rPr>
          <w:b w:val="0"/>
          <w:u w:val="none"/>
        </w:rPr>
        <w:t>$18.</w:t>
      </w:r>
      <w:r w:rsidR="00916E25">
        <w:rPr>
          <w:b w:val="0"/>
          <w:u w:val="none"/>
        </w:rPr>
        <w:t>73</w:t>
      </w:r>
      <w:r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hourly</w:t>
      </w:r>
    </w:p>
    <w:p w:rsidR="003A5BE2" w:rsidRDefault="00FF321D">
      <w:pPr>
        <w:pStyle w:val="BodyText"/>
        <w:spacing w:before="106"/>
        <w:ind w:left="160" w:right="247"/>
      </w:pPr>
      <w:r>
        <w:t xml:space="preserve">Note: Level 1 training in addition to </w:t>
      </w:r>
      <w:proofErr w:type="spellStart"/>
      <w:r>
        <w:t>APlus</w:t>
      </w:r>
      <w:proofErr w:type="spellEnd"/>
      <w:r>
        <w:t>, Regionals, Multi-State, and all other conferences/ workshops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CCLC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(approximately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hours).</w:t>
      </w:r>
    </w:p>
    <w:p w:rsidR="003A5BE2" w:rsidRDefault="003A5BE2">
      <w:pPr>
        <w:pStyle w:val="BodyText"/>
        <w:rPr>
          <w:sz w:val="20"/>
        </w:rPr>
      </w:pPr>
    </w:p>
    <w:p w:rsidR="003A5BE2" w:rsidRDefault="003A5BE2">
      <w:pPr>
        <w:pStyle w:val="BodyText"/>
        <w:spacing w:before="11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9"/>
        <w:gridCol w:w="1802"/>
        <w:gridCol w:w="642"/>
      </w:tblGrid>
      <w:tr w:rsidR="003A5BE2">
        <w:trPr>
          <w:trHeight w:val="303"/>
        </w:trPr>
        <w:tc>
          <w:tcPr>
            <w:tcW w:w="6259" w:type="dxa"/>
          </w:tcPr>
          <w:p w:rsidR="003A5BE2" w:rsidRDefault="00FF321D">
            <w:pPr>
              <w:pStyle w:val="TableParagraph"/>
              <w:spacing w:before="0"/>
              <w:ind w:left="50"/>
              <w:rPr>
                <w:b/>
              </w:rPr>
            </w:pPr>
            <w:r>
              <w:rPr>
                <w:b/>
                <w:u w:val="single"/>
              </w:rPr>
              <w:t>Part-time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Positions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Tutors/Activity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Leaders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(as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needed)</w:t>
            </w:r>
          </w:p>
        </w:tc>
        <w:tc>
          <w:tcPr>
            <w:tcW w:w="2444" w:type="dxa"/>
            <w:gridSpan w:val="2"/>
          </w:tcPr>
          <w:p w:rsidR="003A5BE2" w:rsidRDefault="003A5BE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A5BE2">
        <w:trPr>
          <w:trHeight w:val="371"/>
        </w:trPr>
        <w:tc>
          <w:tcPr>
            <w:tcW w:w="6259" w:type="dxa"/>
          </w:tcPr>
          <w:p w:rsidR="003A5BE2" w:rsidRDefault="00FF321D">
            <w:pPr>
              <w:pStyle w:val="TableParagraph"/>
              <w:spacing w:before="67"/>
              <w:ind w:left="50"/>
            </w:pPr>
            <w:r>
              <w:t>Certified</w:t>
            </w:r>
            <w:r>
              <w:rPr>
                <w:spacing w:val="-5"/>
              </w:rPr>
              <w:t xml:space="preserve"> </w:t>
            </w:r>
            <w:r>
              <w:t>Employees</w:t>
            </w:r>
          </w:p>
        </w:tc>
        <w:tc>
          <w:tcPr>
            <w:tcW w:w="1802" w:type="dxa"/>
          </w:tcPr>
          <w:p w:rsidR="003A5BE2" w:rsidRDefault="00FF321D" w:rsidP="00916E25">
            <w:pPr>
              <w:pStyle w:val="TableParagraph"/>
              <w:spacing w:before="34"/>
              <w:ind w:left="912"/>
            </w:pPr>
            <w:r>
              <w:t>$26.</w:t>
            </w:r>
            <w:r w:rsidR="00916E25">
              <w:t>81</w:t>
            </w:r>
            <w:r w:rsidR="00B14429">
              <w:t xml:space="preserve">          </w:t>
            </w:r>
          </w:p>
        </w:tc>
        <w:tc>
          <w:tcPr>
            <w:tcW w:w="642" w:type="dxa"/>
          </w:tcPr>
          <w:p w:rsidR="003A5BE2" w:rsidRDefault="00FF321D" w:rsidP="00B14429">
            <w:pPr>
              <w:pStyle w:val="TableParagraph"/>
              <w:spacing w:before="34"/>
              <w:ind w:right="29"/>
            </w:pPr>
            <w:r>
              <w:t>hourly</w:t>
            </w:r>
          </w:p>
        </w:tc>
      </w:tr>
      <w:tr w:rsidR="003A5BE2">
        <w:trPr>
          <w:trHeight w:val="373"/>
        </w:trPr>
        <w:tc>
          <w:tcPr>
            <w:tcW w:w="6259" w:type="dxa"/>
          </w:tcPr>
          <w:p w:rsidR="003A5BE2" w:rsidRDefault="00FF321D">
            <w:pPr>
              <w:pStyle w:val="TableParagraph"/>
              <w:spacing w:before="70"/>
              <w:ind w:left="50"/>
            </w:pPr>
            <w:r>
              <w:t>Professional</w:t>
            </w:r>
            <w:r>
              <w:rPr>
                <w:spacing w:val="-6"/>
              </w:rPr>
              <w:t xml:space="preserve"> </w:t>
            </w:r>
            <w:r>
              <w:t>Consultants</w:t>
            </w:r>
            <w:r>
              <w:rPr>
                <w:spacing w:val="-6"/>
              </w:rPr>
              <w:t xml:space="preserve"> </w:t>
            </w:r>
            <w:r>
              <w:t>(maximum</w:t>
            </w:r>
            <w:r>
              <w:rPr>
                <w:spacing w:val="-5"/>
              </w:rPr>
              <w:t xml:space="preserve"> </w:t>
            </w:r>
            <w:r>
              <w:t>rate)</w:t>
            </w:r>
          </w:p>
        </w:tc>
        <w:tc>
          <w:tcPr>
            <w:tcW w:w="1802" w:type="dxa"/>
          </w:tcPr>
          <w:p w:rsidR="003A5BE2" w:rsidRDefault="00916E25" w:rsidP="00916E25">
            <w:pPr>
              <w:pStyle w:val="TableParagraph"/>
              <w:spacing w:before="36"/>
              <w:ind w:left="912"/>
            </w:pPr>
            <w:r>
              <w:t>$26.81</w:t>
            </w:r>
          </w:p>
        </w:tc>
        <w:tc>
          <w:tcPr>
            <w:tcW w:w="642" w:type="dxa"/>
          </w:tcPr>
          <w:p w:rsidR="003A5BE2" w:rsidRDefault="00FF321D">
            <w:pPr>
              <w:pStyle w:val="TableParagraph"/>
              <w:spacing w:before="36"/>
              <w:ind w:right="29"/>
              <w:jc w:val="center"/>
            </w:pPr>
            <w:r>
              <w:t>hourly</w:t>
            </w:r>
          </w:p>
        </w:tc>
      </w:tr>
      <w:tr w:rsidR="003A5BE2">
        <w:trPr>
          <w:trHeight w:val="373"/>
        </w:trPr>
        <w:tc>
          <w:tcPr>
            <w:tcW w:w="6259" w:type="dxa"/>
          </w:tcPr>
          <w:p w:rsidR="003A5BE2" w:rsidRDefault="00FF321D">
            <w:pPr>
              <w:pStyle w:val="TableParagraph"/>
              <w:spacing w:before="71"/>
              <w:ind w:left="50"/>
            </w:pPr>
            <w:r>
              <w:t>Classified</w:t>
            </w:r>
            <w:r>
              <w:rPr>
                <w:spacing w:val="-6"/>
              </w:rPr>
              <w:t xml:space="preserve"> </w:t>
            </w:r>
            <w:r>
              <w:t>Employees</w:t>
            </w:r>
          </w:p>
        </w:tc>
        <w:tc>
          <w:tcPr>
            <w:tcW w:w="1802" w:type="dxa"/>
          </w:tcPr>
          <w:p w:rsidR="003A5BE2" w:rsidRDefault="00916E25" w:rsidP="00916E25">
            <w:pPr>
              <w:pStyle w:val="TableParagraph"/>
              <w:ind w:left="912"/>
            </w:pPr>
            <w:r>
              <w:t>$15.61</w:t>
            </w:r>
          </w:p>
        </w:tc>
        <w:tc>
          <w:tcPr>
            <w:tcW w:w="642" w:type="dxa"/>
          </w:tcPr>
          <w:p w:rsidR="003A5BE2" w:rsidRDefault="00FF321D">
            <w:pPr>
              <w:pStyle w:val="TableParagraph"/>
              <w:ind w:right="29"/>
              <w:jc w:val="center"/>
            </w:pPr>
            <w:r>
              <w:t>hourly</w:t>
            </w:r>
          </w:p>
        </w:tc>
      </w:tr>
      <w:tr w:rsidR="003A5BE2">
        <w:trPr>
          <w:trHeight w:val="387"/>
        </w:trPr>
        <w:tc>
          <w:tcPr>
            <w:tcW w:w="6259" w:type="dxa"/>
          </w:tcPr>
          <w:p w:rsidR="003A5BE2" w:rsidRDefault="00FF321D">
            <w:pPr>
              <w:pStyle w:val="TableParagraph"/>
              <w:spacing w:before="66"/>
              <w:ind w:left="50"/>
            </w:pPr>
            <w:r>
              <w:t>College</w:t>
            </w:r>
            <w:r>
              <w:rPr>
                <w:spacing w:val="-5"/>
              </w:rPr>
              <w:t xml:space="preserve"> </w:t>
            </w:r>
            <w:r>
              <w:t>Students</w:t>
            </w:r>
          </w:p>
        </w:tc>
        <w:tc>
          <w:tcPr>
            <w:tcW w:w="1802" w:type="dxa"/>
          </w:tcPr>
          <w:p w:rsidR="003A5BE2" w:rsidRDefault="00916E25" w:rsidP="00916E25">
            <w:pPr>
              <w:pStyle w:val="TableParagraph"/>
              <w:ind w:left="912"/>
            </w:pPr>
            <w:r>
              <w:t>$11.44</w:t>
            </w:r>
          </w:p>
        </w:tc>
        <w:tc>
          <w:tcPr>
            <w:tcW w:w="642" w:type="dxa"/>
          </w:tcPr>
          <w:p w:rsidR="003A5BE2" w:rsidRDefault="00FF321D">
            <w:pPr>
              <w:pStyle w:val="TableParagraph"/>
              <w:ind w:right="28"/>
              <w:jc w:val="center"/>
            </w:pPr>
            <w:r>
              <w:t>hourly</w:t>
            </w:r>
          </w:p>
        </w:tc>
      </w:tr>
      <w:tr w:rsidR="003A5BE2">
        <w:trPr>
          <w:trHeight w:val="322"/>
        </w:trPr>
        <w:tc>
          <w:tcPr>
            <w:tcW w:w="6259" w:type="dxa"/>
          </w:tcPr>
          <w:p w:rsidR="003A5BE2" w:rsidRDefault="00FF321D">
            <w:pPr>
              <w:pStyle w:val="TableParagraph"/>
              <w:spacing w:before="53" w:line="249" w:lineRule="exact"/>
              <w:ind w:left="50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(high</w:t>
            </w:r>
            <w:r>
              <w:rPr>
                <w:spacing w:val="-3"/>
              </w:rPr>
              <w:t xml:space="preserve"> </w:t>
            </w:r>
            <w:r>
              <w:t>school)</w:t>
            </w:r>
          </w:p>
        </w:tc>
        <w:tc>
          <w:tcPr>
            <w:tcW w:w="1802" w:type="dxa"/>
          </w:tcPr>
          <w:p w:rsidR="003A5BE2" w:rsidRDefault="00FF321D">
            <w:pPr>
              <w:pStyle w:val="TableParagraph"/>
              <w:spacing w:before="20"/>
              <w:ind w:left="912"/>
            </w:pPr>
            <w:r>
              <w:t>Minimum</w:t>
            </w:r>
          </w:p>
        </w:tc>
        <w:tc>
          <w:tcPr>
            <w:tcW w:w="642" w:type="dxa"/>
          </w:tcPr>
          <w:p w:rsidR="003A5BE2" w:rsidRDefault="00FF321D">
            <w:pPr>
              <w:pStyle w:val="TableParagraph"/>
              <w:spacing w:before="20"/>
              <w:ind w:right="62"/>
              <w:jc w:val="center"/>
            </w:pPr>
            <w:r>
              <w:t>Wage</w:t>
            </w:r>
          </w:p>
        </w:tc>
      </w:tr>
    </w:tbl>
    <w:p w:rsidR="003A5BE2" w:rsidRDefault="003A5BE2">
      <w:pPr>
        <w:pStyle w:val="BodyText"/>
        <w:rPr>
          <w:sz w:val="20"/>
        </w:rPr>
      </w:pPr>
    </w:p>
    <w:p w:rsidR="003A5BE2" w:rsidRDefault="00FF321D">
      <w:pPr>
        <w:pStyle w:val="BodyText"/>
        <w:spacing w:before="223"/>
        <w:ind w:left="159" w:right="1804"/>
        <w:jc w:val="both"/>
      </w:pPr>
      <w:r>
        <w:t>Positions and wages are strictly dependent upon grant funding sources. Should grant funds no</w:t>
      </w:r>
      <w:r>
        <w:rPr>
          <w:spacing w:val="-47"/>
        </w:rPr>
        <w:t xml:space="preserve"> </w:t>
      </w:r>
      <w:r>
        <w:t>longer be available, 21</w:t>
      </w:r>
      <w:r>
        <w:rPr>
          <w:vertAlign w:val="superscript"/>
        </w:rPr>
        <w:t>st</w:t>
      </w:r>
      <w:r>
        <w:t xml:space="preserve"> CCLC employees’ wages will be reassessed if assigned to other district</w:t>
      </w:r>
      <w:r>
        <w:rPr>
          <w:spacing w:val="1"/>
        </w:rPr>
        <w:t xml:space="preserve"> </w:t>
      </w:r>
      <w:r>
        <w:t>positions.</w:t>
      </w:r>
    </w:p>
    <w:p w:rsidR="003A5BE2" w:rsidRDefault="00FF321D">
      <w:pPr>
        <w:pStyle w:val="BodyText"/>
        <w:spacing w:before="106"/>
        <w:ind w:left="159"/>
        <w:jc w:val="both"/>
      </w:pPr>
      <w:r>
        <w:t>Note: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district needs.</w:t>
      </w: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3A5BE2">
      <w:pPr>
        <w:pStyle w:val="BodyText"/>
        <w:rPr>
          <w:sz w:val="26"/>
        </w:rPr>
      </w:pPr>
    </w:p>
    <w:p w:rsidR="003A5BE2" w:rsidRDefault="00916E25" w:rsidP="0060681A">
      <w:pPr>
        <w:pStyle w:val="BodyTex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A5BE2" w:rsidRDefault="00E3431F" w:rsidP="00E3431F">
      <w:pPr>
        <w:pStyle w:val="BodyText"/>
        <w:spacing w:before="3"/>
        <w:ind w:left="7200" w:firstLine="720"/>
        <w:jc w:val="both"/>
        <w:rPr>
          <w:sz w:val="23"/>
        </w:rPr>
      </w:pPr>
      <w:r>
        <w:rPr>
          <w:sz w:val="23"/>
        </w:rPr>
        <w:t>Approved 06/12/2023</w:t>
      </w:r>
    </w:p>
    <w:sectPr w:rsidR="003A5BE2">
      <w:type w:val="continuous"/>
      <w:pgSz w:w="12240" w:h="15840"/>
      <w:pgMar w:top="1060" w:right="5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E2"/>
    <w:rsid w:val="000247F5"/>
    <w:rsid w:val="000731CD"/>
    <w:rsid w:val="003A5BE2"/>
    <w:rsid w:val="0060681A"/>
    <w:rsid w:val="006F2EBE"/>
    <w:rsid w:val="00916E25"/>
    <w:rsid w:val="00A51853"/>
    <w:rsid w:val="00B14429"/>
    <w:rsid w:val="00E3431F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D3AF-171B-4833-9B53-D6499B2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- 21st_CCLC_Salary Schedule 2020-21.docx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- 21st_CCLC_Salary Schedule 2020-21.docx</dc:title>
  <dc:creator>Keeling, Michelle</dc:creator>
  <cp:lastModifiedBy>Winters, Don</cp:lastModifiedBy>
  <cp:revision>2</cp:revision>
  <cp:lastPrinted>2022-08-18T01:09:00Z</cp:lastPrinted>
  <dcterms:created xsi:type="dcterms:W3CDTF">2023-06-26T15:56:00Z</dcterms:created>
  <dcterms:modified xsi:type="dcterms:W3CDTF">2023-06-26T15:56:00Z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</Properties>
</file>