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349E" w14:textId="77777777" w:rsidR="00AF4D5B" w:rsidRPr="00AF4D5B" w:rsidRDefault="00AF4D5B" w:rsidP="00AF4D5B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b/>
          <w:bCs/>
          <w:color w:val="000000"/>
          <w:sz w:val="22"/>
          <w:szCs w:val="22"/>
        </w:rPr>
        <w:t>Attendance Policy:</w:t>
      </w:r>
      <w:r w:rsidRPr="00AF4D5B">
        <w:rPr>
          <w:rFonts w:ascii="Tahoma" w:hAnsi="Tahoma" w:cs="Tahoma"/>
          <w:color w:val="000000"/>
          <w:sz w:val="22"/>
          <w:szCs w:val="22"/>
        </w:rPr>
        <w:t xml:space="preserve"> Regular attendance is critical to academic success. We will be placing a stronger emphasis on timely arrival and daily attendance. </w:t>
      </w:r>
    </w:p>
    <w:p w14:paraId="0E0F5822" w14:textId="77777777" w:rsidR="00AF4D5B" w:rsidRPr="00AF4D5B" w:rsidRDefault="00AF4D5B" w:rsidP="00AF4D5B">
      <w:pPr>
        <w:pStyle w:val="NormalWeb"/>
        <w:spacing w:before="240" w:beforeAutospacing="0" w:after="0" w:afterAutospacing="0"/>
        <w:ind w:left="720" w:firstLine="720"/>
        <w:rPr>
          <w:rFonts w:ascii="Tahoma" w:hAnsi="Tahoma" w:cs="Tahoma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>New for 2025 School Year</w:t>
      </w:r>
    </w:p>
    <w:p w14:paraId="7DB4D5CF" w14:textId="77777777" w:rsidR="00AF4D5B" w:rsidRPr="00AF4D5B" w:rsidRDefault="00AF4D5B" w:rsidP="00AF4D5B">
      <w:pPr>
        <w:pStyle w:val="NormalWeb"/>
        <w:numPr>
          <w:ilvl w:val="0"/>
          <w:numId w:val="2"/>
        </w:numPr>
        <w:spacing w:before="240" w:beforeAutospacing="0" w:after="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 xml:space="preserve">To participate in after-school events, students must arrive at school </w:t>
      </w:r>
      <w:r w:rsidRPr="00AF4D5B">
        <w:rPr>
          <w:rFonts w:ascii="Tahoma" w:hAnsi="Tahoma" w:cs="Tahoma"/>
          <w:b/>
          <w:bCs/>
          <w:color w:val="000000"/>
          <w:sz w:val="22"/>
          <w:szCs w:val="22"/>
        </w:rPr>
        <w:t>before 10:00 am</w:t>
      </w:r>
      <w:r w:rsidRPr="00AF4D5B">
        <w:rPr>
          <w:rFonts w:ascii="Tahoma" w:hAnsi="Tahoma" w:cs="Tahoma"/>
          <w:color w:val="000000"/>
          <w:sz w:val="22"/>
          <w:szCs w:val="22"/>
        </w:rPr>
        <w:t>. Students arriving after this time must provide documentation from a doctor’s office to be eligible to participate.</w:t>
      </w:r>
    </w:p>
    <w:p w14:paraId="1D7B4EA7" w14:textId="77777777" w:rsidR="00AF4D5B" w:rsidRPr="00AF4D5B" w:rsidRDefault="00AF4D5B" w:rsidP="00AF4D5B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>Student arrival between 7:45 a.m. and 10:00 a.m. will result in a tardy.</w:t>
      </w:r>
    </w:p>
    <w:p w14:paraId="1E85183D" w14:textId="77777777" w:rsidR="00AF4D5B" w:rsidRPr="00AF4D5B" w:rsidRDefault="00AF4D5B" w:rsidP="00AF4D5B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>Student arrival between 10:00 a.m. and 1:00 p.m. will result in a half-day absence.</w:t>
      </w:r>
    </w:p>
    <w:p w14:paraId="72FF9F25" w14:textId="77777777" w:rsidR="00AF4D5B" w:rsidRPr="00AF4D5B" w:rsidRDefault="00AF4D5B" w:rsidP="00AF4D5B">
      <w:pPr>
        <w:pStyle w:val="NormalWeb"/>
        <w:numPr>
          <w:ilvl w:val="0"/>
          <w:numId w:val="2"/>
        </w:numPr>
        <w:spacing w:before="0" w:beforeAutospacing="0" w:after="24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>Student arrival after 1:00 p.m. will result in a full-day absence.</w:t>
      </w:r>
    </w:p>
    <w:p w14:paraId="5389371E" w14:textId="77777777" w:rsidR="00AF4D5B" w:rsidRPr="00AF4D5B" w:rsidRDefault="00AF4D5B" w:rsidP="00AF4D5B">
      <w:pPr>
        <w:pStyle w:val="NormalWeb"/>
        <w:spacing w:before="240" w:beforeAutospacing="0" w:after="240" w:afterAutospacing="0"/>
        <w:ind w:left="720" w:firstLine="720"/>
        <w:rPr>
          <w:rFonts w:ascii="Tahoma" w:hAnsi="Tahoma" w:cs="Tahoma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>Reminders concerning School Attendance Law</w:t>
      </w:r>
    </w:p>
    <w:p w14:paraId="52144A4C" w14:textId="77777777" w:rsidR="00AF4D5B" w:rsidRPr="00AF4D5B" w:rsidRDefault="00AF4D5B" w:rsidP="00AF4D5B">
      <w:pPr>
        <w:pStyle w:val="NormalWeb"/>
        <w:numPr>
          <w:ilvl w:val="0"/>
          <w:numId w:val="3"/>
        </w:numPr>
        <w:spacing w:before="240" w:beforeAutospacing="0" w:after="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>A maximum of 15 days of cumulative lawful (excused) absences verified by parental notification may be permitted during a school year. Beyond these 15 days, all absences require an excuse from a licensed physician.</w:t>
      </w:r>
    </w:p>
    <w:p w14:paraId="6F731BA0" w14:textId="77777777" w:rsidR="00AF4D5B" w:rsidRPr="00AF4D5B" w:rsidRDefault="00AF4D5B" w:rsidP="00AF4D5B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 xml:space="preserve">After </w:t>
      </w:r>
      <w:r w:rsidRPr="00AF4D5B">
        <w:rPr>
          <w:rFonts w:ascii="Tahoma" w:hAnsi="Tahoma" w:cs="Tahoma"/>
          <w:b/>
          <w:bCs/>
          <w:color w:val="000000"/>
          <w:sz w:val="22"/>
          <w:szCs w:val="22"/>
        </w:rPr>
        <w:t xml:space="preserve">three </w:t>
      </w:r>
      <w:r w:rsidRPr="00AF4D5B">
        <w:rPr>
          <w:rFonts w:ascii="Tahoma" w:hAnsi="Tahoma" w:cs="Tahoma"/>
          <w:color w:val="000000"/>
          <w:sz w:val="22"/>
          <w:szCs w:val="22"/>
        </w:rPr>
        <w:t>unexcused absences, the parent will be notified by certified mail with a “First Offense Notice”.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F7B70C" w14:textId="77777777" w:rsidR="00AF4D5B" w:rsidRPr="00AF4D5B" w:rsidRDefault="00AF4D5B" w:rsidP="00AF4D5B">
      <w:pPr>
        <w:pStyle w:val="NormalWeb"/>
        <w:numPr>
          <w:ilvl w:val="0"/>
          <w:numId w:val="3"/>
        </w:numPr>
        <w:spacing w:before="0" w:beforeAutospacing="0" w:after="24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 xml:space="preserve">After </w:t>
      </w:r>
      <w:r w:rsidRPr="00AF4D5B">
        <w:rPr>
          <w:rFonts w:ascii="Tahoma" w:hAnsi="Tahoma" w:cs="Tahoma"/>
          <w:b/>
          <w:bCs/>
          <w:color w:val="000000"/>
          <w:sz w:val="22"/>
          <w:szCs w:val="22"/>
        </w:rPr>
        <w:t xml:space="preserve">six </w:t>
      </w:r>
      <w:r w:rsidRPr="00AF4D5B">
        <w:rPr>
          <w:rFonts w:ascii="Tahoma" w:hAnsi="Tahoma" w:cs="Tahoma"/>
          <w:color w:val="000000"/>
          <w:sz w:val="22"/>
          <w:szCs w:val="22"/>
        </w:rPr>
        <w:t>unexcused absences, the school must file the student as habitually truant with the local Magisterial District Judge, as per the Compulsory School Attendance Law. </w:t>
      </w:r>
    </w:p>
    <w:p w14:paraId="13360CD2" w14:textId="77777777" w:rsidR="00AF4D5B" w:rsidRPr="00AF4D5B" w:rsidRDefault="00AF4D5B" w:rsidP="00AF4D5B">
      <w:pPr>
        <w:pStyle w:val="NormalWeb"/>
        <w:numPr>
          <w:ilvl w:val="0"/>
          <w:numId w:val="3"/>
        </w:numPr>
        <w:spacing w:before="240" w:beforeAutospacing="0" w:after="0" w:afterAutospacing="0"/>
        <w:ind w:left="144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AF4D5B">
        <w:rPr>
          <w:rFonts w:ascii="Tahoma" w:hAnsi="Tahoma" w:cs="Tahoma"/>
          <w:color w:val="000000"/>
          <w:sz w:val="22"/>
          <w:szCs w:val="22"/>
        </w:rPr>
        <w:t>All excuses for student absences must be submitted to the high school office within three school days.</w:t>
      </w:r>
    </w:p>
    <w:p w14:paraId="4E289265" w14:textId="77777777" w:rsidR="0009014B" w:rsidRDefault="0009014B"/>
    <w:sectPr w:rsidR="0009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90C"/>
    <w:multiLevelType w:val="multilevel"/>
    <w:tmpl w:val="5C1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C78E6"/>
    <w:multiLevelType w:val="multilevel"/>
    <w:tmpl w:val="E2E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61A86"/>
    <w:multiLevelType w:val="multilevel"/>
    <w:tmpl w:val="5BDA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5B"/>
    <w:rsid w:val="0009014B"/>
    <w:rsid w:val="00A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4A51"/>
  <w15:chartTrackingRefBased/>
  <w15:docId w15:val="{01CEE794-2D63-46CA-B542-CF88B19E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Hawthorne.Jennifer</dc:creator>
  <cp:keywords/>
  <dc:description/>
  <cp:lastModifiedBy>Hawthorne.Jennifer</cp:lastModifiedBy>
  <cp:revision>1</cp:revision>
  <dcterms:created xsi:type="dcterms:W3CDTF">2025-08-29T18:08:00Z</dcterms:created>
  <dcterms:modified xsi:type="dcterms:W3CDTF">2025-08-29T18:09:00Z</dcterms:modified>
</cp:coreProperties>
</file>