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  <w:t xml:space="preserve">Date: _________________________</w:t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Name: 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Course Name: ________________________________________________________________________ 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Grade: _____________ 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Teacher Name: 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Teacher’s Signature: ____________________________________________________________________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Counselor Name: Brian Bowlin, Lucy Lakins, Bailee Northern, Mary Seals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Counselor’s Signature: __________________________________________________________________ 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Administrator Name: Joe Ely, Dr. Sarah Cooper, Brad Hall, Taylor Sewell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Administrator’s Signature: 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In order for the grade change to take place, signature is needed from the teacher, counselor and administrator.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Date processed: 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Morristown-Hamblen High School East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Grade Change Form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56A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6A0F"/>
  </w:style>
  <w:style w:type="paragraph" w:styleId="Footer">
    <w:name w:val="footer"/>
    <w:basedOn w:val="Normal"/>
    <w:link w:val="FooterChar"/>
    <w:uiPriority w:val="99"/>
    <w:unhideWhenUsed w:val="1"/>
    <w:rsid w:val="00C56A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6A0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66A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66A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5wQ2i+ZQCm75pOt7qLEI6Xk+/A==">AMUW2mXXIsrBGtlyLohDqwuxaP73HK9g8y0m4kFvGTAslQmNnliQNEk8fsTjdlMehJy579xPVSbNBlQkOuLKg4P+Cyvan3TsJqALI/QjZMIX58A/RmU8w/R1+rtbde0KomZ0DxDN85ZR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2021-11-15T12:49:00Z</dcterms:created>
  <dc:creator>Christopher B. Bowlin</dc:creator>
</cp:coreProperties>
</file>