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b w:val="1"/>
          <w:color w:val="ff0000"/>
          <w:sz w:val="96"/>
          <w:szCs w:val="96"/>
        </w:rPr>
      </w:pPr>
      <w:r w:rsidDel="00000000" w:rsidR="00000000" w:rsidRPr="00000000">
        <w:rPr>
          <w:rtl w:val="0"/>
        </w:rPr>
      </w:r>
    </w:p>
    <w:p w:rsidR="00000000" w:rsidDel="00000000" w:rsidP="00000000" w:rsidRDefault="00000000" w:rsidRPr="00000000" w14:paraId="00000003">
      <w:pPr>
        <w:jc w:val="center"/>
        <w:rPr>
          <w:b w:val="1"/>
          <w:color w:val="ff0000"/>
          <w:sz w:val="96"/>
          <w:szCs w:val="96"/>
        </w:rPr>
      </w:pPr>
      <w:r w:rsidDel="00000000" w:rsidR="00000000" w:rsidRPr="00000000">
        <w:rPr>
          <w:rtl w:val="0"/>
        </w:rPr>
      </w:r>
    </w:p>
    <w:p w:rsidR="00000000" w:rsidDel="00000000" w:rsidP="00000000" w:rsidRDefault="00000000" w:rsidRPr="00000000" w14:paraId="00000004">
      <w:pPr>
        <w:jc w:val="center"/>
        <w:rPr>
          <w:b w:val="1"/>
          <w:color w:val="ff0000"/>
          <w:sz w:val="96"/>
          <w:szCs w:val="96"/>
        </w:rPr>
      </w:pPr>
      <w:r w:rsidDel="00000000" w:rsidR="00000000" w:rsidRPr="00000000">
        <w:rPr>
          <w:b w:val="1"/>
          <w:color w:val="ff0000"/>
          <w:sz w:val="96"/>
          <w:szCs w:val="96"/>
          <w:rtl w:val="0"/>
        </w:rPr>
        <w:t xml:space="preserve">Sinking Fork Elementary School</w:t>
      </w:r>
    </w:p>
    <w:p w:rsidR="00000000" w:rsidDel="00000000" w:rsidP="00000000" w:rsidRDefault="00000000" w:rsidRPr="00000000" w14:paraId="00000005">
      <w:pPr>
        <w:jc w:val="center"/>
        <w:rPr>
          <w:b w:val="1"/>
          <w:color w:val="ff0000"/>
          <w:sz w:val="96"/>
          <w:szCs w:val="96"/>
        </w:rPr>
      </w:pPr>
      <w:r w:rsidDel="00000000" w:rsidR="00000000" w:rsidRPr="00000000">
        <w:rPr>
          <w:b w:val="1"/>
          <w:color w:val="ff0000"/>
          <w:sz w:val="96"/>
          <w:szCs w:val="96"/>
          <w:rtl w:val="0"/>
        </w:rPr>
        <w:t xml:space="preserve">Comprehensive Improvement Plan</w:t>
      </w:r>
    </w:p>
    <w:p w:rsidR="00000000" w:rsidDel="00000000" w:rsidP="00000000" w:rsidRDefault="00000000" w:rsidRPr="00000000" w14:paraId="00000006">
      <w:pPr>
        <w:jc w:val="center"/>
        <w:rPr>
          <w:b w:val="1"/>
          <w:color w:val="ff0000"/>
          <w:sz w:val="96"/>
          <w:szCs w:val="96"/>
        </w:rPr>
      </w:pPr>
      <w:r w:rsidDel="00000000" w:rsidR="00000000" w:rsidRPr="00000000">
        <w:rPr>
          <w:b w:val="1"/>
          <w:color w:val="ff0000"/>
          <w:sz w:val="96"/>
          <w:szCs w:val="96"/>
          <w:rtl w:val="0"/>
        </w:rPr>
        <w:t xml:space="preserve">2022-2023</w:t>
      </w:r>
    </w:p>
    <w:p w:rsidR="00000000" w:rsidDel="00000000" w:rsidP="00000000" w:rsidRDefault="00000000" w:rsidRPr="00000000" w14:paraId="00000007">
      <w:pPr>
        <w:jc w:val="center"/>
        <w:rPr>
          <w:b w:val="1"/>
          <w:color w:val="ff0000"/>
          <w:sz w:val="96"/>
          <w:szCs w:val="96"/>
        </w:rPr>
      </w:pPr>
      <w:r w:rsidDel="00000000" w:rsidR="00000000" w:rsidRPr="00000000">
        <w:rPr>
          <w:rtl w:val="0"/>
        </w:rPr>
      </w:r>
    </w:p>
    <w:p w:rsidR="00000000" w:rsidDel="00000000" w:rsidP="00000000" w:rsidRDefault="00000000" w:rsidRPr="00000000" w14:paraId="00000008">
      <w:pPr>
        <w:jc w:val="center"/>
        <w:rPr>
          <w:b w:val="1"/>
          <w:color w:val="ff0000"/>
          <w:sz w:val="20"/>
          <w:szCs w:val="20"/>
        </w:rPr>
      </w:pPr>
      <w:r w:rsidDel="00000000" w:rsidR="00000000" w:rsidRPr="00000000">
        <w:rPr>
          <w:rtl w:val="0"/>
        </w:rPr>
      </w:r>
    </w:p>
    <w:p w:rsidR="00000000" w:rsidDel="00000000" w:rsidP="00000000" w:rsidRDefault="00000000" w:rsidRPr="00000000" w14:paraId="00000009">
      <w:pPr>
        <w:jc w:val="center"/>
        <w:rPr>
          <w:b w:val="1"/>
          <w:color w:val="ff0000"/>
          <w:sz w:val="20"/>
          <w:szCs w:val="20"/>
        </w:rPr>
      </w:pPr>
      <w:r w:rsidDel="00000000" w:rsidR="00000000" w:rsidRPr="00000000">
        <w:rPr>
          <w:rtl w:val="0"/>
        </w:rPr>
      </w:r>
    </w:p>
    <w:p w:rsidR="00000000" w:rsidDel="00000000" w:rsidP="00000000" w:rsidRDefault="00000000" w:rsidRPr="00000000" w14:paraId="0000000A">
      <w:pPr>
        <w:jc w:val="center"/>
        <w:rPr>
          <w:b w:val="1"/>
          <w:color w:val="ff0000"/>
          <w:sz w:val="20"/>
          <w:szCs w:val="20"/>
        </w:rPr>
      </w:pPr>
      <w:r w:rsidDel="00000000" w:rsidR="00000000" w:rsidRPr="00000000">
        <w:rPr>
          <w:rtl w:val="0"/>
        </w:rPr>
      </w:r>
    </w:p>
    <w:p w:rsidR="00000000" w:rsidDel="00000000" w:rsidP="00000000" w:rsidRDefault="00000000" w:rsidRPr="00000000" w14:paraId="0000000B">
      <w:pPr>
        <w:jc w:val="center"/>
        <w:rPr>
          <w:b w:val="1"/>
          <w:color w:val="ff0000"/>
          <w:sz w:val="20"/>
          <w:szCs w:val="20"/>
        </w:rPr>
      </w:pPr>
      <w:r w:rsidDel="00000000" w:rsidR="00000000" w:rsidRPr="00000000">
        <w:rPr>
          <w:rtl w:val="0"/>
        </w:rPr>
      </w:r>
    </w:p>
    <w:p w:rsidR="00000000" w:rsidDel="00000000" w:rsidP="00000000" w:rsidRDefault="00000000" w:rsidRPr="00000000" w14:paraId="0000000C">
      <w:pPr>
        <w:jc w:val="center"/>
        <w:rPr>
          <w:b w:val="1"/>
          <w:color w:val="ff0000"/>
          <w:sz w:val="20"/>
          <w:szCs w:val="20"/>
        </w:rPr>
      </w:pPr>
      <w:r w:rsidDel="00000000" w:rsidR="00000000" w:rsidRPr="00000000">
        <w:rPr>
          <w:rtl w:val="0"/>
        </w:rPr>
      </w:r>
    </w:p>
    <w:p w:rsidR="00000000" w:rsidDel="00000000" w:rsidP="00000000" w:rsidRDefault="00000000" w:rsidRPr="00000000" w14:paraId="0000000D">
      <w:pPr>
        <w:jc w:val="center"/>
        <w:rPr>
          <w:b w:val="1"/>
          <w:color w:val="ff0000"/>
          <w:sz w:val="20"/>
          <w:szCs w:val="20"/>
        </w:rPr>
      </w:pPr>
      <w:r w:rsidDel="00000000" w:rsidR="00000000" w:rsidRPr="00000000">
        <w:rPr>
          <w:rtl w:val="0"/>
        </w:rPr>
      </w:r>
    </w:p>
    <w:p w:rsidR="00000000" w:rsidDel="00000000" w:rsidP="00000000" w:rsidRDefault="00000000" w:rsidRPr="00000000" w14:paraId="0000000E">
      <w:pPr>
        <w:jc w:val="center"/>
        <w:rPr>
          <w:b w:val="1"/>
          <w:color w:val="ff0000"/>
          <w:sz w:val="20"/>
          <w:szCs w:val="20"/>
        </w:rPr>
      </w:pPr>
      <w:r w:rsidDel="00000000" w:rsidR="00000000" w:rsidRPr="00000000">
        <w:rPr>
          <w:rtl w:val="0"/>
        </w:rPr>
      </w:r>
    </w:p>
    <w:p w:rsidR="00000000" w:rsidDel="00000000" w:rsidP="00000000" w:rsidRDefault="00000000" w:rsidRPr="00000000" w14:paraId="0000000F">
      <w:pPr>
        <w:jc w:val="center"/>
        <w:rPr>
          <w:b w:val="1"/>
          <w:color w:val="ff0000"/>
          <w:sz w:val="20"/>
          <w:szCs w:val="20"/>
        </w:rPr>
      </w:pPr>
      <w:r w:rsidDel="00000000" w:rsidR="00000000" w:rsidRPr="00000000">
        <w:rPr>
          <w:rtl w:val="0"/>
        </w:rPr>
      </w:r>
    </w:p>
    <w:p w:rsidR="00000000" w:rsidDel="00000000" w:rsidP="00000000" w:rsidRDefault="00000000" w:rsidRPr="00000000" w14:paraId="00000010">
      <w:pPr>
        <w:jc w:val="center"/>
        <w:rPr>
          <w:b w:val="1"/>
          <w:color w:val="ff0000"/>
          <w:sz w:val="20"/>
          <w:szCs w:val="20"/>
        </w:rPr>
      </w:pPr>
      <w:r w:rsidDel="00000000" w:rsidR="00000000" w:rsidRPr="00000000">
        <w:rPr>
          <w:rtl w:val="0"/>
        </w:rPr>
      </w:r>
    </w:p>
    <w:p w:rsidR="00000000" w:rsidDel="00000000" w:rsidP="00000000" w:rsidRDefault="00000000" w:rsidRPr="00000000" w14:paraId="00000011">
      <w:pPr>
        <w:jc w:val="center"/>
        <w:rPr>
          <w:b w:val="1"/>
          <w:color w:val="ff0000"/>
          <w:sz w:val="20"/>
          <w:szCs w:val="20"/>
        </w:rPr>
      </w:pPr>
      <w:r w:rsidDel="00000000" w:rsidR="00000000" w:rsidRPr="00000000">
        <w:rPr>
          <w:rtl w:val="0"/>
        </w:rPr>
      </w:r>
    </w:p>
    <w:p w:rsidR="00000000" w:rsidDel="00000000" w:rsidP="00000000" w:rsidRDefault="00000000" w:rsidRPr="00000000" w14:paraId="00000012">
      <w:pPr>
        <w:jc w:val="center"/>
        <w:rPr>
          <w:b w:val="1"/>
          <w:color w:val="ff0000"/>
          <w:sz w:val="20"/>
          <w:szCs w:val="20"/>
        </w:rPr>
      </w:pPr>
      <w:r w:rsidDel="00000000" w:rsidR="00000000" w:rsidRPr="00000000">
        <w:rPr>
          <w:rtl w:val="0"/>
        </w:rPr>
      </w:r>
    </w:p>
    <w:p w:rsidR="00000000" w:rsidDel="00000000" w:rsidP="00000000" w:rsidRDefault="00000000" w:rsidRPr="00000000" w14:paraId="00000013">
      <w:pPr>
        <w:jc w:val="center"/>
        <w:rPr>
          <w:b w:val="1"/>
          <w:color w:val="ff0000"/>
          <w:sz w:val="20"/>
          <w:szCs w:val="20"/>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0070c0"/>
          <w:sz w:val="26"/>
          <w:szCs w:val="26"/>
        </w:rPr>
      </w:pPr>
      <w:r w:rsidDel="00000000" w:rsidR="00000000" w:rsidRPr="00000000">
        <w:rPr>
          <w:rFonts w:ascii="Calibri" w:cs="Calibri" w:eastAsia="Calibri" w:hAnsi="Calibri"/>
          <w:color w:val="0070c0"/>
          <w:rtl w:val="0"/>
        </w:rPr>
        <w:t xml:space="preserve">1: State Assessment Results in reading and mathematics</w:t>
      </w: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tbl>
      <w:tblPr>
        <w:tblStyle w:val="Table1"/>
        <w:tblW w:w="1871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605"/>
        <w:gridCol w:w="2250"/>
        <w:gridCol w:w="5850"/>
        <w:gridCol w:w="3330"/>
        <w:gridCol w:w="2430"/>
        <w:gridCol w:w="2236"/>
        <w:gridCol w:w="9"/>
        <w:tblGridChange w:id="0">
          <w:tblGrid>
            <w:gridCol w:w="2605"/>
            <w:gridCol w:w="2250"/>
            <w:gridCol w:w="5850"/>
            <w:gridCol w:w="3330"/>
            <w:gridCol w:w="2430"/>
            <w:gridCol w:w="2236"/>
            <w:gridCol w:w="9"/>
          </w:tblGrid>
        </w:tblGridChange>
      </w:tblGrid>
      <w:tr>
        <w:trPr>
          <w:cantSplit w:val="0"/>
          <w:trHeight w:val="664" w:hRule="atLeast"/>
          <w:tblHeader w:val="1"/>
        </w:trPr>
        <w:tc>
          <w:tcPr>
            <w:gridSpan w:val="6"/>
            <w:tcBorders>
              <w:top w:color="000000" w:space="0" w:sz="8" w:val="single"/>
            </w:tcBorders>
          </w:tcPr>
          <w:p w:rsidR="00000000" w:rsidDel="00000000" w:rsidP="00000000" w:rsidRDefault="00000000" w:rsidRPr="00000000" w14:paraId="00000017">
            <w:pPr>
              <w:rPr>
                <w:b w:val="1"/>
                <w:color w:val="000000"/>
              </w:rPr>
            </w:pPr>
            <w:r w:rsidDel="00000000" w:rsidR="00000000" w:rsidRPr="00000000">
              <w:rPr>
                <w:b w:val="1"/>
                <w:color w:val="000000"/>
                <w:rtl w:val="0"/>
              </w:rPr>
              <w:t xml:space="preserve">Sinking Fork Elementary will increase the number of students scoring proficient or above in reading from 40% to 60% by Spring 2025 as determined by Kentucky Standards Assessment.</w:t>
            </w:r>
          </w:p>
          <w:p w:rsidR="00000000" w:rsidDel="00000000" w:rsidP="00000000" w:rsidRDefault="00000000" w:rsidRPr="00000000" w14:paraId="00000018">
            <w:pPr>
              <w:rPr>
                <w:b w:val="1"/>
                <w:color w:val="000000"/>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b w:val="1"/>
                <w:color w:val="000000"/>
                <w:rtl w:val="0"/>
              </w:rPr>
              <w:t xml:space="preserve">Sinking Fork Elementary will increase the number of students scoring proficient or above in mathematics from 52% to 67% by Spring 2025 as determined by Kentucky Standards Assessment.</w:t>
            </w:r>
            <w:r w:rsidDel="00000000" w:rsidR="00000000" w:rsidRPr="00000000">
              <w:rPr>
                <w:rtl w:val="0"/>
              </w:rPr>
            </w:r>
          </w:p>
        </w:tc>
      </w:tr>
      <w:tr>
        <w:trPr>
          <w:cantSplit w:val="0"/>
          <w:tblHeader w:val="1"/>
        </w:trPr>
        <w:tc>
          <w:tcPr>
            <w:tcBorders>
              <w:bottom w:color="000000" w:space="0" w:sz="4" w:val="single"/>
            </w:tcBorders>
            <w:shd w:fill="bfbfbf" w:val="clear"/>
          </w:tcPr>
          <w:p w:rsidR="00000000" w:rsidDel="00000000" w:rsidP="00000000" w:rsidRDefault="00000000" w:rsidRPr="00000000" w14:paraId="0000001F">
            <w:pPr>
              <w:tabs>
                <w:tab w:val="center" w:pos="1451"/>
                <w:tab w:val="right" w:pos="2902"/>
              </w:tabs>
              <w:rPr>
                <w:rFonts w:ascii="Calibri" w:cs="Calibri" w:eastAsia="Calibri" w:hAnsi="Calibri"/>
                <w:b w:val="1"/>
              </w:rPr>
            </w:pPr>
            <w:r w:rsidDel="00000000" w:rsidR="00000000" w:rsidRPr="00000000">
              <w:rPr>
                <w:rFonts w:ascii="Calibri" w:cs="Calibri" w:eastAsia="Calibri" w:hAnsi="Calibri"/>
                <w:b w:val="1"/>
                <w:rtl w:val="0"/>
              </w:rPr>
              <w:tab/>
              <w:t xml:space="preserve">Objective</w:t>
              <w:tab/>
            </w:r>
          </w:p>
        </w:tc>
        <w:tc>
          <w:tcPr>
            <w:tcBorders>
              <w:bottom w:color="000000" w:space="0" w:sz="4" w:val="single"/>
            </w:tcBorders>
            <w:shd w:fill="bfbfbf" w:val="clear"/>
          </w:tcPr>
          <w:p w:rsidR="00000000" w:rsidDel="00000000" w:rsidP="00000000" w:rsidRDefault="00000000" w:rsidRPr="00000000" w14:paraId="00000020">
            <w:pPr>
              <w:jc w:val="center"/>
              <w:rPr>
                <w:rFonts w:ascii="Calibri" w:cs="Calibri" w:eastAsia="Calibri" w:hAnsi="Calibri"/>
                <w:b w:val="1"/>
              </w:rPr>
            </w:pPr>
            <w:r w:rsidDel="00000000" w:rsidR="00000000" w:rsidRPr="00000000">
              <w:rPr>
                <w:rFonts w:ascii="Calibri" w:cs="Calibri" w:eastAsia="Calibri" w:hAnsi="Calibri"/>
                <w:b w:val="1"/>
                <w:rtl w:val="0"/>
              </w:rPr>
              <w:t xml:space="preserve">Strategy</w:t>
            </w:r>
          </w:p>
        </w:tc>
        <w:tc>
          <w:tcPr>
            <w:tcBorders>
              <w:bottom w:color="000000" w:space="0" w:sz="4" w:val="single"/>
            </w:tcBorders>
            <w:shd w:fill="bfbfbf" w:val="clear"/>
          </w:tcPr>
          <w:p w:rsidR="00000000" w:rsidDel="00000000" w:rsidP="00000000" w:rsidRDefault="00000000" w:rsidRPr="00000000" w14:paraId="00000021">
            <w:pPr>
              <w:jc w:val="center"/>
              <w:rPr>
                <w:rFonts w:ascii="Calibri" w:cs="Calibri" w:eastAsia="Calibri" w:hAnsi="Calibri"/>
                <w:b w:val="1"/>
              </w:rPr>
            </w:pPr>
            <w:r w:rsidDel="00000000" w:rsidR="00000000" w:rsidRPr="00000000">
              <w:rPr>
                <w:rFonts w:ascii="Calibri" w:cs="Calibri" w:eastAsia="Calibri" w:hAnsi="Calibri"/>
                <w:b w:val="1"/>
                <w:rtl w:val="0"/>
              </w:rPr>
              <w:t xml:space="preserve">Activities </w:t>
            </w:r>
          </w:p>
        </w:tc>
        <w:tc>
          <w:tcPr>
            <w:tcBorders>
              <w:bottom w:color="000000" w:space="0" w:sz="4" w:val="single"/>
            </w:tcBorders>
            <w:shd w:fill="bfbfbf" w:val="clear"/>
          </w:tcPr>
          <w:p w:rsidR="00000000" w:rsidDel="00000000" w:rsidP="00000000" w:rsidRDefault="00000000" w:rsidRPr="00000000" w14:paraId="00000022">
            <w:pPr>
              <w:jc w:val="center"/>
              <w:rPr>
                <w:rFonts w:ascii="Calibri" w:cs="Calibri" w:eastAsia="Calibri" w:hAnsi="Calibri"/>
                <w:b w:val="1"/>
              </w:rPr>
            </w:pPr>
            <w:r w:rsidDel="00000000" w:rsidR="00000000" w:rsidRPr="00000000">
              <w:rPr>
                <w:rFonts w:ascii="Calibri" w:cs="Calibri" w:eastAsia="Calibri" w:hAnsi="Calibri"/>
                <w:b w:val="1"/>
                <w:rtl w:val="0"/>
              </w:rPr>
              <w:t xml:space="preserve">Measure of Success</w:t>
            </w:r>
          </w:p>
        </w:tc>
        <w:tc>
          <w:tcPr>
            <w:tcBorders>
              <w:bottom w:color="000000" w:space="0" w:sz="4" w:val="single"/>
            </w:tcBorders>
            <w:shd w:fill="bfbfbf" w:val="clear"/>
          </w:tcPr>
          <w:p w:rsidR="00000000" w:rsidDel="00000000" w:rsidP="00000000" w:rsidRDefault="00000000" w:rsidRPr="00000000" w14:paraId="00000023">
            <w:pPr>
              <w:jc w:val="center"/>
              <w:rPr>
                <w:rFonts w:ascii="Calibri" w:cs="Calibri" w:eastAsia="Calibri" w:hAnsi="Calibri"/>
                <w:b w:val="1"/>
              </w:rPr>
            </w:pPr>
            <w:r w:rsidDel="00000000" w:rsidR="00000000" w:rsidRPr="00000000">
              <w:rPr>
                <w:rFonts w:ascii="Calibri" w:cs="Calibri" w:eastAsia="Calibri" w:hAnsi="Calibri"/>
                <w:b w:val="1"/>
                <w:rtl w:val="0"/>
              </w:rPr>
              <w:t xml:space="preserve">Progress Monitoring </w:t>
            </w:r>
          </w:p>
        </w:tc>
        <w:tc>
          <w:tcPr>
            <w:gridSpan w:val="2"/>
            <w:tcBorders>
              <w:bottom w:color="000000" w:space="0" w:sz="4" w:val="single"/>
            </w:tcBorders>
            <w:shd w:fill="bfbfbf" w:val="clear"/>
          </w:tcPr>
          <w:p w:rsidR="00000000" w:rsidDel="00000000" w:rsidP="00000000" w:rsidRDefault="00000000" w:rsidRPr="00000000" w14:paraId="00000024">
            <w:pPr>
              <w:jc w:val="center"/>
              <w:rPr>
                <w:rFonts w:ascii="Calibri" w:cs="Calibri" w:eastAsia="Calibri" w:hAnsi="Calibri"/>
                <w:b w:val="1"/>
              </w:rPr>
            </w:pPr>
            <w:r w:rsidDel="00000000" w:rsidR="00000000" w:rsidRPr="00000000">
              <w:rPr>
                <w:rFonts w:ascii="Calibri" w:cs="Calibri" w:eastAsia="Calibri" w:hAnsi="Calibri"/>
                <w:b w:val="1"/>
                <w:rtl w:val="0"/>
              </w:rPr>
              <w:t xml:space="preserve">Funding</w:t>
            </w:r>
          </w:p>
        </w:tc>
      </w:tr>
      <w:tr>
        <w:trPr>
          <w:cantSplit w:val="0"/>
          <w:tblHeader w:val="0"/>
        </w:trPr>
        <w:tc>
          <w:tcPr>
            <w:tcBorders>
              <w:bottom w:color="000000" w:space="0" w:sz="4" w:val="single"/>
            </w:tcBorders>
          </w:tcPr>
          <w:p w:rsidR="00000000" w:rsidDel="00000000" w:rsidP="00000000" w:rsidRDefault="00000000" w:rsidRPr="00000000" w14:paraId="00000026">
            <w:pPr>
              <w:rPr>
                <w:color w:val="000000"/>
              </w:rPr>
            </w:pPr>
            <w:r w:rsidDel="00000000" w:rsidR="00000000" w:rsidRPr="00000000">
              <w:rPr>
                <w:rtl w:val="0"/>
              </w:rPr>
              <w:t xml:space="preserve">Reading - Increase the number of students </w:t>
            </w:r>
            <w:r w:rsidDel="00000000" w:rsidR="00000000" w:rsidRPr="00000000">
              <w:rPr>
                <w:color w:val="000000"/>
                <w:rtl w:val="0"/>
              </w:rPr>
              <w:t xml:space="preserve">scoring proficient or above in reading from 40% to 50% by Spring 2023 as determined by Kentucky Standards Assessment.</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tc>
        <w:tc>
          <w:tcPr>
            <w:vMerge w:val="restart"/>
            <w:tcBorders>
              <w:bottom w:color="000000" w:space="0" w:sz="4" w:val="single"/>
            </w:tcBorders>
          </w:tcPr>
          <w:p w:rsidR="00000000" w:rsidDel="00000000" w:rsidP="00000000" w:rsidRDefault="00000000" w:rsidRPr="00000000" w14:paraId="00000028">
            <w:pPr>
              <w:rPr/>
            </w:pPr>
            <w:r w:rsidDel="00000000" w:rsidR="00000000" w:rsidRPr="00000000">
              <w:rPr>
                <w:b w:val="1"/>
                <w:rtl w:val="0"/>
              </w:rPr>
              <w:t xml:space="preserve">KCWP 1</w:t>
            </w:r>
            <w:r w:rsidDel="00000000" w:rsidR="00000000" w:rsidRPr="00000000">
              <w:rPr>
                <w:rtl w:val="0"/>
              </w:rPr>
              <w:t xml:space="preserve">: Design and Deploy Standards</w:t>
            </w:r>
          </w:p>
          <w:p w:rsidR="00000000" w:rsidDel="00000000" w:rsidP="00000000" w:rsidRDefault="00000000" w:rsidRPr="00000000" w14:paraId="00000029">
            <w:pPr>
              <w:rPr/>
            </w:pPr>
            <w:r w:rsidDel="00000000" w:rsidR="00000000" w:rsidRPr="00000000">
              <w:rPr>
                <w:b w:val="1"/>
                <w:rtl w:val="0"/>
              </w:rPr>
              <w:t xml:space="preserve">KCWP 2</w:t>
            </w:r>
            <w:r w:rsidDel="00000000" w:rsidR="00000000" w:rsidRPr="00000000">
              <w:rPr>
                <w:rtl w:val="0"/>
              </w:rPr>
              <w:t xml:space="preserve">: Design and Deliver Instruction </w:t>
            </w:r>
          </w:p>
          <w:p w:rsidR="00000000" w:rsidDel="00000000" w:rsidP="00000000" w:rsidRDefault="00000000" w:rsidRPr="00000000" w14:paraId="0000002A">
            <w:pPr>
              <w:rPr/>
            </w:pPr>
            <w:r w:rsidDel="00000000" w:rsidR="00000000" w:rsidRPr="00000000">
              <w:rPr>
                <w:b w:val="1"/>
                <w:rtl w:val="0"/>
              </w:rPr>
              <w:t xml:space="preserve">KCWP 3</w:t>
            </w:r>
            <w:r w:rsidDel="00000000" w:rsidR="00000000" w:rsidRPr="00000000">
              <w:rPr>
                <w:rtl w:val="0"/>
              </w:rPr>
              <w:t xml:space="preserve">: Design and Deliver Assessment Literacy </w:t>
            </w:r>
          </w:p>
          <w:p w:rsidR="00000000" w:rsidDel="00000000" w:rsidP="00000000" w:rsidRDefault="00000000" w:rsidRPr="00000000" w14:paraId="0000002B">
            <w:pPr>
              <w:rPr/>
            </w:pPr>
            <w:r w:rsidDel="00000000" w:rsidR="00000000" w:rsidRPr="00000000">
              <w:rPr>
                <w:b w:val="1"/>
                <w:rtl w:val="0"/>
              </w:rPr>
              <w:t xml:space="preserve">KCWP 4:</w:t>
            </w:r>
            <w:r w:rsidDel="00000000" w:rsidR="00000000" w:rsidRPr="00000000">
              <w:rPr>
                <w:rtl w:val="0"/>
              </w:rPr>
              <w:t xml:space="preserve"> Review, Analyze and Apply Data </w:t>
            </w:r>
          </w:p>
          <w:p w:rsidR="00000000" w:rsidDel="00000000" w:rsidP="00000000" w:rsidRDefault="00000000" w:rsidRPr="00000000" w14:paraId="0000002C">
            <w:pPr>
              <w:rPr/>
            </w:pPr>
            <w:r w:rsidDel="00000000" w:rsidR="00000000" w:rsidRPr="00000000">
              <w:rPr>
                <w:b w:val="1"/>
                <w:rtl w:val="0"/>
              </w:rPr>
              <w:t xml:space="preserve">KCWP 5:</w:t>
            </w:r>
            <w:r w:rsidDel="00000000" w:rsidR="00000000" w:rsidRPr="00000000">
              <w:rPr>
                <w:rtl w:val="0"/>
              </w:rPr>
              <w:t xml:space="preserve"> Design, Align, and Deliver Support </w:t>
            </w:r>
          </w:p>
          <w:p w:rsidR="00000000" w:rsidDel="00000000" w:rsidP="00000000" w:rsidRDefault="00000000" w:rsidRPr="00000000" w14:paraId="0000002D">
            <w:pPr>
              <w:rPr>
                <w:rFonts w:ascii="Calibri" w:cs="Calibri" w:eastAsia="Calibri" w:hAnsi="Calibri"/>
              </w:rPr>
            </w:pPr>
            <w:r w:rsidDel="00000000" w:rsidR="00000000" w:rsidRPr="00000000">
              <w:rPr>
                <w:b w:val="1"/>
                <w:rtl w:val="0"/>
              </w:rPr>
              <w:t xml:space="preserve">KCWP 6</w:t>
            </w:r>
            <w:r w:rsidDel="00000000" w:rsidR="00000000" w:rsidRPr="00000000">
              <w:rPr>
                <w:rtl w:val="0"/>
              </w:rPr>
              <w:t xml:space="preserve">: Establish Learning Culture and Environment</w:t>
            </w:r>
            <w:r w:rsidDel="00000000" w:rsidR="00000000" w:rsidRPr="00000000">
              <w:rPr>
                <w:rtl w:val="0"/>
              </w:rPr>
            </w:r>
          </w:p>
        </w:tc>
        <w:tc>
          <w:tcPr>
            <w:vMerge w:val="restart"/>
            <w:tcBorders>
              <w:bottom w:color="000000" w:space="0" w:sz="4" w:val="single"/>
            </w:tcBorders>
          </w:tcPr>
          <w:p w:rsidR="00000000" w:rsidDel="00000000" w:rsidP="00000000" w:rsidRDefault="00000000" w:rsidRPr="00000000" w14:paraId="0000002E">
            <w:pPr>
              <w:numPr>
                <w:ilvl w:val="0"/>
                <w:numId w:val="2"/>
              </w:numPr>
              <w:ind w:left="450" w:hanging="360"/>
              <w:rPr>
                <w:b w:val="1"/>
              </w:rPr>
            </w:pPr>
            <w:r w:rsidDel="00000000" w:rsidR="00000000" w:rsidRPr="00000000">
              <w:rPr>
                <w:b w:val="1"/>
                <w:rtl w:val="0"/>
              </w:rPr>
              <w:t xml:space="preserve">Teacher Coaching Model</w:t>
            </w:r>
          </w:p>
          <w:p w:rsidR="00000000" w:rsidDel="00000000" w:rsidP="00000000" w:rsidRDefault="00000000" w:rsidRPr="00000000" w14:paraId="0000002F">
            <w:pPr>
              <w:numPr>
                <w:ilvl w:val="1"/>
                <w:numId w:val="2"/>
              </w:numPr>
              <w:ind w:left="720" w:hanging="360"/>
              <w:rPr>
                <w:b w:val="1"/>
              </w:rPr>
            </w:pPr>
            <w:r w:rsidDel="00000000" w:rsidR="00000000" w:rsidRPr="00000000">
              <w:rPr>
                <w:b w:val="1"/>
                <w:rtl w:val="0"/>
              </w:rPr>
              <w:t xml:space="preserve">Committed to seeing 3 teachers per week</w:t>
            </w:r>
          </w:p>
          <w:p w:rsidR="00000000" w:rsidDel="00000000" w:rsidP="00000000" w:rsidRDefault="00000000" w:rsidRPr="00000000" w14:paraId="00000030">
            <w:pPr>
              <w:numPr>
                <w:ilvl w:val="1"/>
                <w:numId w:val="2"/>
              </w:numPr>
              <w:ind w:left="720" w:hanging="360"/>
              <w:rPr>
                <w:b w:val="1"/>
              </w:rPr>
            </w:pPr>
            <w:r w:rsidDel="00000000" w:rsidR="00000000" w:rsidRPr="00000000">
              <w:rPr>
                <w:b w:val="1"/>
                <w:rtl w:val="0"/>
              </w:rPr>
              <w:t xml:space="preserve">Increased visibility in classrooms</w:t>
            </w:r>
          </w:p>
          <w:p w:rsidR="00000000" w:rsidDel="00000000" w:rsidP="00000000" w:rsidRDefault="00000000" w:rsidRPr="00000000" w14:paraId="00000031">
            <w:pPr>
              <w:numPr>
                <w:ilvl w:val="1"/>
                <w:numId w:val="2"/>
              </w:numPr>
              <w:ind w:left="720" w:hanging="360"/>
              <w:rPr>
                <w:b w:val="1"/>
              </w:rPr>
            </w:pPr>
            <w:r w:rsidDel="00000000" w:rsidR="00000000" w:rsidRPr="00000000">
              <w:rPr>
                <w:b w:val="1"/>
                <w:rtl w:val="0"/>
              </w:rPr>
              <w:t xml:space="preserve">Regular visits to all classrooms</w:t>
            </w:r>
          </w:p>
          <w:p w:rsidR="00000000" w:rsidDel="00000000" w:rsidP="00000000" w:rsidRDefault="00000000" w:rsidRPr="00000000" w14:paraId="00000032">
            <w:pPr>
              <w:numPr>
                <w:ilvl w:val="1"/>
                <w:numId w:val="2"/>
              </w:numPr>
              <w:ind w:left="720" w:hanging="360"/>
              <w:rPr>
                <w:b w:val="1"/>
              </w:rPr>
            </w:pPr>
            <w:r w:rsidDel="00000000" w:rsidR="00000000" w:rsidRPr="00000000">
              <w:rPr>
                <w:b w:val="1"/>
                <w:rtl w:val="0"/>
              </w:rPr>
              <w:t xml:space="preserve">Monitor use of instructional time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3"/>
              </w:numPr>
              <w:ind w:left="360" w:hanging="360"/>
              <w:rPr>
                <w:b w:val="1"/>
              </w:rPr>
            </w:pPr>
            <w:r w:rsidDel="00000000" w:rsidR="00000000" w:rsidRPr="00000000">
              <w:rPr>
                <w:b w:val="1"/>
                <w:rtl w:val="0"/>
              </w:rPr>
              <w:t xml:space="preserve">Direct Instruction - standards aligned</w:t>
            </w:r>
          </w:p>
          <w:p w:rsidR="00000000" w:rsidDel="00000000" w:rsidP="00000000" w:rsidRDefault="00000000" w:rsidRPr="00000000" w14:paraId="00000035">
            <w:pPr>
              <w:numPr>
                <w:ilvl w:val="1"/>
                <w:numId w:val="3"/>
              </w:numPr>
              <w:ind w:left="630" w:hanging="360"/>
              <w:rPr>
                <w:b w:val="1"/>
              </w:rPr>
            </w:pPr>
            <w:r w:rsidDel="00000000" w:rsidR="00000000" w:rsidRPr="00000000">
              <w:rPr>
                <w:b w:val="1"/>
                <w:rtl w:val="0"/>
              </w:rPr>
              <w:t xml:space="preserve">Into Reading Grades K-5: Standards based ELA  instruction</w:t>
            </w:r>
          </w:p>
          <w:p w:rsidR="00000000" w:rsidDel="00000000" w:rsidP="00000000" w:rsidRDefault="00000000" w:rsidRPr="00000000" w14:paraId="00000036">
            <w:pPr>
              <w:numPr>
                <w:ilvl w:val="1"/>
                <w:numId w:val="3"/>
              </w:numPr>
              <w:ind w:left="630" w:hanging="360"/>
              <w:rPr>
                <w:b w:val="1"/>
              </w:rPr>
            </w:pPr>
            <w:r w:rsidDel="00000000" w:rsidR="00000000" w:rsidRPr="00000000">
              <w:rPr>
                <w:b w:val="1"/>
                <w:rtl w:val="0"/>
              </w:rPr>
              <w:t xml:space="preserve">Reflex Math, Map Accelerator, and Eureka- Standards aligned Math instruction</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37">
            <w:pPr>
              <w:numPr>
                <w:ilvl w:val="0"/>
                <w:numId w:val="4"/>
              </w:numPr>
              <w:ind w:left="450" w:hanging="360"/>
              <w:rPr>
                <w:b w:val="1"/>
              </w:rPr>
            </w:pPr>
            <w:r w:rsidDel="00000000" w:rsidR="00000000" w:rsidRPr="00000000">
              <w:rPr>
                <w:b w:val="1"/>
                <w:rtl w:val="0"/>
              </w:rPr>
              <w:t xml:space="preserve">PLC’s: weekly team meetings, monthly vertically meetings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5"/>
              </w:numPr>
              <w:ind w:left="450" w:hanging="360"/>
              <w:rPr>
                <w:b w:val="1"/>
              </w:rPr>
            </w:pPr>
            <w:r w:rsidDel="00000000" w:rsidR="00000000" w:rsidRPr="00000000">
              <w:rPr>
                <w:b w:val="1"/>
                <w:rtl w:val="0"/>
              </w:rPr>
              <w:t xml:space="preserve">Student goal setting: Progress monitoring data will be used to assist students in setting individual student growth goals.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6"/>
              </w:numPr>
              <w:ind w:left="450" w:hanging="360"/>
              <w:rPr>
                <w:b w:val="1"/>
              </w:rPr>
            </w:pPr>
            <w:r w:rsidDel="00000000" w:rsidR="00000000" w:rsidRPr="00000000">
              <w:rPr>
                <w:b w:val="1"/>
                <w:rtl w:val="0"/>
              </w:rPr>
              <w:t xml:space="preserve">Regular Progress Monitoring of Student Achievement (data tracking, formative data, summative data)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7"/>
              </w:numPr>
              <w:ind w:left="450" w:hanging="360"/>
              <w:rPr>
                <w:b w:val="1"/>
              </w:rPr>
            </w:pPr>
            <w:r w:rsidDel="00000000" w:rsidR="00000000" w:rsidRPr="00000000">
              <w:rPr>
                <w:b w:val="1"/>
                <w:rtl w:val="0"/>
              </w:rPr>
              <w:t xml:space="preserve">RTI (school wide implementation)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8"/>
              </w:numPr>
              <w:ind w:left="450" w:hanging="360"/>
              <w:rPr>
                <w:rFonts w:ascii="Calibri" w:cs="Calibri" w:eastAsia="Calibri" w:hAnsi="Calibri"/>
                <w:b w:val="1"/>
              </w:rPr>
            </w:pPr>
            <w:r w:rsidDel="00000000" w:rsidR="00000000" w:rsidRPr="00000000">
              <w:rPr>
                <w:b w:val="1"/>
                <w:rtl w:val="0"/>
              </w:rPr>
              <w:t xml:space="preserve">KSA Hype Team- 6th Grade Student Accountability Team</w:t>
            </w:r>
            <w:r w:rsidDel="00000000" w:rsidR="00000000" w:rsidRPr="00000000">
              <w:rPr>
                <w:rtl w:val="0"/>
              </w:rPr>
            </w:r>
          </w:p>
          <w:p w:rsidR="00000000" w:rsidDel="00000000" w:rsidP="00000000" w:rsidRDefault="00000000" w:rsidRPr="00000000" w14:paraId="00000040">
            <w:pPr>
              <w:numPr>
                <w:ilvl w:val="0"/>
                <w:numId w:val="8"/>
              </w:numPr>
              <w:ind w:left="450" w:hanging="360"/>
              <w:rPr>
                <w:b w:val="1"/>
              </w:rPr>
            </w:pPr>
            <w:r w:rsidDel="00000000" w:rsidR="00000000" w:rsidRPr="00000000">
              <w:rPr>
                <w:b w:val="1"/>
                <w:rtl w:val="0"/>
              </w:rPr>
              <w:t xml:space="preserve">Gifted and Talented Students:  Students who are identified as gifted and talented will be provided services in alignment with their Gifted Student Services Plan (GSSP).</w:t>
            </w:r>
          </w:p>
          <w:p w:rsidR="00000000" w:rsidDel="00000000" w:rsidP="00000000" w:rsidRDefault="00000000" w:rsidRPr="00000000" w14:paraId="00000041">
            <w:pPr>
              <w:ind w:left="450" w:firstLine="0"/>
              <w:rPr>
                <w:b w:val="1"/>
              </w:rPr>
            </w:pPr>
            <w:r w:rsidDel="00000000" w:rsidR="00000000" w:rsidRPr="00000000">
              <w:rPr>
                <w:rtl w:val="0"/>
              </w:rPr>
            </w:r>
          </w:p>
          <w:p w:rsidR="00000000" w:rsidDel="00000000" w:rsidP="00000000" w:rsidRDefault="00000000" w:rsidRPr="00000000" w14:paraId="00000042">
            <w:pPr>
              <w:numPr>
                <w:ilvl w:val="0"/>
                <w:numId w:val="8"/>
              </w:numPr>
              <w:ind w:left="450" w:hanging="360"/>
              <w:rPr>
                <w:b w:val="1"/>
              </w:rPr>
            </w:pPr>
            <w:r w:rsidDel="00000000" w:rsidR="00000000" w:rsidRPr="00000000">
              <w:rPr>
                <w:b w:val="1"/>
                <w:rtl w:val="0"/>
              </w:rPr>
              <w:t xml:space="preserve">Implement Into Reading which is a comprehensive evidenced based</w:t>
            </w:r>
          </w:p>
          <w:p w:rsidR="00000000" w:rsidDel="00000000" w:rsidP="00000000" w:rsidRDefault="00000000" w:rsidRPr="00000000" w14:paraId="00000043">
            <w:pPr>
              <w:ind w:left="450" w:firstLine="0"/>
              <w:rPr>
                <w:b w:val="1"/>
              </w:rPr>
            </w:pPr>
            <w:r w:rsidDel="00000000" w:rsidR="00000000" w:rsidRPr="00000000">
              <w:rPr>
                <w:b w:val="1"/>
                <w:rtl w:val="0"/>
              </w:rPr>
              <w:t xml:space="preserve">reading program that includes</w:t>
            </w:r>
          </w:p>
          <w:p w:rsidR="00000000" w:rsidDel="00000000" w:rsidP="00000000" w:rsidRDefault="00000000" w:rsidRPr="00000000" w14:paraId="00000044">
            <w:pPr>
              <w:ind w:left="450" w:firstLine="0"/>
              <w:rPr>
                <w:b w:val="1"/>
              </w:rPr>
            </w:pPr>
            <w:r w:rsidDel="00000000" w:rsidR="00000000" w:rsidRPr="00000000">
              <w:rPr>
                <w:b w:val="1"/>
                <w:rtl w:val="0"/>
              </w:rPr>
              <w:t xml:space="preserve">instruction in phonemic awareness,</w:t>
            </w:r>
          </w:p>
          <w:p w:rsidR="00000000" w:rsidDel="00000000" w:rsidP="00000000" w:rsidRDefault="00000000" w:rsidRPr="00000000" w14:paraId="00000045">
            <w:pPr>
              <w:ind w:left="450" w:firstLine="0"/>
              <w:rPr>
                <w:b w:val="1"/>
              </w:rPr>
            </w:pPr>
            <w:r w:rsidDel="00000000" w:rsidR="00000000" w:rsidRPr="00000000">
              <w:rPr>
                <w:b w:val="1"/>
                <w:rtl w:val="0"/>
              </w:rPr>
              <w:t xml:space="preserve">phonics, fluency, vocabulary,</w:t>
            </w:r>
          </w:p>
          <w:p w:rsidR="00000000" w:rsidDel="00000000" w:rsidP="00000000" w:rsidRDefault="00000000" w:rsidRPr="00000000" w14:paraId="00000046">
            <w:pPr>
              <w:ind w:left="450" w:firstLine="0"/>
              <w:rPr>
                <w:b w:val="1"/>
              </w:rPr>
            </w:pPr>
            <w:r w:rsidDel="00000000" w:rsidR="00000000" w:rsidRPr="00000000">
              <w:rPr>
                <w:b w:val="1"/>
                <w:rtl w:val="0"/>
              </w:rPr>
              <w:t xml:space="preserve">comprehension and writing.</w:t>
            </w:r>
          </w:p>
          <w:p w:rsidR="00000000" w:rsidDel="00000000" w:rsidP="00000000" w:rsidRDefault="00000000" w:rsidRPr="00000000" w14:paraId="00000047">
            <w:pPr>
              <w:ind w:left="450" w:firstLine="0"/>
              <w:rPr>
                <w:b w:val="1"/>
              </w:rPr>
            </w:pPr>
            <w:r w:rsidDel="00000000" w:rsidR="00000000" w:rsidRPr="00000000">
              <w:rPr>
                <w:rtl w:val="0"/>
              </w:rPr>
            </w:r>
          </w:p>
        </w:tc>
        <w:tc>
          <w:tcPr>
            <w:vMerge w:val="restart"/>
            <w:tcBorders>
              <w:bottom w:color="000000" w:space="0" w:sz="4" w:val="single"/>
            </w:tcBorders>
          </w:tcPr>
          <w:p w:rsidR="00000000" w:rsidDel="00000000" w:rsidP="00000000" w:rsidRDefault="00000000" w:rsidRPr="00000000" w14:paraId="000000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 growth on MAP assessments. </w:t>
            </w:r>
          </w:p>
          <w:p w:rsidR="00000000" w:rsidDel="00000000" w:rsidP="00000000" w:rsidRDefault="00000000" w:rsidRPr="00000000" w14:paraId="0000004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Students will reach proficiency on Unit/Common Assessments.</w:t>
            </w:r>
          </w:p>
          <w:p w:rsidR="00000000" w:rsidDel="00000000" w:rsidP="00000000" w:rsidRDefault="00000000" w:rsidRPr="00000000" w14:paraId="000000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Classroom observations will show high standards of teaching and learning.</w:t>
            </w:r>
          </w:p>
          <w:p w:rsidR="00000000" w:rsidDel="00000000" w:rsidP="00000000" w:rsidRDefault="00000000" w:rsidRPr="00000000" w14:paraId="000000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 Data Tracker input will indicate high levels of student success on taught skills/standards.</w:t>
            </w:r>
          </w:p>
          <w:p w:rsidR="00000000" w:rsidDel="00000000" w:rsidP="00000000" w:rsidRDefault="00000000" w:rsidRPr="00000000" w14:paraId="000000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District Instructional Rounds feedback will support the implementation of high quality direct. instructional practices.</w:t>
            </w:r>
          </w:p>
          <w:p w:rsidR="00000000" w:rsidDel="00000000" w:rsidP="00000000" w:rsidRDefault="00000000" w:rsidRPr="00000000" w14:paraId="000000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Teacher Coaching Model data will show high percentages of classrooms are visited weekly.</w:t>
            </w:r>
          </w:p>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 conferencing confirms students are aware of their individual growth goals and are working to achieve them. </w:t>
            </w:r>
          </w:p>
          <w:p w:rsidR="00000000" w:rsidDel="00000000" w:rsidP="00000000" w:rsidRDefault="00000000" w:rsidRPr="00000000" w14:paraId="000000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Differentiation through content, process, and product occurring within the classroom and through pull out programs.</w:t>
            </w:r>
          </w:p>
          <w:p w:rsidR="00000000" w:rsidDel="00000000" w:rsidP="00000000" w:rsidRDefault="00000000" w:rsidRPr="00000000" w14:paraId="000000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Cluster leaders provide assistance with identification and coaching teachers in providing individualized services.</w:t>
            </w:r>
          </w:p>
          <w:p w:rsidR="00000000" w:rsidDel="00000000" w:rsidP="00000000" w:rsidRDefault="00000000" w:rsidRPr="00000000" w14:paraId="000000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Opportunities for students to participate in extracurricular activities or clubs.</w:t>
            </w:r>
          </w:p>
          <w:p w:rsidR="00000000" w:rsidDel="00000000" w:rsidP="00000000" w:rsidRDefault="00000000" w:rsidRPr="00000000" w14:paraId="00000052">
            <w:pPr>
              <w:numPr>
                <w:ilvl w:val="0"/>
                <w:numId w:val="8"/>
              </w:numPr>
              <w:ind w:left="45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All certified reading teachers and special education teachers receive training in the Into Reading program (beginning of the year, ongoing support from HMH, Friday Tidbits, and virtual professional learning sessions.)</w:t>
            </w:r>
          </w:p>
          <w:p w:rsidR="00000000" w:rsidDel="00000000" w:rsidP="00000000" w:rsidRDefault="00000000" w:rsidRPr="00000000" w14:paraId="00000053">
            <w:pPr>
              <w:ind w:left="45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4">
            <w:pPr>
              <w:numPr>
                <w:ilvl w:val="0"/>
                <w:numId w:val="8"/>
              </w:numPr>
              <w:ind w:left="45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Building leaders receive support through Building Instructional Leadership Team meetings and bi-weekly Into Reading Q &amp; A sessions. </w:t>
            </w:r>
          </w:p>
        </w:tc>
        <w:tc>
          <w:tcPr>
            <w:vMerge w:val="restart"/>
            <w:tcBorders>
              <w:bottom w:color="000000" w:space="0" w:sz="4" w:val="single"/>
            </w:tcBorders>
          </w:tcPr>
          <w:p w:rsidR="00000000" w:rsidDel="00000000" w:rsidP="00000000" w:rsidRDefault="00000000" w:rsidRPr="00000000" w14:paraId="000000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MAP Data/Reports</w:t>
            </w:r>
          </w:p>
          <w:p w:rsidR="00000000" w:rsidDel="00000000" w:rsidP="00000000" w:rsidRDefault="00000000" w:rsidRPr="00000000" w14:paraId="000000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Common Assessment Data</w:t>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 Data Tracker Data</w:t>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Teacher Coaching Model Data</w:t>
            </w:r>
          </w:p>
          <w:p w:rsidR="00000000" w:rsidDel="00000000" w:rsidP="00000000" w:rsidRDefault="00000000" w:rsidRPr="00000000" w14:paraId="0000005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PLC Agendas and Minutes</w:t>
            </w:r>
          </w:p>
          <w:p w:rsidR="00000000" w:rsidDel="00000000" w:rsidP="00000000" w:rsidRDefault="00000000" w:rsidRPr="00000000" w14:paraId="000000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Instructional Rounds Feedback</w:t>
            </w:r>
          </w:p>
          <w:p w:rsidR="00000000" w:rsidDel="00000000" w:rsidP="00000000" w:rsidRDefault="00000000" w:rsidRPr="00000000" w14:paraId="000000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Growth Goal Percentages</w:t>
            </w:r>
          </w:p>
          <w:p w:rsidR="00000000" w:rsidDel="00000000" w:rsidP="00000000" w:rsidRDefault="00000000" w:rsidRPr="00000000" w14:paraId="000000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Lesson Plans</w:t>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Classroom Observations</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RTI Data Reports</w:t>
            </w:r>
          </w:p>
          <w:p w:rsidR="00000000" w:rsidDel="00000000" w:rsidP="00000000" w:rsidRDefault="00000000" w:rsidRPr="00000000" w14:paraId="000000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Schedules of GT enrichment specialists</w:t>
            </w:r>
          </w:p>
          <w:p w:rsidR="00000000" w:rsidDel="00000000" w:rsidP="00000000" w:rsidRDefault="00000000" w:rsidRPr="00000000" w14:paraId="000000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Professional learning sign in sheets from staff trainings led by cluster leaders </w:t>
            </w:r>
          </w:p>
          <w:p w:rsidR="00000000" w:rsidDel="00000000" w:rsidP="00000000" w:rsidRDefault="00000000" w:rsidRPr="00000000" w14:paraId="0000006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Cluster leader trainings</w:t>
            </w:r>
          </w:p>
          <w:p w:rsidR="00000000" w:rsidDel="00000000" w:rsidP="00000000" w:rsidRDefault="00000000" w:rsidRPr="00000000" w14:paraId="000000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Progress reports for individual students</w:t>
            </w:r>
          </w:p>
          <w:p w:rsidR="00000000" w:rsidDel="00000000" w:rsidP="00000000" w:rsidRDefault="00000000" w:rsidRPr="00000000" w14:paraId="000000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Assessment data for students who are gifted and talented</w:t>
            </w:r>
          </w:p>
          <w:p w:rsidR="00000000" w:rsidDel="00000000" w:rsidP="00000000" w:rsidRDefault="00000000" w:rsidRPr="00000000" w14:paraId="00000064">
            <w:pPr>
              <w:numPr>
                <w:ilvl w:val="0"/>
                <w:numId w:val="8"/>
              </w:numPr>
              <w:ind w:left="45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Into Reading Screeners-3x a year</w:t>
            </w:r>
          </w:p>
          <w:p w:rsidR="00000000" w:rsidDel="00000000" w:rsidP="00000000" w:rsidRDefault="00000000" w:rsidRPr="00000000" w14:paraId="00000065">
            <w:pPr>
              <w:ind w:left="45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6">
            <w:pPr>
              <w:numPr>
                <w:ilvl w:val="0"/>
                <w:numId w:val="8"/>
              </w:numPr>
              <w:ind w:left="45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Into Reading Diagnostic Assessments-ongoing (based on screening data)</w:t>
            </w:r>
          </w:p>
          <w:p w:rsidR="00000000" w:rsidDel="00000000" w:rsidP="00000000" w:rsidRDefault="00000000" w:rsidRPr="00000000" w14:paraId="00000067">
            <w:pPr>
              <w:ind w:left="45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8">
            <w:pPr>
              <w:numPr>
                <w:ilvl w:val="0"/>
                <w:numId w:val="8"/>
              </w:numPr>
              <w:ind w:left="45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Into Reading Progress Monitoring Assessments-Weekly/Bi-Weekly</w:t>
            </w:r>
          </w:p>
          <w:p w:rsidR="00000000" w:rsidDel="00000000" w:rsidP="00000000" w:rsidRDefault="00000000" w:rsidRPr="00000000" w14:paraId="00000069">
            <w:pPr>
              <w:ind w:left="45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A">
            <w:pPr>
              <w:numPr>
                <w:ilvl w:val="0"/>
                <w:numId w:val="8"/>
              </w:numPr>
              <w:ind w:left="45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Growth Measure Assessment-3x a year</w:t>
            </w:r>
          </w:p>
          <w:p w:rsidR="00000000" w:rsidDel="00000000" w:rsidP="00000000" w:rsidRDefault="00000000" w:rsidRPr="00000000" w14:paraId="0000006B">
            <w:pPr>
              <w:ind w:left="45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C">
            <w:pPr>
              <w:numPr>
                <w:ilvl w:val="0"/>
                <w:numId w:val="8"/>
              </w:numPr>
              <w:ind w:left="45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Weekly and Module Assessments</w:t>
            </w:r>
          </w:p>
        </w:tc>
        <w:tc>
          <w:tcPr>
            <w:gridSpan w:val="2"/>
            <w:vMerge w:val="restart"/>
            <w:tcBorders>
              <w:bottom w:color="000000" w:space="0" w:sz="4" w:val="single"/>
            </w:tcBorders>
          </w:tcPr>
          <w:p w:rsidR="00000000" w:rsidDel="00000000" w:rsidP="00000000" w:rsidRDefault="00000000" w:rsidRPr="00000000" w14:paraId="0000006D">
            <w:pPr>
              <w:rPr/>
            </w:pPr>
            <w:r w:rsidDel="00000000" w:rsidR="00000000" w:rsidRPr="00000000">
              <w:rPr>
                <w:rtl w:val="0"/>
              </w:rPr>
              <w:t xml:space="preserve">General Fund</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ESSER</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Title I</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GT State Grant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tl w:val="0"/>
              </w:rPr>
              <w:t xml:space="preserve">GT District Match</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77">
            <w:pPr>
              <w:rPr>
                <w:color w:val="000000"/>
              </w:rPr>
            </w:pPr>
            <w:r w:rsidDel="00000000" w:rsidR="00000000" w:rsidRPr="00000000">
              <w:rPr>
                <w:rtl w:val="0"/>
              </w:rPr>
              <w:t xml:space="preserve">Math - Increase the number of students </w:t>
            </w:r>
            <w:r w:rsidDel="00000000" w:rsidR="00000000" w:rsidRPr="00000000">
              <w:rPr>
                <w:color w:val="000000"/>
                <w:rtl w:val="0"/>
              </w:rPr>
              <w:t xml:space="preserve">scoring proficient or above in Math from 52% to 57% by Spring 2023 as determined by Kentucky Standards Assessment.</w:t>
            </w:r>
          </w:p>
          <w:p w:rsidR="00000000" w:rsidDel="00000000" w:rsidP="00000000" w:rsidRDefault="00000000" w:rsidRPr="00000000" w14:paraId="00000078">
            <w:pPr>
              <w:rPr>
                <w:rFonts w:ascii="Calibri" w:cs="Calibri" w:eastAsia="Calibri" w:hAnsi="Calibri"/>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vMerge w:val="continue"/>
            <w:tcBorders>
              <w:bottom w:color="000000" w:space="0" w:sz="4" w:val="single"/>
            </w:tcBorders>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7F">
      <w:pPr>
        <w:pStyle w:val="Heading2"/>
        <w:rPr>
          <w:rFonts w:ascii="Calibri" w:cs="Calibri" w:eastAsia="Calibri" w:hAnsi="Calibri"/>
          <w:color w:val="0070c0"/>
        </w:rPr>
      </w:pPr>
      <w:r w:rsidDel="00000000" w:rsidR="00000000" w:rsidRPr="00000000">
        <w:rPr>
          <w:rFonts w:ascii="Calibri" w:cs="Calibri" w:eastAsia="Calibri" w:hAnsi="Calibri"/>
          <w:color w:val="0070c0"/>
          <w:rtl w:val="0"/>
        </w:rPr>
        <w:t xml:space="preserve">2: State Assessment Results in science, social studies and writing</w:t>
      </w:r>
    </w:p>
    <w:tbl>
      <w:tblPr>
        <w:tblStyle w:val="Table2"/>
        <w:tblW w:w="1871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605"/>
        <w:gridCol w:w="2250"/>
        <w:gridCol w:w="6210"/>
        <w:gridCol w:w="2970"/>
        <w:gridCol w:w="2430"/>
        <w:gridCol w:w="2236"/>
        <w:gridCol w:w="9"/>
        <w:tblGridChange w:id="0">
          <w:tblGrid>
            <w:gridCol w:w="2605"/>
            <w:gridCol w:w="2250"/>
            <w:gridCol w:w="6210"/>
            <w:gridCol w:w="2970"/>
            <w:gridCol w:w="2430"/>
            <w:gridCol w:w="2236"/>
            <w:gridCol w:w="9"/>
          </w:tblGrid>
        </w:tblGridChange>
      </w:tblGrid>
      <w:tr>
        <w:trPr>
          <w:cantSplit w:val="0"/>
          <w:trHeight w:val="664" w:hRule="atLeast"/>
          <w:tblHeader w:val="0"/>
        </w:trPr>
        <w:tc>
          <w:tcPr>
            <w:gridSpan w:val="6"/>
            <w:tcBorders>
              <w:top w:color="000000" w:space="0" w:sz="8" w:val="single"/>
            </w:tcBorders>
          </w:tcPr>
          <w:p w:rsidR="00000000" w:rsidDel="00000000" w:rsidP="00000000" w:rsidRDefault="00000000" w:rsidRPr="00000000" w14:paraId="00000080">
            <w:pPr>
              <w:rPr>
                <w:b w:val="1"/>
                <w:color w:val="000000"/>
              </w:rPr>
            </w:pPr>
            <w:r w:rsidDel="00000000" w:rsidR="00000000" w:rsidRPr="00000000">
              <w:rPr>
                <w:b w:val="1"/>
                <w:color w:val="000000"/>
                <w:rtl w:val="0"/>
              </w:rPr>
              <w:t xml:space="preserve">Sinking Fork Elementary will increase the number of students scoring proficient or above in Science from 28% to 48% by Spring 2025 as determined by Kentucky Standards Assessment.</w:t>
            </w:r>
          </w:p>
          <w:p w:rsidR="00000000" w:rsidDel="00000000" w:rsidP="00000000" w:rsidRDefault="00000000" w:rsidRPr="00000000" w14:paraId="00000081">
            <w:pPr>
              <w:rPr>
                <w:b w:val="1"/>
                <w:color w:val="000000"/>
              </w:rPr>
            </w:pPr>
            <w:r w:rsidDel="00000000" w:rsidR="00000000" w:rsidRPr="00000000">
              <w:rPr>
                <w:rtl w:val="0"/>
              </w:rPr>
            </w:r>
          </w:p>
          <w:p w:rsidR="00000000" w:rsidDel="00000000" w:rsidP="00000000" w:rsidRDefault="00000000" w:rsidRPr="00000000" w14:paraId="00000082">
            <w:pPr>
              <w:rPr>
                <w:b w:val="1"/>
                <w:color w:val="000000"/>
              </w:rPr>
            </w:pPr>
            <w:r w:rsidDel="00000000" w:rsidR="00000000" w:rsidRPr="00000000">
              <w:rPr>
                <w:b w:val="1"/>
                <w:color w:val="000000"/>
                <w:rtl w:val="0"/>
              </w:rPr>
              <w:t xml:space="preserve">Sinking Fork Elementary will increase the number of students scoring proficient or above in Social Studies from 42% to 62% by Spring 2025 as determined by Kentucky Standards Assessment.</w:t>
            </w:r>
          </w:p>
          <w:p w:rsidR="00000000" w:rsidDel="00000000" w:rsidP="00000000" w:rsidRDefault="00000000" w:rsidRPr="00000000" w14:paraId="00000083">
            <w:pPr>
              <w:rPr>
                <w:b w:val="1"/>
                <w:color w:val="000000"/>
              </w:rPr>
            </w:pPr>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b w:val="1"/>
                <w:color w:val="000000"/>
                <w:rtl w:val="0"/>
              </w:rPr>
              <w:t xml:space="preserve">Sinking Fork Elementary will increase the number of students scoring proficient or above in Combine Writing from 56% to 76% by Spring 2025 as determined by Kentucky Standards Assessment.</w:t>
            </w:r>
            <w:r w:rsidDel="00000000" w:rsidR="00000000" w:rsidRPr="00000000">
              <w:rPr>
                <w:rtl w:val="0"/>
              </w:rPr>
            </w:r>
          </w:p>
        </w:tc>
      </w:tr>
      <w:tr>
        <w:trPr>
          <w:cantSplit w:val="0"/>
          <w:trHeight w:val="539" w:hRule="atLeast"/>
          <w:tblHeader w:val="0"/>
        </w:trPr>
        <w:tc>
          <w:tcPr>
            <w:shd w:fill="bfbfbf" w:val="clear"/>
          </w:tcPr>
          <w:p w:rsidR="00000000" w:rsidDel="00000000" w:rsidP="00000000" w:rsidRDefault="00000000" w:rsidRPr="00000000" w14:paraId="0000008A">
            <w:pPr>
              <w:tabs>
                <w:tab w:val="center" w:pos="1451"/>
                <w:tab w:val="right" w:pos="2902"/>
              </w:tabs>
              <w:rPr>
                <w:rFonts w:ascii="Calibri" w:cs="Calibri" w:eastAsia="Calibri" w:hAnsi="Calibri"/>
                <w:b w:val="1"/>
              </w:rPr>
            </w:pPr>
            <w:r w:rsidDel="00000000" w:rsidR="00000000" w:rsidRPr="00000000">
              <w:rPr>
                <w:rFonts w:ascii="Calibri" w:cs="Calibri" w:eastAsia="Calibri" w:hAnsi="Calibri"/>
                <w:b w:val="1"/>
                <w:rtl w:val="0"/>
              </w:rPr>
              <w:tab/>
              <w:t xml:space="preserve">Objective</w:t>
              <w:tab/>
            </w:r>
          </w:p>
        </w:tc>
        <w:tc>
          <w:tcPr>
            <w:shd w:fill="bfbfbf" w:val="clear"/>
          </w:tcPr>
          <w:p w:rsidR="00000000" w:rsidDel="00000000" w:rsidP="00000000" w:rsidRDefault="00000000" w:rsidRPr="00000000" w14:paraId="0000008B">
            <w:pPr>
              <w:jc w:val="center"/>
              <w:rPr>
                <w:rFonts w:ascii="Calibri" w:cs="Calibri" w:eastAsia="Calibri" w:hAnsi="Calibri"/>
                <w:b w:val="1"/>
              </w:rPr>
            </w:pPr>
            <w:r w:rsidDel="00000000" w:rsidR="00000000" w:rsidRPr="00000000">
              <w:rPr>
                <w:rFonts w:ascii="Calibri" w:cs="Calibri" w:eastAsia="Calibri" w:hAnsi="Calibri"/>
                <w:b w:val="1"/>
                <w:rtl w:val="0"/>
              </w:rPr>
              <w:t xml:space="preserve">Strategy</w:t>
            </w:r>
          </w:p>
        </w:tc>
        <w:tc>
          <w:tcPr>
            <w:shd w:fill="bfbfbf" w:val="clear"/>
          </w:tcPr>
          <w:p w:rsidR="00000000" w:rsidDel="00000000" w:rsidP="00000000" w:rsidRDefault="00000000" w:rsidRPr="00000000" w14:paraId="0000008C">
            <w:pPr>
              <w:jc w:val="center"/>
              <w:rPr>
                <w:rFonts w:ascii="Calibri" w:cs="Calibri" w:eastAsia="Calibri" w:hAnsi="Calibri"/>
                <w:b w:val="1"/>
              </w:rPr>
            </w:pPr>
            <w:r w:rsidDel="00000000" w:rsidR="00000000" w:rsidRPr="00000000">
              <w:rPr>
                <w:rFonts w:ascii="Calibri" w:cs="Calibri" w:eastAsia="Calibri" w:hAnsi="Calibri"/>
                <w:b w:val="1"/>
                <w:rtl w:val="0"/>
              </w:rPr>
              <w:t xml:space="preserve">Activities </w:t>
            </w:r>
          </w:p>
        </w:tc>
        <w:tc>
          <w:tcPr>
            <w:shd w:fill="bfbfbf" w:val="clear"/>
          </w:tcPr>
          <w:p w:rsidR="00000000" w:rsidDel="00000000" w:rsidP="00000000" w:rsidRDefault="00000000" w:rsidRPr="00000000" w14:paraId="0000008D">
            <w:pPr>
              <w:jc w:val="center"/>
              <w:rPr>
                <w:rFonts w:ascii="Calibri" w:cs="Calibri" w:eastAsia="Calibri" w:hAnsi="Calibri"/>
                <w:b w:val="1"/>
              </w:rPr>
            </w:pPr>
            <w:r w:rsidDel="00000000" w:rsidR="00000000" w:rsidRPr="00000000">
              <w:rPr>
                <w:rFonts w:ascii="Calibri" w:cs="Calibri" w:eastAsia="Calibri" w:hAnsi="Calibri"/>
                <w:b w:val="1"/>
                <w:rtl w:val="0"/>
              </w:rPr>
              <w:t xml:space="preserve">Measure of Success</w:t>
            </w:r>
          </w:p>
        </w:tc>
        <w:tc>
          <w:tcPr>
            <w:shd w:fill="bfbfbf" w:val="clear"/>
          </w:tcPr>
          <w:p w:rsidR="00000000" w:rsidDel="00000000" w:rsidP="00000000" w:rsidRDefault="00000000" w:rsidRPr="00000000" w14:paraId="0000008E">
            <w:pPr>
              <w:jc w:val="center"/>
              <w:rPr>
                <w:rFonts w:ascii="Calibri" w:cs="Calibri" w:eastAsia="Calibri" w:hAnsi="Calibri"/>
                <w:b w:val="1"/>
              </w:rPr>
            </w:pPr>
            <w:r w:rsidDel="00000000" w:rsidR="00000000" w:rsidRPr="00000000">
              <w:rPr>
                <w:rFonts w:ascii="Calibri" w:cs="Calibri" w:eastAsia="Calibri" w:hAnsi="Calibri"/>
                <w:b w:val="1"/>
                <w:rtl w:val="0"/>
              </w:rPr>
              <w:t xml:space="preserve">Progress Monitoring </w:t>
            </w:r>
          </w:p>
        </w:tc>
        <w:tc>
          <w:tcPr>
            <w:gridSpan w:val="2"/>
            <w:shd w:fill="bfbfbf" w:val="clear"/>
          </w:tcPr>
          <w:p w:rsidR="00000000" w:rsidDel="00000000" w:rsidP="00000000" w:rsidRDefault="00000000" w:rsidRPr="00000000" w14:paraId="0000008F">
            <w:pPr>
              <w:jc w:val="center"/>
              <w:rPr>
                <w:rFonts w:ascii="Calibri" w:cs="Calibri" w:eastAsia="Calibri" w:hAnsi="Calibri"/>
                <w:b w:val="1"/>
              </w:rPr>
            </w:pPr>
            <w:r w:rsidDel="00000000" w:rsidR="00000000" w:rsidRPr="00000000">
              <w:rPr>
                <w:rFonts w:ascii="Calibri" w:cs="Calibri" w:eastAsia="Calibri" w:hAnsi="Calibri"/>
                <w:b w:val="1"/>
                <w:rtl w:val="0"/>
              </w:rPr>
              <w:t xml:space="preserve">Funding</w:t>
            </w:r>
          </w:p>
        </w:tc>
      </w:tr>
      <w:tr>
        <w:trPr>
          <w:cantSplit w:val="0"/>
          <w:trHeight w:val="1808" w:hRule="atLeast"/>
          <w:tblHeader w:val="0"/>
        </w:trPr>
        <w:tc>
          <w:tcPr/>
          <w:p w:rsidR="00000000" w:rsidDel="00000000" w:rsidP="00000000" w:rsidRDefault="00000000" w:rsidRPr="00000000" w14:paraId="00000091">
            <w:pPr>
              <w:rPr>
                <w:color w:val="000000"/>
              </w:rPr>
            </w:pPr>
            <w:r w:rsidDel="00000000" w:rsidR="00000000" w:rsidRPr="00000000">
              <w:rPr>
                <w:color w:val="000000"/>
                <w:rtl w:val="0"/>
              </w:rPr>
              <w:t xml:space="preserve">Science: Sinking Fork Elementary will increase the number of students scoring proficient or above in Science from 28% to 38% by Spring 2023 as determined by Kentucky Standards Assessment.</w:t>
            </w:r>
          </w:p>
        </w:tc>
        <w:tc>
          <w:tcPr>
            <w:vMerge w:val="restart"/>
          </w:tcPr>
          <w:p w:rsidR="00000000" w:rsidDel="00000000" w:rsidP="00000000" w:rsidRDefault="00000000" w:rsidRPr="00000000" w14:paraId="00000092">
            <w:pPr>
              <w:rPr/>
            </w:pPr>
            <w:r w:rsidDel="00000000" w:rsidR="00000000" w:rsidRPr="00000000">
              <w:rPr>
                <w:b w:val="1"/>
                <w:rtl w:val="0"/>
              </w:rPr>
              <w:t xml:space="preserve">KCWP 1</w:t>
            </w:r>
            <w:r w:rsidDel="00000000" w:rsidR="00000000" w:rsidRPr="00000000">
              <w:rPr>
                <w:rtl w:val="0"/>
              </w:rPr>
              <w:t xml:space="preserve">: Design and Deploy Standards</w:t>
            </w:r>
          </w:p>
          <w:p w:rsidR="00000000" w:rsidDel="00000000" w:rsidP="00000000" w:rsidRDefault="00000000" w:rsidRPr="00000000" w14:paraId="00000093">
            <w:pPr>
              <w:rPr/>
            </w:pPr>
            <w:r w:rsidDel="00000000" w:rsidR="00000000" w:rsidRPr="00000000">
              <w:rPr>
                <w:b w:val="1"/>
                <w:rtl w:val="0"/>
              </w:rPr>
              <w:t xml:space="preserve">KCWP 2</w:t>
            </w:r>
            <w:r w:rsidDel="00000000" w:rsidR="00000000" w:rsidRPr="00000000">
              <w:rPr>
                <w:rtl w:val="0"/>
              </w:rPr>
              <w:t xml:space="preserve">: Design and Deliver Instruction </w:t>
            </w:r>
          </w:p>
          <w:p w:rsidR="00000000" w:rsidDel="00000000" w:rsidP="00000000" w:rsidRDefault="00000000" w:rsidRPr="00000000" w14:paraId="00000094">
            <w:pPr>
              <w:rPr/>
            </w:pPr>
            <w:r w:rsidDel="00000000" w:rsidR="00000000" w:rsidRPr="00000000">
              <w:rPr>
                <w:b w:val="1"/>
                <w:rtl w:val="0"/>
              </w:rPr>
              <w:t xml:space="preserve">KCWP 3</w:t>
            </w:r>
            <w:r w:rsidDel="00000000" w:rsidR="00000000" w:rsidRPr="00000000">
              <w:rPr>
                <w:rtl w:val="0"/>
              </w:rPr>
              <w:t xml:space="preserve">: Design and Deliver Assessment Literacy </w:t>
            </w:r>
          </w:p>
          <w:p w:rsidR="00000000" w:rsidDel="00000000" w:rsidP="00000000" w:rsidRDefault="00000000" w:rsidRPr="00000000" w14:paraId="00000095">
            <w:pPr>
              <w:rPr/>
            </w:pPr>
            <w:r w:rsidDel="00000000" w:rsidR="00000000" w:rsidRPr="00000000">
              <w:rPr>
                <w:b w:val="1"/>
                <w:rtl w:val="0"/>
              </w:rPr>
              <w:t xml:space="preserve">KCWP 4:</w:t>
            </w:r>
            <w:r w:rsidDel="00000000" w:rsidR="00000000" w:rsidRPr="00000000">
              <w:rPr>
                <w:rtl w:val="0"/>
              </w:rPr>
              <w:t xml:space="preserve"> Review, Analyze and Apply Data </w:t>
            </w:r>
          </w:p>
          <w:p w:rsidR="00000000" w:rsidDel="00000000" w:rsidP="00000000" w:rsidRDefault="00000000" w:rsidRPr="00000000" w14:paraId="00000096">
            <w:pPr>
              <w:rPr/>
            </w:pPr>
            <w:r w:rsidDel="00000000" w:rsidR="00000000" w:rsidRPr="00000000">
              <w:rPr>
                <w:b w:val="1"/>
                <w:rtl w:val="0"/>
              </w:rPr>
              <w:t xml:space="preserve">KCWP 5:</w:t>
            </w:r>
            <w:r w:rsidDel="00000000" w:rsidR="00000000" w:rsidRPr="00000000">
              <w:rPr>
                <w:rtl w:val="0"/>
              </w:rPr>
              <w:t xml:space="preserve"> Design, Align, and Deliver Support </w:t>
            </w:r>
          </w:p>
          <w:p w:rsidR="00000000" w:rsidDel="00000000" w:rsidP="00000000" w:rsidRDefault="00000000" w:rsidRPr="00000000" w14:paraId="00000097">
            <w:pPr>
              <w:rPr>
                <w:rFonts w:ascii="Calibri" w:cs="Calibri" w:eastAsia="Calibri" w:hAnsi="Calibri"/>
              </w:rPr>
            </w:pPr>
            <w:r w:rsidDel="00000000" w:rsidR="00000000" w:rsidRPr="00000000">
              <w:rPr>
                <w:b w:val="1"/>
                <w:rtl w:val="0"/>
              </w:rPr>
              <w:t xml:space="preserve">KCWP 6</w:t>
            </w:r>
            <w:r w:rsidDel="00000000" w:rsidR="00000000" w:rsidRPr="00000000">
              <w:rPr>
                <w:rtl w:val="0"/>
              </w:rPr>
              <w:t xml:space="preserve">: Establish Learning Culture and Environment</w:t>
            </w:r>
            <w:r w:rsidDel="00000000" w:rsidR="00000000" w:rsidRPr="00000000">
              <w:rPr>
                <w:rtl w:val="0"/>
              </w:rPr>
            </w:r>
          </w:p>
        </w:tc>
        <w:tc>
          <w:tcPr>
            <w:vMerge w:val="restart"/>
          </w:tcPr>
          <w:p w:rsidR="00000000" w:rsidDel="00000000" w:rsidP="00000000" w:rsidRDefault="00000000" w:rsidRPr="00000000" w14:paraId="0000009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See Activities for Goal 1</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Increase writing opportunities across all subjects and all grade levels.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Parent/Family nights that promote and emphasize the </w:t>
            </w:r>
            <w:r w:rsidDel="00000000" w:rsidR="00000000" w:rsidRPr="00000000">
              <w:rPr>
                <w:b w:val="1"/>
                <w:sz w:val="22"/>
                <w:szCs w:val="22"/>
                <w:rtl w:val="0"/>
              </w:rPr>
              <w:t xml:space="preserve">importance of writing</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social studies and science. </w:t>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Professional Development and coaching for teachers- District Writing Coach.</w:t>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Typ</w:t>
            </w:r>
            <w:r w:rsidDel="00000000" w:rsidR="00000000" w:rsidRPr="00000000">
              <w:rPr>
                <w:b w:val="1"/>
                <w:sz w:val="22"/>
                <w:szCs w:val="22"/>
                <w:rtl w:val="0"/>
              </w:rPr>
              <w:t xml:space="preserve">es</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y program used 3</w:t>
            </w: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rd</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through 6</w:t>
            </w: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th</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grade to build typing capacity and computer literacy.</w:t>
            </w:r>
          </w:p>
          <w:p w:rsidR="00000000" w:rsidDel="00000000" w:rsidP="00000000" w:rsidRDefault="00000000" w:rsidRPr="00000000" w14:paraId="000000A1">
            <w:pPr>
              <w:rPr>
                <w:b w:val="1"/>
              </w:rPr>
            </w:pPr>
            <w:r w:rsidDel="00000000" w:rsidR="00000000" w:rsidRPr="00000000">
              <w:rPr>
                <w:b w:val="1"/>
                <w:rtl w:val="0"/>
              </w:rPr>
              <w:t xml:space="preserve"> </w:t>
            </w:r>
          </w:p>
          <w:p w:rsidR="00000000" w:rsidDel="00000000" w:rsidP="00000000" w:rsidRDefault="00000000" w:rsidRPr="00000000" w14:paraId="000000A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Science, Social Studies and Writing learning checks used school wide.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Collaborative work sessions with other schools to develop teacher capacity and create a support system of educators working towards common outcomes.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Additional professional learning for Science/Social Studies/Writing across grade levels.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Amplify science program will be used to implement science standards in grades K-5 and Science Scopes in 6</w:t>
            </w: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th</w:t>
            </w:r>
            <w:r w:rsidDel="00000000" w:rsidR="00000000" w:rsidRPr="00000000">
              <w:rPr>
                <w:rtl w:val="0"/>
              </w:rPr>
            </w:r>
          </w:p>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Teachers in grades K-6 utilize resources aligned to NGSS.</w:t>
            </w:r>
          </w:p>
        </w:tc>
        <w:tc>
          <w:tcPr>
            <w:vMerge w:val="restart"/>
          </w:tcPr>
          <w:p w:rsidR="00000000" w:rsidDel="00000000" w:rsidP="00000000" w:rsidRDefault="00000000" w:rsidRPr="00000000" w14:paraId="000000A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See Measure of Success for Goal 1</w:t>
            </w:r>
          </w:p>
          <w:p w:rsidR="00000000" w:rsidDel="00000000" w:rsidP="00000000" w:rsidRDefault="00000000" w:rsidRPr="00000000" w14:paraId="000000A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 writing samples will show progress toward mastering writing conventions.</w:t>
            </w:r>
          </w:p>
          <w:p w:rsidR="00000000" w:rsidDel="00000000" w:rsidP="00000000" w:rsidRDefault="00000000" w:rsidRPr="00000000" w14:paraId="000000A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Lesson plans will include opportunities for students to write in all subject areas.</w:t>
            </w:r>
          </w:p>
          <w:p w:rsidR="00000000" w:rsidDel="00000000" w:rsidP="00000000" w:rsidRDefault="00000000" w:rsidRPr="00000000" w14:paraId="000000A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Reports for online science, social studies and language arts programs will indicate increased student achievement.</w:t>
            </w:r>
          </w:p>
          <w:p w:rsidR="00000000" w:rsidDel="00000000" w:rsidP="00000000" w:rsidRDefault="00000000" w:rsidRPr="00000000" w14:paraId="000000A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Increased teacher participation in PD opportunities.</w:t>
            </w:r>
          </w:p>
          <w:p w:rsidR="00000000" w:rsidDel="00000000" w:rsidP="00000000" w:rsidRDefault="00000000" w:rsidRPr="00000000" w14:paraId="000000B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Evidence of implementation of school wide literacy/writing plan.</w:t>
            </w:r>
          </w:p>
        </w:tc>
        <w:tc>
          <w:tcPr>
            <w:vMerge w:val="restart"/>
          </w:tcPr>
          <w:p w:rsidR="00000000" w:rsidDel="00000000" w:rsidP="00000000" w:rsidRDefault="00000000" w:rsidRPr="00000000" w14:paraId="000000B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See Progress Monitoring for Goal 1 </w:t>
            </w:r>
          </w:p>
          <w:p w:rsidR="00000000" w:rsidDel="00000000" w:rsidP="00000000" w:rsidRDefault="00000000" w:rsidRPr="00000000" w14:paraId="000000B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Vertical PLC Agendas and Attendance Documents</w:t>
            </w:r>
          </w:p>
          <w:p w:rsidR="00000000" w:rsidDel="00000000" w:rsidP="00000000" w:rsidRDefault="00000000" w:rsidRPr="00000000" w14:paraId="000000B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PD Attendance Records</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5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restart"/>
          </w:tcPr>
          <w:p w:rsidR="00000000" w:rsidDel="00000000" w:rsidP="00000000" w:rsidRDefault="00000000" w:rsidRPr="00000000" w14:paraId="000000B5">
            <w:pPr>
              <w:rPr/>
            </w:pPr>
            <w:r w:rsidDel="00000000" w:rsidR="00000000" w:rsidRPr="00000000">
              <w:rPr>
                <w:rtl w:val="0"/>
              </w:rPr>
              <w:t xml:space="preserve">General Fund</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ESSER</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rFonts w:ascii="Calibri" w:cs="Calibri" w:eastAsia="Calibri" w:hAnsi="Calibri"/>
              </w:rPr>
            </w:pPr>
            <w:r w:rsidDel="00000000" w:rsidR="00000000" w:rsidRPr="00000000">
              <w:rPr>
                <w:rtl w:val="0"/>
              </w:rPr>
              <w:t xml:space="preserve">Title</w:t>
            </w:r>
            <w:r w:rsidDel="00000000" w:rsidR="00000000" w:rsidRPr="00000000">
              <w:rPr>
                <w:rFonts w:ascii="Calibri" w:cs="Calibri" w:eastAsia="Calibri" w:hAnsi="Calibri"/>
                <w:rtl w:val="0"/>
              </w:rPr>
              <w:t xml:space="preserve"> I</w:t>
            </w:r>
          </w:p>
          <w:p w:rsidR="00000000" w:rsidDel="00000000" w:rsidP="00000000" w:rsidRDefault="00000000" w:rsidRPr="00000000" w14:paraId="000000BA">
            <w:pPr>
              <w:rPr>
                <w:rFonts w:ascii="Calibri" w:cs="Calibri" w:eastAsia="Calibri" w:hAnsi="Calibri"/>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GT State Grant</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rFonts w:ascii="Calibri" w:cs="Calibri" w:eastAsia="Calibri" w:hAnsi="Calibri"/>
              </w:rPr>
            </w:pPr>
            <w:bookmarkStart w:colFirst="0" w:colLast="0" w:name="_heading=h.gjdgxs" w:id="0"/>
            <w:bookmarkEnd w:id="0"/>
            <w:r w:rsidDel="00000000" w:rsidR="00000000" w:rsidRPr="00000000">
              <w:rPr>
                <w:rtl w:val="0"/>
              </w:rPr>
              <w:t xml:space="preserve">GT District Match</w:t>
            </w:r>
            <w:r w:rsidDel="00000000" w:rsidR="00000000" w:rsidRPr="00000000">
              <w:rPr>
                <w:rtl w:val="0"/>
              </w:rPr>
            </w:r>
          </w:p>
          <w:p w:rsidR="00000000" w:rsidDel="00000000" w:rsidP="00000000" w:rsidRDefault="00000000" w:rsidRPr="00000000" w14:paraId="000000BE">
            <w:pPr>
              <w:rPr>
                <w:rFonts w:ascii="Calibri" w:cs="Calibri" w:eastAsia="Calibri" w:hAnsi="Calibri"/>
              </w:rPr>
            </w:pPr>
            <w:r w:rsidDel="00000000" w:rsidR="00000000" w:rsidRPr="00000000">
              <w:rPr>
                <w:rtl w:val="0"/>
              </w:rPr>
            </w:r>
          </w:p>
        </w:tc>
      </w:tr>
      <w:tr>
        <w:trPr>
          <w:cantSplit w:val="0"/>
          <w:trHeight w:val="2111" w:hRule="atLeast"/>
          <w:tblHeader w:val="0"/>
        </w:trPr>
        <w:tc>
          <w:tcPr/>
          <w:p w:rsidR="00000000" w:rsidDel="00000000" w:rsidP="00000000" w:rsidRDefault="00000000" w:rsidRPr="00000000" w14:paraId="000000C0">
            <w:pPr>
              <w:rPr>
                <w:color w:val="000000"/>
              </w:rPr>
            </w:pPr>
            <w:r w:rsidDel="00000000" w:rsidR="00000000" w:rsidRPr="00000000">
              <w:rPr>
                <w:color w:val="000000"/>
                <w:rtl w:val="0"/>
              </w:rPr>
              <w:t xml:space="preserve">Social Studies: Sinking Fork Elementary will increase the number of students scoring proficient or above in Social Studies from 42% to 52% by Spring 2023 as determined by Kentucky Standards Assessment.</w:t>
            </w:r>
          </w:p>
        </w:tc>
        <w:tc>
          <w:tcPr>
            <w:vMerge w:val="continue"/>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C7">
            <w:pPr>
              <w:rPr>
                <w:rFonts w:ascii="Calibri" w:cs="Calibri" w:eastAsia="Calibri" w:hAnsi="Calibri"/>
              </w:rPr>
            </w:pPr>
            <w:r w:rsidDel="00000000" w:rsidR="00000000" w:rsidRPr="00000000">
              <w:rPr>
                <w:color w:val="000000"/>
                <w:rtl w:val="0"/>
              </w:rPr>
              <w:t xml:space="preserve">Combined Writing: Sinking Fork Elementary will increase the number of students scoring proficient or above in Combine Writing from 56% to 66% by Spring 2023 as determined by Kentucky Standards Assessment.</w:t>
            </w:r>
            <w:r w:rsidDel="00000000" w:rsidR="00000000" w:rsidRPr="00000000">
              <w:rPr>
                <w:rtl w:val="0"/>
              </w:rPr>
            </w:r>
          </w:p>
        </w:tc>
        <w:tc>
          <w:tcPr>
            <w:vMerge w:val="continue"/>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vMerge w:val="continue"/>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CE">
      <w:pPr>
        <w:rPr>
          <w:rFonts w:ascii="Calibri" w:cs="Calibri" w:eastAsia="Calibri" w:hAnsi="Calibri"/>
          <w:b w:val="1"/>
          <w:color w:val="4f81bd"/>
          <w:sz w:val="26"/>
          <w:szCs w:val="26"/>
        </w:rPr>
      </w:pPr>
      <w:r w:rsidDel="00000000" w:rsidR="00000000" w:rsidRPr="00000000">
        <w:rPr>
          <w:rtl w:val="0"/>
        </w:rPr>
      </w:r>
    </w:p>
    <w:p w:rsidR="00000000" w:rsidDel="00000000" w:rsidP="00000000" w:rsidRDefault="00000000" w:rsidRPr="00000000" w14:paraId="000000CF">
      <w:pPr>
        <w:rPr>
          <w:rFonts w:ascii="Calibri" w:cs="Calibri" w:eastAsia="Calibri" w:hAnsi="Calibri"/>
          <w:b w:val="1"/>
          <w:color w:val="4f81bd"/>
          <w:sz w:val="26"/>
          <w:szCs w:val="26"/>
        </w:rPr>
      </w:pPr>
      <w:r w:rsidDel="00000000" w:rsidR="00000000" w:rsidRPr="00000000">
        <w:rPr>
          <w:rtl w:val="0"/>
        </w:rPr>
      </w:r>
    </w:p>
    <w:p w:rsidR="00000000" w:rsidDel="00000000" w:rsidP="00000000" w:rsidRDefault="00000000" w:rsidRPr="00000000" w14:paraId="000000D0">
      <w:pPr>
        <w:rPr>
          <w:rFonts w:ascii="Calibri" w:cs="Calibri" w:eastAsia="Calibri" w:hAnsi="Calibri"/>
          <w:b w:val="1"/>
          <w:color w:val="4f81bd"/>
          <w:sz w:val="26"/>
          <w:szCs w:val="26"/>
        </w:rPr>
      </w:pPr>
      <w:r w:rsidDel="00000000" w:rsidR="00000000" w:rsidRPr="00000000">
        <w:rPr>
          <w:rtl w:val="0"/>
        </w:rPr>
      </w:r>
    </w:p>
    <w:p w:rsidR="00000000" w:rsidDel="00000000" w:rsidP="00000000" w:rsidRDefault="00000000" w:rsidRPr="00000000" w14:paraId="000000D1">
      <w:pPr>
        <w:rPr>
          <w:rFonts w:ascii="Calibri" w:cs="Calibri" w:eastAsia="Calibri" w:hAnsi="Calibri"/>
          <w:b w:val="1"/>
          <w:color w:val="4f81bd"/>
          <w:sz w:val="26"/>
          <w:szCs w:val="26"/>
        </w:rPr>
      </w:pPr>
      <w:r w:rsidDel="00000000" w:rsidR="00000000" w:rsidRPr="00000000">
        <w:rPr>
          <w:rtl w:val="0"/>
        </w:rPr>
      </w:r>
    </w:p>
    <w:p w:rsidR="00000000" w:rsidDel="00000000" w:rsidP="00000000" w:rsidRDefault="00000000" w:rsidRPr="00000000" w14:paraId="000000D2">
      <w:pPr>
        <w:rPr>
          <w:rFonts w:ascii="Calibri" w:cs="Calibri" w:eastAsia="Calibri" w:hAnsi="Calibri"/>
          <w:b w:val="1"/>
          <w:color w:val="4f81bd"/>
          <w:sz w:val="26"/>
          <w:szCs w:val="26"/>
        </w:rPr>
      </w:pPr>
      <w:r w:rsidDel="00000000" w:rsidR="00000000" w:rsidRPr="00000000">
        <w:rPr>
          <w:rtl w:val="0"/>
        </w:rPr>
      </w:r>
    </w:p>
    <w:p w:rsidR="00000000" w:rsidDel="00000000" w:rsidP="00000000" w:rsidRDefault="00000000" w:rsidRPr="00000000" w14:paraId="000000D3">
      <w:pPr>
        <w:rPr>
          <w:rFonts w:ascii="Calibri" w:cs="Calibri" w:eastAsia="Calibri" w:hAnsi="Calibri"/>
          <w:b w:val="1"/>
          <w:color w:val="4f81bd"/>
          <w:sz w:val="26"/>
          <w:szCs w:val="26"/>
        </w:rPr>
      </w:pPr>
      <w:r w:rsidDel="00000000" w:rsidR="00000000" w:rsidRPr="00000000">
        <w:rPr>
          <w:rtl w:val="0"/>
        </w:rPr>
      </w:r>
    </w:p>
    <w:p w:rsidR="00000000" w:rsidDel="00000000" w:rsidP="00000000" w:rsidRDefault="00000000" w:rsidRPr="00000000" w14:paraId="000000D4">
      <w:pPr>
        <w:rPr>
          <w:rFonts w:ascii="Calibri" w:cs="Calibri" w:eastAsia="Calibri" w:hAnsi="Calibri"/>
          <w:b w:val="1"/>
          <w:color w:val="4f81bd"/>
          <w:sz w:val="26"/>
          <w:szCs w:val="26"/>
        </w:rPr>
      </w:pPr>
      <w:r w:rsidDel="00000000" w:rsidR="00000000" w:rsidRPr="00000000">
        <w:rPr>
          <w:rtl w:val="0"/>
        </w:rPr>
      </w:r>
    </w:p>
    <w:p w:rsidR="00000000" w:rsidDel="00000000" w:rsidP="00000000" w:rsidRDefault="00000000" w:rsidRPr="00000000" w14:paraId="000000D5">
      <w:pPr>
        <w:pStyle w:val="Heading2"/>
        <w:rPr>
          <w:rFonts w:ascii="Calibri" w:cs="Calibri" w:eastAsia="Calibri" w:hAnsi="Calibri"/>
          <w:color w:val="0070c0"/>
        </w:rPr>
      </w:pPr>
      <w:r w:rsidDel="00000000" w:rsidR="00000000" w:rsidRPr="00000000">
        <w:rPr>
          <w:rFonts w:ascii="Calibri" w:cs="Calibri" w:eastAsia="Calibri" w:hAnsi="Calibri"/>
          <w:color w:val="0070c0"/>
          <w:rtl w:val="0"/>
        </w:rPr>
        <w:t xml:space="preserve">3: Achievement Gap </w:t>
      </w:r>
    </w:p>
    <w:p w:rsidR="00000000" w:rsidDel="00000000" w:rsidP="00000000" w:rsidRDefault="00000000" w:rsidRPr="00000000" w14:paraId="000000D6">
      <w:pPr>
        <w:pStyle w:val="Heading2"/>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b w:val="0"/>
          <w:color w:val="000000"/>
          <w:sz w:val="24"/>
          <w:szCs w:val="24"/>
          <w:rtl w:val="0"/>
        </w:rPr>
        <w:t xml:space="preserve">KRS 158.649 requires the school-based decision making (SBDM) council, or the principal if no council exists, to set the school's yearly targets for eliminating any achievement gap. The targets should be established with input from parents, faculty, and staff and submitted to the superintendent for consideration and the local board of education for adoption.</w:t>
      </w:r>
      <w:r w:rsidDel="00000000" w:rsidR="00000000" w:rsidRPr="00000000">
        <w:rPr>
          <w:rtl w:val="0"/>
        </w:rPr>
        <w:t xml:space="preserve"> </w:t>
      </w:r>
      <w:r w:rsidDel="00000000" w:rsidR="00000000" w:rsidRPr="00000000">
        <w:rPr>
          <w:rFonts w:ascii="Calibri" w:cs="Calibri" w:eastAsia="Calibri" w:hAnsi="Calibri"/>
          <w:b w:val="0"/>
          <w:color w:val="000000"/>
          <w:sz w:val="24"/>
          <w:szCs w:val="24"/>
          <w:rtl w:val="0"/>
        </w:rPr>
        <w:t xml:space="preserve">In addition to being a statutory requirement, intentionally focusing on the achievement gaps that exist among a school’s underserved student populations is also a vital component of the continuous improvement process. Schools should use a variety of measures and analysis when conducting its review of its achievement gaps, including a review of the school’s climate and culture. Schools are not required to establish long term achievement gap goals; however, schools must establish yearly targets (objectives). </w:t>
      </w:r>
      <w:r w:rsidDel="00000000" w:rsidR="00000000" w:rsidRPr="00000000">
        <w:rPr>
          <w:rtl w:val="0"/>
        </w:rPr>
      </w:r>
    </w:p>
    <w:tbl>
      <w:tblPr>
        <w:tblStyle w:val="Table3"/>
        <w:tblW w:w="1871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118"/>
        <w:gridCol w:w="2367"/>
        <w:gridCol w:w="4860"/>
        <w:gridCol w:w="3690"/>
        <w:gridCol w:w="2430"/>
        <w:gridCol w:w="2245"/>
        <w:tblGridChange w:id="0">
          <w:tblGrid>
            <w:gridCol w:w="3118"/>
            <w:gridCol w:w="2367"/>
            <w:gridCol w:w="4860"/>
            <w:gridCol w:w="3690"/>
            <w:gridCol w:w="2430"/>
            <w:gridCol w:w="2245"/>
          </w:tblGrid>
        </w:tblGridChange>
      </w:tblGrid>
      <w:tr>
        <w:trPr>
          <w:cantSplit w:val="0"/>
          <w:tblHeader w:val="1"/>
        </w:trPr>
        <w:tc>
          <w:tcPr>
            <w:shd w:fill="bfbfbf" w:val="clear"/>
          </w:tcPr>
          <w:p w:rsidR="00000000" w:rsidDel="00000000" w:rsidP="00000000" w:rsidRDefault="00000000" w:rsidRPr="00000000" w14:paraId="000000D7">
            <w:pPr>
              <w:tabs>
                <w:tab w:val="center" w:pos="1451"/>
                <w:tab w:val="right" w:pos="2902"/>
              </w:tabs>
              <w:rPr>
                <w:rFonts w:ascii="Calibri" w:cs="Calibri" w:eastAsia="Calibri" w:hAnsi="Calibri"/>
                <w:b w:val="1"/>
              </w:rPr>
            </w:pPr>
            <w:r w:rsidDel="00000000" w:rsidR="00000000" w:rsidRPr="00000000">
              <w:rPr>
                <w:rFonts w:ascii="Calibri" w:cs="Calibri" w:eastAsia="Calibri" w:hAnsi="Calibri"/>
                <w:b w:val="1"/>
                <w:rtl w:val="0"/>
              </w:rPr>
              <w:tab/>
              <w:t xml:space="preserve">Objective</w:t>
              <w:tab/>
            </w:r>
          </w:p>
        </w:tc>
        <w:tc>
          <w:tcPr>
            <w:shd w:fill="bfbfbf" w:val="clear"/>
          </w:tcPr>
          <w:p w:rsidR="00000000" w:rsidDel="00000000" w:rsidP="00000000" w:rsidRDefault="00000000" w:rsidRPr="00000000" w14:paraId="000000D8">
            <w:pPr>
              <w:jc w:val="center"/>
              <w:rPr>
                <w:rFonts w:ascii="Calibri" w:cs="Calibri" w:eastAsia="Calibri" w:hAnsi="Calibri"/>
                <w:b w:val="1"/>
              </w:rPr>
            </w:pPr>
            <w:r w:rsidDel="00000000" w:rsidR="00000000" w:rsidRPr="00000000">
              <w:rPr>
                <w:rFonts w:ascii="Calibri" w:cs="Calibri" w:eastAsia="Calibri" w:hAnsi="Calibri"/>
                <w:b w:val="1"/>
                <w:rtl w:val="0"/>
              </w:rPr>
              <w:t xml:space="preserve">Strategy</w:t>
            </w:r>
          </w:p>
        </w:tc>
        <w:tc>
          <w:tcPr>
            <w:shd w:fill="bfbfbf" w:val="clear"/>
          </w:tcPr>
          <w:p w:rsidR="00000000" w:rsidDel="00000000" w:rsidP="00000000" w:rsidRDefault="00000000" w:rsidRPr="00000000" w14:paraId="000000D9">
            <w:pPr>
              <w:jc w:val="center"/>
              <w:rPr>
                <w:rFonts w:ascii="Calibri" w:cs="Calibri" w:eastAsia="Calibri" w:hAnsi="Calibri"/>
                <w:b w:val="1"/>
              </w:rPr>
            </w:pPr>
            <w:r w:rsidDel="00000000" w:rsidR="00000000" w:rsidRPr="00000000">
              <w:rPr>
                <w:rFonts w:ascii="Calibri" w:cs="Calibri" w:eastAsia="Calibri" w:hAnsi="Calibri"/>
                <w:b w:val="1"/>
                <w:rtl w:val="0"/>
              </w:rPr>
              <w:t xml:space="preserve">Activities </w:t>
            </w:r>
          </w:p>
        </w:tc>
        <w:tc>
          <w:tcPr>
            <w:shd w:fill="bfbfbf" w:val="clear"/>
          </w:tcPr>
          <w:p w:rsidR="00000000" w:rsidDel="00000000" w:rsidP="00000000" w:rsidRDefault="00000000" w:rsidRPr="00000000" w14:paraId="000000DA">
            <w:pPr>
              <w:jc w:val="center"/>
              <w:rPr>
                <w:rFonts w:ascii="Calibri" w:cs="Calibri" w:eastAsia="Calibri" w:hAnsi="Calibri"/>
                <w:b w:val="1"/>
              </w:rPr>
            </w:pPr>
            <w:r w:rsidDel="00000000" w:rsidR="00000000" w:rsidRPr="00000000">
              <w:rPr>
                <w:rFonts w:ascii="Calibri" w:cs="Calibri" w:eastAsia="Calibri" w:hAnsi="Calibri"/>
                <w:b w:val="1"/>
                <w:rtl w:val="0"/>
              </w:rPr>
              <w:t xml:space="preserve">Measure of Success</w:t>
            </w:r>
          </w:p>
        </w:tc>
        <w:tc>
          <w:tcPr>
            <w:shd w:fill="bfbfbf" w:val="clear"/>
          </w:tcPr>
          <w:p w:rsidR="00000000" w:rsidDel="00000000" w:rsidP="00000000" w:rsidRDefault="00000000" w:rsidRPr="00000000" w14:paraId="000000DB">
            <w:pPr>
              <w:jc w:val="center"/>
              <w:rPr>
                <w:rFonts w:ascii="Calibri" w:cs="Calibri" w:eastAsia="Calibri" w:hAnsi="Calibri"/>
                <w:b w:val="1"/>
              </w:rPr>
            </w:pPr>
            <w:r w:rsidDel="00000000" w:rsidR="00000000" w:rsidRPr="00000000">
              <w:rPr>
                <w:rFonts w:ascii="Calibri" w:cs="Calibri" w:eastAsia="Calibri" w:hAnsi="Calibri"/>
                <w:b w:val="1"/>
                <w:rtl w:val="0"/>
              </w:rPr>
              <w:t xml:space="preserve">Progress Monitoring </w:t>
            </w:r>
          </w:p>
        </w:tc>
        <w:tc>
          <w:tcPr>
            <w:shd w:fill="bfbfbf" w:val="clear"/>
          </w:tcPr>
          <w:p w:rsidR="00000000" w:rsidDel="00000000" w:rsidP="00000000" w:rsidRDefault="00000000" w:rsidRPr="00000000" w14:paraId="000000DC">
            <w:pPr>
              <w:jc w:val="center"/>
              <w:rPr>
                <w:rFonts w:ascii="Calibri" w:cs="Calibri" w:eastAsia="Calibri" w:hAnsi="Calibri"/>
                <w:b w:val="1"/>
              </w:rPr>
            </w:pPr>
            <w:r w:rsidDel="00000000" w:rsidR="00000000" w:rsidRPr="00000000">
              <w:rPr>
                <w:rFonts w:ascii="Calibri" w:cs="Calibri" w:eastAsia="Calibri" w:hAnsi="Calibri"/>
                <w:b w:val="1"/>
                <w:rtl w:val="0"/>
              </w:rPr>
              <w:t xml:space="preserve">Funding</w:t>
            </w:r>
          </w:p>
        </w:tc>
      </w:tr>
      <w:tr>
        <w:trPr>
          <w:cantSplit w:val="0"/>
          <w:trHeight w:val="1133" w:hRule="atLeast"/>
          <w:tblHeader w:val="0"/>
        </w:trPr>
        <w:tc>
          <w:tcPr/>
          <w:p w:rsidR="00000000" w:rsidDel="00000000" w:rsidP="00000000" w:rsidRDefault="00000000" w:rsidRPr="00000000" w14:paraId="000000DD">
            <w:pPr>
              <w:rPr/>
            </w:pPr>
            <w:r w:rsidDel="00000000" w:rsidR="00000000" w:rsidRPr="00000000">
              <w:rPr>
                <w:rtl w:val="0"/>
              </w:rPr>
              <w:t xml:space="preserve">Decrease the achievement gap between African American students scoring proficient and distinguished in the area of READING as compared to White students by 5% as determined by Spring 2023 </w:t>
            </w:r>
          </w:p>
          <w:p w:rsidR="00000000" w:rsidDel="00000000" w:rsidP="00000000" w:rsidRDefault="00000000" w:rsidRPr="00000000" w14:paraId="000000DE">
            <w:pPr>
              <w:rPr/>
            </w:pPr>
            <w:r w:rsidDel="00000000" w:rsidR="00000000" w:rsidRPr="00000000">
              <w:rPr>
                <w:rtl w:val="0"/>
              </w:rPr>
              <w:t xml:space="preserve">KSA.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tbl>
            <w:tblPr>
              <w:tblStyle w:val="Table4"/>
              <w:tblW w:w="2892.0000000000005"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964"/>
              <w:gridCol w:w="964"/>
              <w:gridCol w:w="964"/>
              <w:tblGridChange w:id="0">
                <w:tblGrid>
                  <w:gridCol w:w="964"/>
                  <w:gridCol w:w="964"/>
                  <w:gridCol w:w="964"/>
                </w:tblGrid>
              </w:tblGridChange>
            </w:tblGrid>
            <w:tr>
              <w:trPr>
                <w:cantSplit w:val="0"/>
                <w:tblHeader w:val="0"/>
              </w:trPr>
              <w:tc>
                <w:tcPr>
                  <w:gridSpan w:val="3"/>
                </w:tcPr>
                <w:p w:rsidR="00000000" w:rsidDel="00000000" w:rsidP="00000000" w:rsidRDefault="00000000" w:rsidRPr="00000000" w14:paraId="000000E1">
                  <w:pPr>
                    <w:jc w:val="center"/>
                    <w:rPr>
                      <w:rFonts w:ascii="Calibri" w:cs="Calibri" w:eastAsia="Calibri" w:hAnsi="Calibri"/>
                    </w:rPr>
                  </w:pPr>
                  <w:r w:rsidDel="00000000" w:rsidR="00000000" w:rsidRPr="00000000">
                    <w:rPr>
                      <w:rFonts w:ascii="Calibri" w:cs="Calibri" w:eastAsia="Calibri" w:hAnsi="Calibri"/>
                      <w:rtl w:val="0"/>
                    </w:rPr>
                    <w:t xml:space="preserve">Current GAP</w:t>
                  </w:r>
                </w:p>
                <w:p w:rsidR="00000000" w:rsidDel="00000000" w:rsidP="00000000" w:rsidRDefault="00000000" w:rsidRPr="00000000" w14:paraId="000000E2">
                  <w:pPr>
                    <w:jc w:val="center"/>
                    <w:rPr>
                      <w:rFonts w:ascii="Calibri" w:cs="Calibri" w:eastAsia="Calibri" w:hAnsi="Calibri"/>
                    </w:rPr>
                  </w:pPr>
                  <w:r w:rsidDel="00000000" w:rsidR="00000000" w:rsidRPr="00000000">
                    <w:rPr>
                      <w:rFonts w:ascii="Calibri" w:cs="Calibri" w:eastAsia="Calibri" w:hAnsi="Calibri"/>
                      <w:rtl w:val="0"/>
                    </w:rPr>
                    <w:t xml:space="preserve">Spring 2022</w:t>
                  </w:r>
                </w:p>
              </w:tc>
            </w:tr>
            <w:tr>
              <w:trPr>
                <w:cantSplit w:val="0"/>
                <w:tblHeader w:val="0"/>
              </w:trPr>
              <w:tc>
                <w:tcPr/>
                <w:p w:rsidR="00000000" w:rsidDel="00000000" w:rsidP="00000000" w:rsidRDefault="00000000" w:rsidRPr="00000000" w14:paraId="000000E5">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E6">
                  <w:pPr>
                    <w:jc w:val="center"/>
                    <w:rPr>
                      <w:rFonts w:ascii="Calibri" w:cs="Calibri" w:eastAsia="Calibri" w:hAnsi="Calibri"/>
                    </w:rPr>
                  </w:pPr>
                  <w:r w:rsidDel="00000000" w:rsidR="00000000" w:rsidRPr="00000000">
                    <w:rPr>
                      <w:rFonts w:ascii="Calibri" w:cs="Calibri" w:eastAsia="Calibri" w:hAnsi="Calibri"/>
                      <w:rtl w:val="0"/>
                    </w:rPr>
                    <w:t xml:space="preserve">AA</w:t>
                  </w:r>
                </w:p>
              </w:tc>
              <w:tc>
                <w:tcPr/>
                <w:p w:rsidR="00000000" w:rsidDel="00000000" w:rsidP="00000000" w:rsidRDefault="00000000" w:rsidRPr="00000000" w14:paraId="000000E7">
                  <w:pPr>
                    <w:jc w:val="center"/>
                    <w:rPr>
                      <w:rFonts w:ascii="Calibri" w:cs="Calibri" w:eastAsia="Calibri" w:hAnsi="Calibri"/>
                    </w:rPr>
                  </w:pPr>
                  <w:r w:rsidDel="00000000" w:rsidR="00000000" w:rsidRPr="00000000">
                    <w:rPr>
                      <w:rFonts w:ascii="Calibri" w:cs="Calibri" w:eastAsia="Calibri" w:hAnsi="Calibri"/>
                      <w:rtl w:val="0"/>
                    </w:rPr>
                    <w:t xml:space="preserve">White</w:t>
                  </w:r>
                </w:p>
              </w:tc>
            </w:tr>
            <w:tr>
              <w:trPr>
                <w:cantSplit w:val="0"/>
                <w:tblHeader w:val="0"/>
              </w:trPr>
              <w:tc>
                <w:tcPr/>
                <w:p w:rsidR="00000000" w:rsidDel="00000000" w:rsidP="00000000" w:rsidRDefault="00000000" w:rsidRPr="00000000" w14:paraId="000000E8">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p w:rsidR="00000000" w:rsidDel="00000000" w:rsidP="00000000" w:rsidRDefault="00000000" w:rsidRPr="00000000" w14:paraId="000000E9">
                  <w:pPr>
                    <w:jc w:val="center"/>
                    <w:rPr>
                      <w:rFonts w:ascii="Calibri" w:cs="Calibri" w:eastAsia="Calibri" w:hAnsi="Calibri"/>
                    </w:rPr>
                  </w:pPr>
                  <w:r w:rsidDel="00000000" w:rsidR="00000000" w:rsidRPr="00000000">
                    <w:rPr>
                      <w:rFonts w:ascii="Calibri" w:cs="Calibri" w:eastAsia="Calibri" w:hAnsi="Calibri"/>
                      <w:rtl w:val="0"/>
                    </w:rPr>
                    <w:t xml:space="preserve">38%</w:t>
                  </w:r>
                </w:p>
              </w:tc>
              <w:tc>
                <w:tcPr/>
                <w:p w:rsidR="00000000" w:rsidDel="00000000" w:rsidP="00000000" w:rsidRDefault="00000000" w:rsidRPr="00000000" w14:paraId="000000EA">
                  <w:pPr>
                    <w:jc w:val="center"/>
                    <w:rPr>
                      <w:rFonts w:ascii="Calibri" w:cs="Calibri" w:eastAsia="Calibri" w:hAnsi="Calibri"/>
                    </w:rPr>
                  </w:pPr>
                  <w:r w:rsidDel="00000000" w:rsidR="00000000" w:rsidRPr="00000000">
                    <w:rPr>
                      <w:rFonts w:ascii="Calibri" w:cs="Calibri" w:eastAsia="Calibri" w:hAnsi="Calibri"/>
                      <w:rtl w:val="0"/>
                    </w:rPr>
                    <w:t xml:space="preserve">20%</w:t>
                  </w:r>
                </w:p>
              </w:tc>
            </w:tr>
            <w:tr>
              <w:trPr>
                <w:cantSplit w:val="0"/>
                <w:tblHeader w:val="0"/>
              </w:trPr>
              <w:tc>
                <w:tcPr/>
                <w:p w:rsidR="00000000" w:rsidDel="00000000" w:rsidP="00000000" w:rsidRDefault="00000000" w:rsidRPr="00000000" w14:paraId="000000EB">
                  <w:pPr>
                    <w:jc w:val="center"/>
                    <w:rPr>
                      <w:rFonts w:ascii="Calibri" w:cs="Calibri" w:eastAsia="Calibri" w:hAnsi="Calibri"/>
                    </w:rPr>
                  </w:pPr>
                  <w:r w:rsidDel="00000000" w:rsidR="00000000" w:rsidRPr="00000000">
                    <w:rPr>
                      <w:rFonts w:ascii="Calibri" w:cs="Calibri" w:eastAsia="Calibri" w:hAnsi="Calibri"/>
                      <w:rtl w:val="0"/>
                    </w:rPr>
                    <w:t xml:space="preserve">A</w:t>
                  </w:r>
                </w:p>
              </w:tc>
              <w:tc>
                <w:tcPr/>
                <w:p w:rsidR="00000000" w:rsidDel="00000000" w:rsidP="00000000" w:rsidRDefault="00000000" w:rsidRPr="00000000" w14:paraId="000000EC">
                  <w:pPr>
                    <w:jc w:val="center"/>
                    <w:rPr>
                      <w:rFonts w:ascii="Calibri" w:cs="Calibri" w:eastAsia="Calibri" w:hAnsi="Calibri"/>
                    </w:rPr>
                  </w:pPr>
                  <w:r w:rsidDel="00000000" w:rsidR="00000000" w:rsidRPr="00000000">
                    <w:rPr>
                      <w:rFonts w:ascii="Calibri" w:cs="Calibri" w:eastAsia="Calibri" w:hAnsi="Calibri"/>
                      <w:rtl w:val="0"/>
                    </w:rPr>
                    <w:t xml:space="preserve">36%</w:t>
                  </w:r>
                </w:p>
              </w:tc>
              <w:tc>
                <w:tcPr/>
                <w:p w:rsidR="00000000" w:rsidDel="00000000" w:rsidP="00000000" w:rsidRDefault="00000000" w:rsidRPr="00000000" w14:paraId="000000ED">
                  <w:pPr>
                    <w:jc w:val="center"/>
                    <w:rPr>
                      <w:rFonts w:ascii="Calibri" w:cs="Calibri" w:eastAsia="Calibri" w:hAnsi="Calibri"/>
                    </w:rPr>
                  </w:pPr>
                  <w:r w:rsidDel="00000000" w:rsidR="00000000" w:rsidRPr="00000000">
                    <w:rPr>
                      <w:rFonts w:ascii="Calibri" w:cs="Calibri" w:eastAsia="Calibri" w:hAnsi="Calibri"/>
                      <w:rtl w:val="0"/>
                    </w:rPr>
                    <w:t xml:space="preserve">28%</w:t>
                  </w:r>
                </w:p>
              </w:tc>
            </w:tr>
            <w:tr>
              <w:trPr>
                <w:cantSplit w:val="0"/>
                <w:tblHeader w:val="0"/>
              </w:trPr>
              <w:tc>
                <w:tcPr/>
                <w:p w:rsidR="00000000" w:rsidDel="00000000" w:rsidP="00000000" w:rsidRDefault="00000000" w:rsidRPr="00000000" w14:paraId="000000EE">
                  <w:pPr>
                    <w:jc w:val="center"/>
                    <w:rPr>
                      <w:rFonts w:ascii="Calibri" w:cs="Calibri" w:eastAsia="Calibri" w:hAnsi="Calibri"/>
                    </w:rPr>
                  </w:pPr>
                  <w:r w:rsidDel="00000000" w:rsidR="00000000" w:rsidRPr="00000000">
                    <w:rPr>
                      <w:rFonts w:ascii="Calibri" w:cs="Calibri" w:eastAsia="Calibri" w:hAnsi="Calibri"/>
                      <w:rtl w:val="0"/>
                    </w:rPr>
                    <w:t xml:space="preserve">P</w:t>
                  </w:r>
                </w:p>
              </w:tc>
              <w:tc>
                <w:tcPr/>
                <w:p w:rsidR="00000000" w:rsidDel="00000000" w:rsidP="00000000" w:rsidRDefault="00000000" w:rsidRPr="00000000" w14:paraId="000000EF">
                  <w:pPr>
                    <w:jc w:val="center"/>
                    <w:rPr>
                      <w:rFonts w:ascii="Calibri" w:cs="Calibri" w:eastAsia="Calibri" w:hAnsi="Calibri"/>
                    </w:rPr>
                  </w:pPr>
                  <w:r w:rsidDel="00000000" w:rsidR="00000000" w:rsidRPr="00000000">
                    <w:rPr>
                      <w:rFonts w:ascii="Calibri" w:cs="Calibri" w:eastAsia="Calibri" w:hAnsi="Calibri"/>
                      <w:rtl w:val="0"/>
                    </w:rPr>
                    <w:t xml:space="preserve">15%</w:t>
                  </w:r>
                </w:p>
              </w:tc>
              <w:tc>
                <w:tcPr/>
                <w:p w:rsidR="00000000" w:rsidDel="00000000" w:rsidP="00000000" w:rsidRDefault="00000000" w:rsidRPr="00000000" w14:paraId="000000F0">
                  <w:pPr>
                    <w:jc w:val="center"/>
                    <w:rPr>
                      <w:rFonts w:ascii="Calibri" w:cs="Calibri" w:eastAsia="Calibri" w:hAnsi="Calibri"/>
                    </w:rPr>
                  </w:pPr>
                  <w:r w:rsidDel="00000000" w:rsidR="00000000" w:rsidRPr="00000000">
                    <w:rPr>
                      <w:rFonts w:ascii="Calibri" w:cs="Calibri" w:eastAsia="Calibri" w:hAnsi="Calibri"/>
                      <w:rtl w:val="0"/>
                    </w:rPr>
                    <w:t xml:space="preserve">27%</w:t>
                  </w:r>
                </w:p>
              </w:tc>
            </w:tr>
            <w:tr>
              <w:trPr>
                <w:cantSplit w:val="0"/>
                <w:trHeight w:val="359" w:hRule="atLeast"/>
                <w:tblHeader w:val="0"/>
              </w:trPr>
              <w:tc>
                <w:tcPr/>
                <w:p w:rsidR="00000000" w:rsidDel="00000000" w:rsidP="00000000" w:rsidRDefault="00000000" w:rsidRPr="00000000" w14:paraId="000000F1">
                  <w:pPr>
                    <w:jc w:val="center"/>
                    <w:rPr>
                      <w:rFonts w:ascii="Calibri" w:cs="Calibri" w:eastAsia="Calibri" w:hAnsi="Calibri"/>
                    </w:rPr>
                  </w:pPr>
                  <w:r w:rsidDel="00000000" w:rsidR="00000000" w:rsidRPr="00000000">
                    <w:rPr>
                      <w:rFonts w:ascii="Calibri" w:cs="Calibri" w:eastAsia="Calibri" w:hAnsi="Calibri"/>
                      <w:rtl w:val="0"/>
                    </w:rPr>
                    <w:t xml:space="preserve">D</w:t>
                  </w:r>
                </w:p>
              </w:tc>
              <w:tc>
                <w:tcPr/>
                <w:p w:rsidR="00000000" w:rsidDel="00000000" w:rsidP="00000000" w:rsidRDefault="00000000" w:rsidRPr="00000000" w14:paraId="000000F2">
                  <w:pPr>
                    <w:jc w:val="center"/>
                    <w:rPr>
                      <w:rFonts w:ascii="Calibri" w:cs="Calibri" w:eastAsia="Calibri" w:hAnsi="Calibri"/>
                    </w:rPr>
                  </w:pPr>
                  <w:r w:rsidDel="00000000" w:rsidR="00000000" w:rsidRPr="00000000">
                    <w:rPr>
                      <w:rFonts w:ascii="Calibri" w:cs="Calibri" w:eastAsia="Calibri" w:hAnsi="Calibri"/>
                      <w:rtl w:val="0"/>
                    </w:rPr>
                    <w:t xml:space="preserve">11%</w:t>
                  </w:r>
                </w:p>
              </w:tc>
              <w:tc>
                <w:tcPr/>
                <w:p w:rsidR="00000000" w:rsidDel="00000000" w:rsidP="00000000" w:rsidRDefault="00000000" w:rsidRPr="00000000" w14:paraId="000000F3">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25%</w:t>
                  </w:r>
                </w:p>
              </w:tc>
            </w:tr>
            <w:tr>
              <w:trPr>
                <w:cantSplit w:val="0"/>
                <w:trHeight w:val="278" w:hRule="atLeast"/>
                <w:tblHeader w:val="0"/>
              </w:trPr>
              <w:tc>
                <w:tcPr/>
                <w:p w:rsidR="00000000" w:rsidDel="00000000" w:rsidP="00000000" w:rsidRDefault="00000000" w:rsidRPr="00000000" w14:paraId="000000F4">
                  <w:pPr>
                    <w:jc w:val="center"/>
                    <w:rPr>
                      <w:rFonts w:ascii="Calibri" w:cs="Calibri" w:eastAsia="Calibri" w:hAnsi="Calibri"/>
                    </w:rPr>
                  </w:pPr>
                  <w:r w:rsidDel="00000000" w:rsidR="00000000" w:rsidRPr="00000000">
                    <w:rPr>
                      <w:rFonts w:ascii="Calibri" w:cs="Calibri" w:eastAsia="Calibri" w:hAnsi="Calibri"/>
                      <w:rtl w:val="0"/>
                    </w:rPr>
                    <w:t xml:space="preserve">P &amp; D</w:t>
                  </w:r>
                </w:p>
              </w:tc>
              <w:tc>
                <w:tcPr/>
                <w:p w:rsidR="00000000" w:rsidDel="00000000" w:rsidP="00000000" w:rsidRDefault="00000000" w:rsidRPr="00000000" w14:paraId="000000F5">
                  <w:pPr>
                    <w:jc w:val="center"/>
                    <w:rPr>
                      <w:rFonts w:ascii="Calibri" w:cs="Calibri" w:eastAsia="Calibri" w:hAnsi="Calibri"/>
                    </w:rPr>
                  </w:pPr>
                  <w:r w:rsidDel="00000000" w:rsidR="00000000" w:rsidRPr="00000000">
                    <w:rPr>
                      <w:rFonts w:ascii="Calibri" w:cs="Calibri" w:eastAsia="Calibri" w:hAnsi="Calibri"/>
                      <w:rtl w:val="0"/>
                    </w:rPr>
                    <w:t xml:space="preserve">26%</w:t>
                  </w:r>
                </w:p>
              </w:tc>
              <w:tc>
                <w:tcPr/>
                <w:p w:rsidR="00000000" w:rsidDel="00000000" w:rsidP="00000000" w:rsidRDefault="00000000" w:rsidRPr="00000000" w14:paraId="000000F6">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52%</w:t>
                  </w:r>
                </w:p>
              </w:tc>
            </w:tr>
          </w:tbl>
          <w:p w:rsidR="00000000" w:rsidDel="00000000" w:rsidP="00000000" w:rsidRDefault="00000000" w:rsidRPr="00000000" w14:paraId="000000F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F8">
            <w:pPr>
              <w:rPr/>
            </w:pPr>
            <w:r w:rsidDel="00000000" w:rsidR="00000000" w:rsidRPr="00000000">
              <w:rPr>
                <w:b w:val="1"/>
                <w:rtl w:val="0"/>
              </w:rPr>
              <w:t xml:space="preserve">KCWP 1</w:t>
            </w:r>
            <w:r w:rsidDel="00000000" w:rsidR="00000000" w:rsidRPr="00000000">
              <w:rPr>
                <w:rtl w:val="0"/>
              </w:rPr>
              <w:t xml:space="preserve">: Design and Deploy Standards</w:t>
            </w:r>
          </w:p>
          <w:p w:rsidR="00000000" w:rsidDel="00000000" w:rsidP="00000000" w:rsidRDefault="00000000" w:rsidRPr="00000000" w14:paraId="000000F9">
            <w:pPr>
              <w:rPr/>
            </w:pPr>
            <w:r w:rsidDel="00000000" w:rsidR="00000000" w:rsidRPr="00000000">
              <w:rPr>
                <w:b w:val="1"/>
                <w:rtl w:val="0"/>
              </w:rPr>
              <w:t xml:space="preserve">KCWP 2</w:t>
            </w:r>
            <w:r w:rsidDel="00000000" w:rsidR="00000000" w:rsidRPr="00000000">
              <w:rPr>
                <w:rtl w:val="0"/>
              </w:rPr>
              <w:t xml:space="preserve">: Design and Deliver Instruction </w:t>
            </w:r>
          </w:p>
          <w:p w:rsidR="00000000" w:rsidDel="00000000" w:rsidP="00000000" w:rsidRDefault="00000000" w:rsidRPr="00000000" w14:paraId="000000FA">
            <w:pPr>
              <w:rPr/>
            </w:pPr>
            <w:r w:rsidDel="00000000" w:rsidR="00000000" w:rsidRPr="00000000">
              <w:rPr>
                <w:b w:val="1"/>
                <w:rtl w:val="0"/>
              </w:rPr>
              <w:t xml:space="preserve">KCWP 3</w:t>
            </w:r>
            <w:r w:rsidDel="00000000" w:rsidR="00000000" w:rsidRPr="00000000">
              <w:rPr>
                <w:rtl w:val="0"/>
              </w:rPr>
              <w:t xml:space="preserve">: Design and Deliver Assessment Literacy </w:t>
            </w:r>
          </w:p>
          <w:p w:rsidR="00000000" w:rsidDel="00000000" w:rsidP="00000000" w:rsidRDefault="00000000" w:rsidRPr="00000000" w14:paraId="000000FB">
            <w:pPr>
              <w:rPr/>
            </w:pPr>
            <w:r w:rsidDel="00000000" w:rsidR="00000000" w:rsidRPr="00000000">
              <w:rPr>
                <w:b w:val="1"/>
                <w:rtl w:val="0"/>
              </w:rPr>
              <w:t xml:space="preserve">KCWP 4:</w:t>
            </w:r>
            <w:r w:rsidDel="00000000" w:rsidR="00000000" w:rsidRPr="00000000">
              <w:rPr>
                <w:rtl w:val="0"/>
              </w:rPr>
              <w:t xml:space="preserve"> Review, Analyze and Apply data </w:t>
            </w:r>
          </w:p>
          <w:p w:rsidR="00000000" w:rsidDel="00000000" w:rsidP="00000000" w:rsidRDefault="00000000" w:rsidRPr="00000000" w14:paraId="000000FC">
            <w:pPr>
              <w:rPr/>
            </w:pPr>
            <w:r w:rsidDel="00000000" w:rsidR="00000000" w:rsidRPr="00000000">
              <w:rPr>
                <w:b w:val="1"/>
                <w:rtl w:val="0"/>
              </w:rPr>
              <w:t xml:space="preserve">KCWP 5:</w:t>
            </w:r>
            <w:r w:rsidDel="00000000" w:rsidR="00000000" w:rsidRPr="00000000">
              <w:rPr>
                <w:rtl w:val="0"/>
              </w:rPr>
              <w:t xml:space="preserve"> Design, Align, and Deliver Support </w:t>
            </w:r>
          </w:p>
          <w:p w:rsidR="00000000" w:rsidDel="00000000" w:rsidP="00000000" w:rsidRDefault="00000000" w:rsidRPr="00000000" w14:paraId="000000FD">
            <w:pPr>
              <w:rPr>
                <w:rFonts w:ascii="Calibri" w:cs="Calibri" w:eastAsia="Calibri" w:hAnsi="Calibri"/>
              </w:rPr>
            </w:pPr>
            <w:r w:rsidDel="00000000" w:rsidR="00000000" w:rsidRPr="00000000">
              <w:rPr>
                <w:b w:val="1"/>
                <w:rtl w:val="0"/>
              </w:rPr>
              <w:t xml:space="preserve">KCWP 6</w:t>
            </w:r>
            <w:r w:rsidDel="00000000" w:rsidR="00000000" w:rsidRPr="00000000">
              <w:rPr>
                <w:rtl w:val="0"/>
              </w:rPr>
              <w:t xml:space="preserve">: Establish Learning Culture and Environment</w:t>
            </w:r>
            <w:r w:rsidDel="00000000" w:rsidR="00000000" w:rsidRPr="00000000">
              <w:rPr>
                <w:rtl w:val="0"/>
              </w:rPr>
            </w:r>
          </w:p>
        </w:tc>
        <w:tc>
          <w:tcPr/>
          <w:p w:rsidR="00000000" w:rsidDel="00000000" w:rsidP="00000000" w:rsidRDefault="00000000" w:rsidRPr="00000000" w14:paraId="000000F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See Activities for Goal 1</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Create and monitor a watch list for students performing below proficiency. </w:t>
            </w:r>
          </w:p>
          <w:p w:rsidR="00000000" w:rsidDel="00000000" w:rsidP="00000000" w:rsidRDefault="00000000" w:rsidRPr="00000000" w14:paraId="00000101">
            <w:pPr>
              <w:rPr>
                <w:b w:val="1"/>
              </w:rPr>
            </w:pP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Increase level of monitoring intervention supports.</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Mentor Program for students identified by early warning tool and teacher referrals.</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Interventions- ESS, MTSS</w:t>
            </w:r>
          </w:p>
          <w:p w:rsidR="00000000" w:rsidDel="00000000" w:rsidP="00000000" w:rsidRDefault="00000000" w:rsidRPr="00000000" w14:paraId="00000107">
            <w:pPr>
              <w:rPr>
                <w:b w:val="1"/>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Continue to implement PBIS system.</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Continue FRYSC support to families helping to eliminate barriers.</w:t>
            </w:r>
          </w:p>
          <w:p w:rsidR="00000000" w:rsidDel="00000000" w:rsidP="00000000" w:rsidRDefault="00000000" w:rsidRPr="00000000" w14:paraId="0000010B">
            <w:pPr>
              <w:rPr>
                <w:b w:val="1"/>
              </w:rPr>
            </w:pP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Increase communication and involvement with parents in regards to student expectations and their role as a vital partner.</w:t>
            </w:r>
          </w:p>
          <w:p w:rsidR="00000000" w:rsidDel="00000000" w:rsidP="00000000" w:rsidRDefault="00000000" w:rsidRPr="00000000" w14:paraId="0000010D">
            <w:pPr>
              <w:rPr>
                <w:b w:val="1"/>
              </w:rPr>
            </w:pP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Trauma Informed Care/Social Emotional supports and mini lessons provided by School Counselor.</w:t>
            </w:r>
            <w:r w:rsidDel="00000000" w:rsidR="00000000" w:rsidRPr="00000000">
              <w:rPr>
                <w:rtl w:val="0"/>
              </w:rPr>
            </w:r>
          </w:p>
        </w:tc>
        <w:tc>
          <w:tcPr/>
          <w:p w:rsidR="00000000" w:rsidDel="00000000" w:rsidP="00000000" w:rsidRDefault="00000000" w:rsidRPr="00000000" w14:paraId="0000010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See Measures of Success for Goal 1</w:t>
            </w:r>
          </w:p>
          <w:p w:rsidR="00000000" w:rsidDel="00000000" w:rsidP="00000000" w:rsidRDefault="00000000" w:rsidRPr="00000000" w14:paraId="0000011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Progress monitoring of the achievement gap will show a decrease in the proficiency gap between African American students and White students. </w:t>
            </w:r>
          </w:p>
          <w:p w:rsidR="00000000" w:rsidDel="00000000" w:rsidP="00000000" w:rsidRDefault="00000000" w:rsidRPr="00000000" w14:paraId="0000011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Daily formative assessment data will show improved performance for African American students.  </w:t>
            </w:r>
          </w:p>
          <w:p w:rsidR="00000000" w:rsidDel="00000000" w:rsidP="00000000" w:rsidRDefault="00000000" w:rsidRPr="00000000" w14:paraId="000001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There will be an increase in parental involvement and communication between school and home. </w:t>
            </w:r>
          </w:p>
          <w:p w:rsidR="00000000" w:rsidDel="00000000" w:rsidP="00000000" w:rsidRDefault="00000000" w:rsidRPr="00000000" w14:paraId="0000011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PBIS walkthroughs/audits will show fidelity in all Tier 1 indicators. </w:t>
            </w:r>
          </w:p>
          <w:p w:rsidR="00000000" w:rsidDel="00000000" w:rsidP="00000000" w:rsidRDefault="00000000" w:rsidRPr="00000000" w14:paraId="0000011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RTI data will show increase in African American achievement.</w:t>
            </w:r>
            <w:r w:rsidDel="00000000" w:rsidR="00000000" w:rsidRPr="00000000">
              <w:rPr>
                <w:rtl w:val="0"/>
              </w:rPr>
            </w:r>
          </w:p>
        </w:tc>
        <w:tc>
          <w:tcPr/>
          <w:p w:rsidR="00000000" w:rsidDel="00000000" w:rsidP="00000000" w:rsidRDefault="00000000" w:rsidRPr="00000000" w14:paraId="000001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See Progress Monitoring for Goal 1 </w:t>
            </w:r>
          </w:p>
          <w:p w:rsidR="00000000" w:rsidDel="00000000" w:rsidP="00000000" w:rsidRDefault="00000000" w:rsidRPr="00000000" w14:paraId="000001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Family Event Attendance Data</w:t>
            </w:r>
          </w:p>
          <w:p w:rsidR="00000000" w:rsidDel="00000000" w:rsidP="00000000" w:rsidRDefault="00000000" w:rsidRPr="00000000" w14:paraId="000001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IC Contact Logs</w:t>
            </w:r>
          </w:p>
          <w:p w:rsidR="00000000" w:rsidDel="00000000" w:rsidP="00000000" w:rsidRDefault="00000000" w:rsidRPr="00000000" w14:paraId="000001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Documentation of Mentor Program Implementation</w:t>
            </w:r>
          </w:p>
          <w:p w:rsidR="00000000" w:rsidDel="00000000" w:rsidP="00000000" w:rsidRDefault="00000000" w:rsidRPr="00000000" w14:paraId="0000011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FRYSC Documentation of Families Served</w:t>
            </w:r>
          </w:p>
          <w:p w:rsidR="00000000" w:rsidDel="00000000" w:rsidP="00000000" w:rsidRDefault="00000000" w:rsidRPr="00000000" w14:paraId="000001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Schedule of SEL Classroom Lessons</w:t>
            </w:r>
          </w:p>
          <w:p w:rsidR="00000000" w:rsidDel="00000000" w:rsidP="00000000" w:rsidRDefault="00000000" w:rsidRPr="00000000" w14:paraId="0000011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1C">
            <w:pPr>
              <w:rPr/>
            </w:pPr>
            <w:r w:rsidDel="00000000" w:rsidR="00000000" w:rsidRPr="00000000">
              <w:rPr>
                <w:rtl w:val="0"/>
              </w:rPr>
              <w:t xml:space="preserve">General Fund</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ESSER</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rFonts w:ascii="Calibri" w:cs="Calibri" w:eastAsia="Calibri" w:hAnsi="Calibri"/>
              </w:rPr>
            </w:pPr>
            <w:r w:rsidDel="00000000" w:rsidR="00000000" w:rsidRPr="00000000">
              <w:rPr>
                <w:rtl w:val="0"/>
              </w:rPr>
              <w:t xml:space="preserve">Title</w:t>
            </w:r>
            <w:r w:rsidDel="00000000" w:rsidR="00000000" w:rsidRPr="00000000">
              <w:rPr>
                <w:rFonts w:ascii="Calibri" w:cs="Calibri" w:eastAsia="Calibri" w:hAnsi="Calibri"/>
                <w:rtl w:val="0"/>
              </w:rPr>
              <w:t xml:space="preserve"> I</w:t>
            </w:r>
          </w:p>
          <w:p w:rsidR="00000000" w:rsidDel="00000000" w:rsidP="00000000" w:rsidRDefault="00000000" w:rsidRPr="00000000" w14:paraId="00000121">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22">
      <w:pPr>
        <w:rPr>
          <w:rFonts w:ascii="Calibri" w:cs="Calibri" w:eastAsia="Calibri" w:hAnsi="Calibri"/>
        </w:rPr>
      </w:pPr>
      <w:r w:rsidDel="00000000" w:rsidR="00000000" w:rsidRPr="00000000">
        <w:rPr>
          <w:rtl w:val="0"/>
        </w:rPr>
      </w:r>
    </w:p>
    <w:p w:rsidR="00000000" w:rsidDel="00000000" w:rsidP="00000000" w:rsidRDefault="00000000" w:rsidRPr="00000000" w14:paraId="00000123">
      <w:pPr>
        <w:rPr>
          <w:rFonts w:ascii="Calibri" w:cs="Calibri" w:eastAsia="Calibri" w:hAnsi="Calibri"/>
        </w:rPr>
      </w:pPr>
      <w:r w:rsidDel="00000000" w:rsidR="00000000" w:rsidRPr="00000000">
        <w:rPr>
          <w:rFonts w:ascii="Calibri" w:cs="Calibri" w:eastAsia="Calibri" w:hAnsi="Calibri"/>
          <w:color w:val="0070c0"/>
          <w:rtl w:val="0"/>
        </w:rPr>
        <w:t xml:space="preserve">4: English Learner Progress</w:t>
      </w:r>
      <w:r w:rsidDel="00000000" w:rsidR="00000000" w:rsidRPr="00000000">
        <w:rPr>
          <w:rtl w:val="0"/>
        </w:rPr>
      </w:r>
    </w:p>
    <w:p w:rsidR="00000000" w:rsidDel="00000000" w:rsidP="00000000" w:rsidRDefault="00000000" w:rsidRPr="00000000" w14:paraId="00000124">
      <w:pPr>
        <w:pStyle w:val="Heading2"/>
        <w:spacing w:before="0" w:lineRule="auto"/>
        <w:rPr>
          <w:rFonts w:ascii="Calibri" w:cs="Calibri" w:eastAsia="Calibri" w:hAnsi="Calibri"/>
          <w:sz w:val="16"/>
          <w:szCs w:val="16"/>
        </w:rPr>
      </w:pPr>
      <w:r w:rsidDel="00000000" w:rsidR="00000000" w:rsidRPr="00000000">
        <w:rPr>
          <w:rtl w:val="0"/>
        </w:rPr>
      </w:r>
    </w:p>
    <w:tbl>
      <w:tblPr>
        <w:tblStyle w:val="Table5"/>
        <w:tblW w:w="1871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097"/>
        <w:gridCol w:w="3086"/>
        <w:gridCol w:w="4342"/>
        <w:gridCol w:w="2970"/>
        <w:gridCol w:w="2995"/>
        <w:gridCol w:w="2211"/>
        <w:gridCol w:w="9"/>
        <w:tblGridChange w:id="0">
          <w:tblGrid>
            <w:gridCol w:w="3097"/>
            <w:gridCol w:w="3086"/>
            <w:gridCol w:w="4342"/>
            <w:gridCol w:w="2970"/>
            <w:gridCol w:w="2995"/>
            <w:gridCol w:w="2211"/>
            <w:gridCol w:w="9"/>
          </w:tblGrid>
        </w:tblGridChange>
      </w:tblGrid>
      <w:tr>
        <w:trPr>
          <w:cantSplit w:val="0"/>
          <w:trHeight w:val="664" w:hRule="atLeast"/>
          <w:tblHeader w:val="1"/>
        </w:trPr>
        <w:tc>
          <w:tcPr>
            <w:gridSpan w:val="6"/>
            <w:tcBorders>
              <w:top w:color="000000" w:space="0" w:sz="8" w:val="single"/>
            </w:tcBorders>
          </w:tcPr>
          <w:p w:rsidR="00000000" w:rsidDel="00000000" w:rsidP="00000000" w:rsidRDefault="00000000" w:rsidRPr="00000000" w14:paraId="00000125">
            <w:pPr>
              <w:rPr>
                <w:b w:val="1"/>
              </w:rPr>
            </w:pPr>
            <w:r w:rsidDel="00000000" w:rsidR="00000000" w:rsidRPr="00000000">
              <w:rPr>
                <w:b w:val="1"/>
                <w:rtl w:val="0"/>
              </w:rPr>
              <w:t xml:space="preserve">Each Sinking Fork Elementary English Learner student will progress at least 2 levels on the ACCESS assessment by May 2025.</w:t>
            </w:r>
          </w:p>
        </w:tc>
      </w:tr>
      <w:tr>
        <w:trPr>
          <w:cantSplit w:val="0"/>
          <w:tblHeader w:val="1"/>
        </w:trPr>
        <w:tc>
          <w:tcPr>
            <w:shd w:fill="bfbfbf" w:val="clear"/>
          </w:tcPr>
          <w:p w:rsidR="00000000" w:rsidDel="00000000" w:rsidP="00000000" w:rsidRDefault="00000000" w:rsidRPr="00000000" w14:paraId="0000012B">
            <w:pPr>
              <w:tabs>
                <w:tab w:val="center" w:pos="1451"/>
                <w:tab w:val="right" w:pos="2902"/>
              </w:tabs>
              <w:rPr>
                <w:rFonts w:ascii="Calibri" w:cs="Calibri" w:eastAsia="Calibri" w:hAnsi="Calibri"/>
                <w:b w:val="1"/>
              </w:rPr>
            </w:pPr>
            <w:r w:rsidDel="00000000" w:rsidR="00000000" w:rsidRPr="00000000">
              <w:rPr>
                <w:rFonts w:ascii="Calibri" w:cs="Calibri" w:eastAsia="Calibri" w:hAnsi="Calibri"/>
                <w:b w:val="1"/>
                <w:rtl w:val="0"/>
              </w:rPr>
              <w:tab/>
              <w:t xml:space="preserve">Objective</w:t>
              <w:tab/>
            </w:r>
          </w:p>
        </w:tc>
        <w:tc>
          <w:tcPr>
            <w:shd w:fill="bfbfbf" w:val="clear"/>
          </w:tcPr>
          <w:p w:rsidR="00000000" w:rsidDel="00000000" w:rsidP="00000000" w:rsidRDefault="00000000" w:rsidRPr="00000000" w14:paraId="0000012C">
            <w:pPr>
              <w:jc w:val="center"/>
              <w:rPr>
                <w:rFonts w:ascii="Calibri" w:cs="Calibri" w:eastAsia="Calibri" w:hAnsi="Calibri"/>
                <w:b w:val="1"/>
              </w:rPr>
            </w:pPr>
            <w:r w:rsidDel="00000000" w:rsidR="00000000" w:rsidRPr="00000000">
              <w:rPr>
                <w:rFonts w:ascii="Calibri" w:cs="Calibri" w:eastAsia="Calibri" w:hAnsi="Calibri"/>
                <w:b w:val="1"/>
                <w:rtl w:val="0"/>
              </w:rPr>
              <w:t xml:space="preserve">Strategy</w:t>
            </w:r>
          </w:p>
        </w:tc>
        <w:tc>
          <w:tcPr>
            <w:shd w:fill="bfbfbf" w:val="clear"/>
          </w:tcPr>
          <w:p w:rsidR="00000000" w:rsidDel="00000000" w:rsidP="00000000" w:rsidRDefault="00000000" w:rsidRPr="00000000" w14:paraId="0000012D">
            <w:pPr>
              <w:jc w:val="center"/>
              <w:rPr>
                <w:rFonts w:ascii="Calibri" w:cs="Calibri" w:eastAsia="Calibri" w:hAnsi="Calibri"/>
                <w:b w:val="1"/>
              </w:rPr>
            </w:pPr>
            <w:r w:rsidDel="00000000" w:rsidR="00000000" w:rsidRPr="00000000">
              <w:rPr>
                <w:rFonts w:ascii="Calibri" w:cs="Calibri" w:eastAsia="Calibri" w:hAnsi="Calibri"/>
                <w:b w:val="1"/>
                <w:rtl w:val="0"/>
              </w:rPr>
              <w:t xml:space="preserve">Activities </w:t>
            </w:r>
          </w:p>
        </w:tc>
        <w:tc>
          <w:tcPr>
            <w:shd w:fill="bfbfbf" w:val="clear"/>
          </w:tcPr>
          <w:p w:rsidR="00000000" w:rsidDel="00000000" w:rsidP="00000000" w:rsidRDefault="00000000" w:rsidRPr="00000000" w14:paraId="0000012E">
            <w:pPr>
              <w:jc w:val="center"/>
              <w:rPr>
                <w:rFonts w:ascii="Calibri" w:cs="Calibri" w:eastAsia="Calibri" w:hAnsi="Calibri"/>
                <w:b w:val="1"/>
              </w:rPr>
            </w:pPr>
            <w:r w:rsidDel="00000000" w:rsidR="00000000" w:rsidRPr="00000000">
              <w:rPr>
                <w:rFonts w:ascii="Calibri" w:cs="Calibri" w:eastAsia="Calibri" w:hAnsi="Calibri"/>
                <w:b w:val="1"/>
                <w:rtl w:val="0"/>
              </w:rPr>
              <w:t xml:space="preserve">Measure of Success</w:t>
            </w:r>
          </w:p>
        </w:tc>
        <w:tc>
          <w:tcPr>
            <w:shd w:fill="bfbfbf" w:val="clear"/>
          </w:tcPr>
          <w:p w:rsidR="00000000" w:rsidDel="00000000" w:rsidP="00000000" w:rsidRDefault="00000000" w:rsidRPr="00000000" w14:paraId="0000012F">
            <w:pPr>
              <w:jc w:val="center"/>
              <w:rPr>
                <w:rFonts w:ascii="Calibri" w:cs="Calibri" w:eastAsia="Calibri" w:hAnsi="Calibri"/>
                <w:b w:val="1"/>
              </w:rPr>
            </w:pPr>
            <w:r w:rsidDel="00000000" w:rsidR="00000000" w:rsidRPr="00000000">
              <w:rPr>
                <w:rFonts w:ascii="Calibri" w:cs="Calibri" w:eastAsia="Calibri" w:hAnsi="Calibri"/>
                <w:b w:val="1"/>
                <w:rtl w:val="0"/>
              </w:rPr>
              <w:t xml:space="preserve">Progress Monitoring </w:t>
            </w:r>
          </w:p>
        </w:tc>
        <w:tc>
          <w:tcPr>
            <w:gridSpan w:val="2"/>
            <w:shd w:fill="bfbfbf" w:val="clear"/>
          </w:tcPr>
          <w:p w:rsidR="00000000" w:rsidDel="00000000" w:rsidP="00000000" w:rsidRDefault="00000000" w:rsidRPr="00000000" w14:paraId="00000130">
            <w:pPr>
              <w:jc w:val="center"/>
              <w:rPr>
                <w:rFonts w:ascii="Calibri" w:cs="Calibri" w:eastAsia="Calibri" w:hAnsi="Calibri"/>
                <w:b w:val="1"/>
              </w:rPr>
            </w:pPr>
            <w:r w:rsidDel="00000000" w:rsidR="00000000" w:rsidRPr="00000000">
              <w:rPr>
                <w:rFonts w:ascii="Calibri" w:cs="Calibri" w:eastAsia="Calibri" w:hAnsi="Calibri"/>
                <w:b w:val="1"/>
                <w:rtl w:val="0"/>
              </w:rPr>
              <w:t xml:space="preserve">Funding</w:t>
            </w:r>
          </w:p>
        </w:tc>
      </w:tr>
      <w:tr>
        <w:trPr>
          <w:cantSplit w:val="0"/>
          <w:trHeight w:val="1808" w:hRule="atLeast"/>
          <w:tblHeader w:val="0"/>
        </w:trPr>
        <w:tc>
          <w:tcPr/>
          <w:p w:rsidR="00000000" w:rsidDel="00000000" w:rsidP="00000000" w:rsidRDefault="00000000" w:rsidRPr="00000000" w14:paraId="00000132">
            <w:pPr>
              <w:rPr/>
            </w:pPr>
            <w:r w:rsidDel="00000000" w:rsidR="00000000" w:rsidRPr="00000000">
              <w:rPr>
                <w:rtl w:val="0"/>
              </w:rPr>
              <w:t xml:space="preserve">Each EL student will progress at least 1 level on the ACCESS assessments by spring of 2023.</w:t>
            </w:r>
          </w:p>
        </w:tc>
        <w:tc>
          <w:tcPr/>
          <w:p w:rsidR="00000000" w:rsidDel="00000000" w:rsidP="00000000" w:rsidRDefault="00000000" w:rsidRPr="00000000" w14:paraId="00000133">
            <w:pPr>
              <w:rPr/>
            </w:pPr>
            <w:r w:rsidDel="00000000" w:rsidR="00000000" w:rsidRPr="00000000">
              <w:rPr>
                <w:b w:val="1"/>
                <w:rtl w:val="0"/>
              </w:rPr>
              <w:t xml:space="preserve">KCWP 1</w:t>
            </w:r>
            <w:r w:rsidDel="00000000" w:rsidR="00000000" w:rsidRPr="00000000">
              <w:rPr>
                <w:rtl w:val="0"/>
              </w:rPr>
              <w:t xml:space="preserve">: Design and Deploy Standards</w:t>
            </w:r>
          </w:p>
          <w:p w:rsidR="00000000" w:rsidDel="00000000" w:rsidP="00000000" w:rsidRDefault="00000000" w:rsidRPr="00000000" w14:paraId="00000134">
            <w:pPr>
              <w:rPr/>
            </w:pPr>
            <w:r w:rsidDel="00000000" w:rsidR="00000000" w:rsidRPr="00000000">
              <w:rPr>
                <w:b w:val="1"/>
                <w:rtl w:val="0"/>
              </w:rPr>
              <w:t xml:space="preserve">KCWP 2</w:t>
            </w:r>
            <w:r w:rsidDel="00000000" w:rsidR="00000000" w:rsidRPr="00000000">
              <w:rPr>
                <w:rtl w:val="0"/>
              </w:rPr>
              <w:t xml:space="preserve">: Design and Deliver Instruction </w:t>
            </w:r>
          </w:p>
          <w:p w:rsidR="00000000" w:rsidDel="00000000" w:rsidP="00000000" w:rsidRDefault="00000000" w:rsidRPr="00000000" w14:paraId="00000135">
            <w:pPr>
              <w:rPr/>
            </w:pPr>
            <w:r w:rsidDel="00000000" w:rsidR="00000000" w:rsidRPr="00000000">
              <w:rPr>
                <w:b w:val="1"/>
                <w:rtl w:val="0"/>
              </w:rPr>
              <w:t xml:space="preserve">KCWP 3</w:t>
            </w:r>
            <w:r w:rsidDel="00000000" w:rsidR="00000000" w:rsidRPr="00000000">
              <w:rPr>
                <w:rtl w:val="0"/>
              </w:rPr>
              <w:t xml:space="preserve">: Design and Deliver Assessment Literacy </w:t>
            </w:r>
          </w:p>
          <w:p w:rsidR="00000000" w:rsidDel="00000000" w:rsidP="00000000" w:rsidRDefault="00000000" w:rsidRPr="00000000" w14:paraId="00000136">
            <w:pPr>
              <w:rPr/>
            </w:pPr>
            <w:r w:rsidDel="00000000" w:rsidR="00000000" w:rsidRPr="00000000">
              <w:rPr>
                <w:b w:val="1"/>
                <w:rtl w:val="0"/>
              </w:rPr>
              <w:t xml:space="preserve">KCWP 4:</w:t>
            </w:r>
            <w:r w:rsidDel="00000000" w:rsidR="00000000" w:rsidRPr="00000000">
              <w:rPr>
                <w:rtl w:val="0"/>
              </w:rPr>
              <w:t xml:space="preserve"> Review, Analyze and Apply data </w:t>
            </w:r>
          </w:p>
          <w:p w:rsidR="00000000" w:rsidDel="00000000" w:rsidP="00000000" w:rsidRDefault="00000000" w:rsidRPr="00000000" w14:paraId="00000137">
            <w:pPr>
              <w:rPr/>
            </w:pPr>
            <w:r w:rsidDel="00000000" w:rsidR="00000000" w:rsidRPr="00000000">
              <w:rPr>
                <w:b w:val="1"/>
                <w:rtl w:val="0"/>
              </w:rPr>
              <w:t xml:space="preserve">KCWP 5:</w:t>
            </w:r>
            <w:r w:rsidDel="00000000" w:rsidR="00000000" w:rsidRPr="00000000">
              <w:rPr>
                <w:rtl w:val="0"/>
              </w:rPr>
              <w:t xml:space="preserve"> Design, Align, and Deliver Support </w:t>
            </w:r>
          </w:p>
          <w:p w:rsidR="00000000" w:rsidDel="00000000" w:rsidP="00000000" w:rsidRDefault="00000000" w:rsidRPr="00000000" w14:paraId="00000138">
            <w:pPr>
              <w:rPr>
                <w:rFonts w:ascii="Calibri" w:cs="Calibri" w:eastAsia="Calibri" w:hAnsi="Calibri"/>
              </w:rPr>
            </w:pPr>
            <w:r w:rsidDel="00000000" w:rsidR="00000000" w:rsidRPr="00000000">
              <w:rPr>
                <w:b w:val="1"/>
                <w:rtl w:val="0"/>
              </w:rPr>
              <w:t xml:space="preserve">KCWP 6</w:t>
            </w:r>
            <w:r w:rsidDel="00000000" w:rsidR="00000000" w:rsidRPr="00000000">
              <w:rPr>
                <w:rtl w:val="0"/>
              </w:rPr>
              <w:t xml:space="preserve">: Establish Learning Culture and Environment</w:t>
            </w:r>
            <w:r w:rsidDel="00000000" w:rsidR="00000000" w:rsidRPr="00000000">
              <w:rPr>
                <w:rtl w:val="0"/>
              </w:rPr>
            </w:r>
          </w:p>
        </w:tc>
        <w:tc>
          <w:tcPr/>
          <w:p w:rsidR="00000000" w:rsidDel="00000000" w:rsidP="00000000" w:rsidRDefault="00000000" w:rsidRPr="00000000" w14:paraId="0000013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See Activities for Goal 1</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Add “EL Updates, Progress, and Needs” to all PLC Agendas.</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Initiate monthly administrators meetings with the school ESL teacher.</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Revisit and refine ESL teacher’s daily schedule in ensure all student needs are met daily. </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Classroom teachers will implement research based strategies aligned with supporting EL student needs. </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Classroom teachers and ESL teacher will co-teach as often as schedules allow. </w:t>
            </w:r>
          </w:p>
          <w:p w:rsidR="00000000" w:rsidDel="00000000" w:rsidP="00000000" w:rsidRDefault="00000000" w:rsidRPr="00000000" w14:paraId="00000144">
            <w:pPr>
              <w:rPr>
                <w:b w:val="1"/>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Revisit and refine the ACCESS testing schedule. </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Ensure all communication is sent home in the student’s native language.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14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See Measures of Success for Goal 1</w:t>
            </w:r>
          </w:p>
          <w:p w:rsidR="00000000" w:rsidDel="00000000" w:rsidP="00000000" w:rsidRDefault="00000000" w:rsidRPr="00000000" w14:paraId="000001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Progress monitoring of the EL students will show an increase in proficiency. </w:t>
            </w:r>
          </w:p>
          <w:p w:rsidR="00000000" w:rsidDel="00000000" w:rsidP="00000000" w:rsidRDefault="00000000" w:rsidRPr="00000000" w14:paraId="0000014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Daily formative assessment data will show improved performance for EL students.</w:t>
            </w:r>
          </w:p>
          <w:p w:rsidR="00000000" w:rsidDel="00000000" w:rsidP="00000000" w:rsidRDefault="00000000" w:rsidRPr="00000000" w14:paraId="0000014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RTI data will show increase in EL student achievement.</w:t>
            </w:r>
          </w:p>
          <w:p w:rsidR="00000000" w:rsidDel="00000000" w:rsidP="00000000" w:rsidRDefault="00000000" w:rsidRPr="00000000" w14:paraId="0000014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Communication between school and home will improve. </w:t>
            </w:r>
          </w:p>
          <w:p w:rsidR="00000000" w:rsidDel="00000000" w:rsidP="00000000" w:rsidRDefault="00000000" w:rsidRPr="00000000" w14:paraId="0000014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ESL teacher will attend at least one PLC each month.</w:t>
            </w:r>
          </w:p>
          <w:p w:rsidR="00000000" w:rsidDel="00000000" w:rsidP="00000000" w:rsidRDefault="00000000" w:rsidRPr="00000000" w14:paraId="0000014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ESL teacher and classroom teacher will utilize co-teaching when able. </w:t>
            </w:r>
          </w:p>
        </w:tc>
        <w:tc>
          <w:tcPr/>
          <w:p w:rsidR="00000000" w:rsidDel="00000000" w:rsidP="00000000" w:rsidRDefault="00000000" w:rsidRPr="00000000" w14:paraId="0000014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See Progress Monitoring for Goal 1 </w:t>
            </w:r>
          </w:p>
          <w:p w:rsidR="00000000" w:rsidDel="00000000" w:rsidP="00000000" w:rsidRDefault="00000000" w:rsidRPr="00000000" w14:paraId="0000015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Student Data Trackers</w:t>
            </w: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Meeting Agendas/Minutes</w:t>
            </w: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Revised Daily Schedules</w:t>
            </w:r>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Utilization of CCPS Language Line and Translation Resources</w:t>
            </w:r>
            <w:r w:rsidDel="00000000" w:rsidR="00000000" w:rsidRPr="00000000">
              <w:rPr>
                <w:rtl w:val="0"/>
              </w:rPr>
            </w:r>
          </w:p>
        </w:tc>
        <w:tc>
          <w:tcPr>
            <w:gridSpan w:val="2"/>
          </w:tcPr>
          <w:p w:rsidR="00000000" w:rsidDel="00000000" w:rsidP="00000000" w:rsidRDefault="00000000" w:rsidRPr="00000000" w14:paraId="00000154">
            <w:pPr>
              <w:rPr/>
            </w:pPr>
            <w:r w:rsidDel="00000000" w:rsidR="00000000" w:rsidRPr="00000000">
              <w:rPr>
                <w:rtl w:val="0"/>
              </w:rPr>
              <w:t xml:space="preserve">General Fund</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ESSER</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rFonts w:ascii="Calibri" w:cs="Calibri" w:eastAsia="Calibri" w:hAnsi="Calibri"/>
              </w:rPr>
            </w:pPr>
            <w:r w:rsidDel="00000000" w:rsidR="00000000" w:rsidRPr="00000000">
              <w:rPr>
                <w:rtl w:val="0"/>
              </w:rPr>
              <w:t xml:space="preserve">Title</w:t>
            </w:r>
            <w:r w:rsidDel="00000000" w:rsidR="00000000" w:rsidRPr="00000000">
              <w:rPr>
                <w:rFonts w:ascii="Calibri" w:cs="Calibri" w:eastAsia="Calibri" w:hAnsi="Calibri"/>
                <w:rtl w:val="0"/>
              </w:rPr>
              <w:t xml:space="preserve"> I</w:t>
            </w:r>
          </w:p>
          <w:p w:rsidR="00000000" w:rsidDel="00000000" w:rsidP="00000000" w:rsidRDefault="00000000" w:rsidRPr="00000000" w14:paraId="0000015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5B">
      <w:pPr>
        <w:pStyle w:val="Heading2"/>
        <w:rPr>
          <w:rFonts w:ascii="Calibri" w:cs="Calibri" w:eastAsia="Calibri" w:hAnsi="Calibri"/>
        </w:rPr>
      </w:pPr>
      <w:r w:rsidDel="00000000" w:rsidR="00000000" w:rsidRPr="00000000">
        <w:rPr>
          <w:rtl w:val="0"/>
        </w:rPr>
      </w:r>
    </w:p>
    <w:p w:rsidR="00000000" w:rsidDel="00000000" w:rsidP="00000000" w:rsidRDefault="00000000" w:rsidRPr="00000000" w14:paraId="0000015C">
      <w:pPr>
        <w:rPr>
          <w:rFonts w:ascii="Calibri" w:cs="Calibri" w:eastAsia="Calibri" w:hAnsi="Calibri"/>
          <w:b w:val="1"/>
          <w:color w:val="4f81bd"/>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5D">
      <w:pPr>
        <w:pStyle w:val="Heading2"/>
        <w:rPr>
          <w:rFonts w:ascii="Calibri" w:cs="Calibri" w:eastAsia="Calibri" w:hAnsi="Calibri"/>
          <w:color w:val="0070c0"/>
        </w:rPr>
      </w:pPr>
      <w:r w:rsidDel="00000000" w:rsidR="00000000" w:rsidRPr="00000000">
        <w:rPr>
          <w:rFonts w:ascii="Calibri" w:cs="Calibri" w:eastAsia="Calibri" w:hAnsi="Calibri"/>
          <w:color w:val="0070c0"/>
          <w:rtl w:val="0"/>
        </w:rPr>
        <w:t xml:space="preserve">5: Quality of School Climate and Safety</w:t>
      </w:r>
    </w:p>
    <w:p w:rsidR="00000000" w:rsidDel="00000000" w:rsidP="00000000" w:rsidRDefault="00000000" w:rsidRPr="00000000" w14:paraId="0000015E">
      <w:pPr>
        <w:pStyle w:val="Heading2"/>
        <w:spacing w:before="0" w:lineRule="auto"/>
        <w:rPr>
          <w:rFonts w:ascii="Calibri" w:cs="Calibri" w:eastAsia="Calibri" w:hAnsi="Calibri"/>
          <w:sz w:val="16"/>
          <w:szCs w:val="16"/>
        </w:rPr>
      </w:pPr>
      <w:r w:rsidDel="00000000" w:rsidR="00000000" w:rsidRPr="00000000">
        <w:rPr>
          <w:rtl w:val="0"/>
        </w:rPr>
      </w:r>
    </w:p>
    <w:tbl>
      <w:tblPr>
        <w:tblStyle w:val="Table6"/>
        <w:tblW w:w="18710.000000000004"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508"/>
        <w:gridCol w:w="3123"/>
        <w:gridCol w:w="5523"/>
        <w:gridCol w:w="2775"/>
        <w:gridCol w:w="2557"/>
        <w:gridCol w:w="2215"/>
        <w:gridCol w:w="9"/>
        <w:tblGridChange w:id="0">
          <w:tblGrid>
            <w:gridCol w:w="2508"/>
            <w:gridCol w:w="3123"/>
            <w:gridCol w:w="5523"/>
            <w:gridCol w:w="2775"/>
            <w:gridCol w:w="2557"/>
            <w:gridCol w:w="2215"/>
            <w:gridCol w:w="9"/>
          </w:tblGrid>
        </w:tblGridChange>
      </w:tblGrid>
      <w:tr>
        <w:trPr>
          <w:cantSplit w:val="0"/>
          <w:trHeight w:val="664" w:hRule="atLeast"/>
          <w:tblHeader w:val="1"/>
        </w:trPr>
        <w:tc>
          <w:tcPr>
            <w:gridSpan w:val="6"/>
            <w:tcBorders>
              <w:top w:color="000000" w:space="0" w:sz="8" w:val="single"/>
            </w:tcBorders>
          </w:tcPr>
          <w:p w:rsidR="00000000" w:rsidDel="00000000" w:rsidP="00000000" w:rsidRDefault="00000000" w:rsidRPr="00000000" w14:paraId="0000015F">
            <w:pPr>
              <w:rPr>
                <w:b w:val="1"/>
                <w:color w:val="000000"/>
              </w:rPr>
            </w:pPr>
            <w:r w:rsidDel="00000000" w:rsidR="00000000" w:rsidRPr="00000000">
              <w:rPr>
                <w:b w:val="1"/>
                <w:color w:val="000000"/>
                <w:rtl w:val="0"/>
              </w:rPr>
              <w:t xml:space="preserve">Sinking Fork Elementary will increase the Quality of School Climate And Safety score from 82.3 to 88.0 by spring of 2025 as determined by Kentucky Standards Assessment Survey Data.</w:t>
            </w:r>
          </w:p>
          <w:p w:rsidR="00000000" w:rsidDel="00000000" w:rsidP="00000000" w:rsidRDefault="00000000" w:rsidRPr="00000000" w14:paraId="00000160">
            <w:pPr>
              <w:rPr>
                <w:rFonts w:ascii="Calibri" w:cs="Calibri" w:eastAsia="Calibri" w:hAnsi="Calibri"/>
              </w:rPr>
            </w:pPr>
            <w:r w:rsidDel="00000000" w:rsidR="00000000" w:rsidRPr="00000000">
              <w:rPr>
                <w:rtl w:val="0"/>
              </w:rPr>
            </w:r>
          </w:p>
        </w:tc>
      </w:tr>
      <w:tr>
        <w:trPr>
          <w:cantSplit w:val="0"/>
          <w:tblHeader w:val="1"/>
        </w:trPr>
        <w:tc>
          <w:tcPr>
            <w:shd w:fill="bfbfbf" w:val="clear"/>
          </w:tcPr>
          <w:p w:rsidR="00000000" w:rsidDel="00000000" w:rsidP="00000000" w:rsidRDefault="00000000" w:rsidRPr="00000000" w14:paraId="00000166">
            <w:pPr>
              <w:tabs>
                <w:tab w:val="center" w:pos="1451"/>
                <w:tab w:val="right" w:pos="2902"/>
              </w:tabs>
              <w:rPr>
                <w:rFonts w:ascii="Calibri" w:cs="Calibri" w:eastAsia="Calibri" w:hAnsi="Calibri"/>
                <w:b w:val="1"/>
              </w:rPr>
            </w:pPr>
            <w:r w:rsidDel="00000000" w:rsidR="00000000" w:rsidRPr="00000000">
              <w:rPr>
                <w:rFonts w:ascii="Calibri" w:cs="Calibri" w:eastAsia="Calibri" w:hAnsi="Calibri"/>
                <w:b w:val="1"/>
                <w:rtl w:val="0"/>
              </w:rPr>
              <w:tab/>
              <w:t xml:space="preserve">Objective</w:t>
              <w:tab/>
            </w:r>
          </w:p>
        </w:tc>
        <w:tc>
          <w:tcPr>
            <w:shd w:fill="bfbfbf" w:val="clear"/>
          </w:tcPr>
          <w:p w:rsidR="00000000" w:rsidDel="00000000" w:rsidP="00000000" w:rsidRDefault="00000000" w:rsidRPr="00000000" w14:paraId="00000167">
            <w:pPr>
              <w:jc w:val="center"/>
              <w:rPr>
                <w:rFonts w:ascii="Calibri" w:cs="Calibri" w:eastAsia="Calibri" w:hAnsi="Calibri"/>
                <w:b w:val="1"/>
              </w:rPr>
            </w:pPr>
            <w:r w:rsidDel="00000000" w:rsidR="00000000" w:rsidRPr="00000000">
              <w:rPr>
                <w:rFonts w:ascii="Calibri" w:cs="Calibri" w:eastAsia="Calibri" w:hAnsi="Calibri"/>
                <w:b w:val="1"/>
                <w:rtl w:val="0"/>
              </w:rPr>
              <w:t xml:space="preserve">Strategy</w:t>
            </w:r>
          </w:p>
        </w:tc>
        <w:tc>
          <w:tcPr>
            <w:shd w:fill="bfbfbf" w:val="clear"/>
          </w:tcPr>
          <w:p w:rsidR="00000000" w:rsidDel="00000000" w:rsidP="00000000" w:rsidRDefault="00000000" w:rsidRPr="00000000" w14:paraId="00000168">
            <w:pPr>
              <w:jc w:val="center"/>
              <w:rPr>
                <w:rFonts w:ascii="Calibri" w:cs="Calibri" w:eastAsia="Calibri" w:hAnsi="Calibri"/>
                <w:b w:val="1"/>
              </w:rPr>
            </w:pPr>
            <w:r w:rsidDel="00000000" w:rsidR="00000000" w:rsidRPr="00000000">
              <w:rPr>
                <w:rFonts w:ascii="Calibri" w:cs="Calibri" w:eastAsia="Calibri" w:hAnsi="Calibri"/>
                <w:b w:val="1"/>
                <w:rtl w:val="0"/>
              </w:rPr>
              <w:t xml:space="preserve">Activities </w:t>
            </w:r>
          </w:p>
        </w:tc>
        <w:tc>
          <w:tcPr>
            <w:shd w:fill="bfbfbf" w:val="clear"/>
          </w:tcPr>
          <w:p w:rsidR="00000000" w:rsidDel="00000000" w:rsidP="00000000" w:rsidRDefault="00000000" w:rsidRPr="00000000" w14:paraId="00000169">
            <w:pPr>
              <w:jc w:val="center"/>
              <w:rPr>
                <w:rFonts w:ascii="Calibri" w:cs="Calibri" w:eastAsia="Calibri" w:hAnsi="Calibri"/>
                <w:b w:val="1"/>
              </w:rPr>
            </w:pPr>
            <w:r w:rsidDel="00000000" w:rsidR="00000000" w:rsidRPr="00000000">
              <w:rPr>
                <w:rFonts w:ascii="Calibri" w:cs="Calibri" w:eastAsia="Calibri" w:hAnsi="Calibri"/>
                <w:b w:val="1"/>
                <w:rtl w:val="0"/>
              </w:rPr>
              <w:t xml:space="preserve">Measure of Success</w:t>
            </w:r>
          </w:p>
        </w:tc>
        <w:tc>
          <w:tcPr>
            <w:shd w:fill="bfbfbf" w:val="clear"/>
          </w:tcPr>
          <w:p w:rsidR="00000000" w:rsidDel="00000000" w:rsidP="00000000" w:rsidRDefault="00000000" w:rsidRPr="00000000" w14:paraId="0000016A">
            <w:pPr>
              <w:jc w:val="center"/>
              <w:rPr>
                <w:rFonts w:ascii="Calibri" w:cs="Calibri" w:eastAsia="Calibri" w:hAnsi="Calibri"/>
                <w:b w:val="1"/>
              </w:rPr>
            </w:pPr>
            <w:r w:rsidDel="00000000" w:rsidR="00000000" w:rsidRPr="00000000">
              <w:rPr>
                <w:rFonts w:ascii="Calibri" w:cs="Calibri" w:eastAsia="Calibri" w:hAnsi="Calibri"/>
                <w:b w:val="1"/>
                <w:rtl w:val="0"/>
              </w:rPr>
              <w:t xml:space="preserve">Progress Monitoring </w:t>
            </w:r>
          </w:p>
        </w:tc>
        <w:tc>
          <w:tcPr>
            <w:gridSpan w:val="2"/>
            <w:shd w:fill="bfbfbf" w:val="clear"/>
          </w:tcPr>
          <w:p w:rsidR="00000000" w:rsidDel="00000000" w:rsidP="00000000" w:rsidRDefault="00000000" w:rsidRPr="00000000" w14:paraId="0000016B">
            <w:pPr>
              <w:jc w:val="center"/>
              <w:rPr>
                <w:rFonts w:ascii="Calibri" w:cs="Calibri" w:eastAsia="Calibri" w:hAnsi="Calibri"/>
                <w:b w:val="1"/>
              </w:rPr>
            </w:pPr>
            <w:r w:rsidDel="00000000" w:rsidR="00000000" w:rsidRPr="00000000">
              <w:rPr>
                <w:rFonts w:ascii="Calibri" w:cs="Calibri" w:eastAsia="Calibri" w:hAnsi="Calibri"/>
                <w:b w:val="1"/>
                <w:rtl w:val="0"/>
              </w:rPr>
              <w:t xml:space="preserve">Funding</w:t>
            </w:r>
          </w:p>
        </w:tc>
      </w:tr>
      <w:tr>
        <w:trPr>
          <w:cantSplit w:val="0"/>
          <w:trHeight w:val="1808" w:hRule="atLeast"/>
          <w:tblHeader w:val="0"/>
        </w:trPr>
        <w:tc>
          <w:tcPr/>
          <w:p w:rsidR="00000000" w:rsidDel="00000000" w:rsidP="00000000" w:rsidRDefault="00000000" w:rsidRPr="00000000" w14:paraId="0000016D">
            <w:pPr>
              <w:rPr>
                <w:b w:val="1"/>
              </w:rPr>
            </w:pPr>
            <w:r w:rsidDel="00000000" w:rsidR="00000000" w:rsidRPr="00000000">
              <w:rPr>
                <w:b w:val="1"/>
                <w:rtl w:val="0"/>
              </w:rPr>
              <w:t xml:space="preserve">Increase the Quality of School Climate and Safety Score from 82.3 to 85% by Spring of 2023 as determined by KSA.  </w:t>
            </w:r>
          </w:p>
        </w:tc>
        <w:tc>
          <w:tcPr>
            <w:vMerge w:val="restart"/>
          </w:tcPr>
          <w:p w:rsidR="00000000" w:rsidDel="00000000" w:rsidP="00000000" w:rsidRDefault="00000000" w:rsidRPr="00000000" w14:paraId="0000016E">
            <w:pPr>
              <w:rPr/>
            </w:pPr>
            <w:r w:rsidDel="00000000" w:rsidR="00000000" w:rsidRPr="00000000">
              <w:rPr>
                <w:b w:val="1"/>
                <w:rtl w:val="0"/>
              </w:rPr>
              <w:t xml:space="preserve">KCWP 5:</w:t>
            </w:r>
            <w:r w:rsidDel="00000000" w:rsidR="00000000" w:rsidRPr="00000000">
              <w:rPr>
                <w:rtl w:val="0"/>
              </w:rPr>
              <w:t xml:space="preserve"> Design, Align, and Deliver Support </w:t>
            </w:r>
          </w:p>
          <w:p w:rsidR="00000000" w:rsidDel="00000000" w:rsidP="00000000" w:rsidRDefault="00000000" w:rsidRPr="00000000" w14:paraId="0000016F">
            <w:pPr>
              <w:rPr>
                <w:rFonts w:ascii="Calibri" w:cs="Calibri" w:eastAsia="Calibri" w:hAnsi="Calibri"/>
              </w:rPr>
            </w:pPr>
            <w:r w:rsidDel="00000000" w:rsidR="00000000" w:rsidRPr="00000000">
              <w:rPr>
                <w:b w:val="1"/>
                <w:rtl w:val="0"/>
              </w:rPr>
              <w:t xml:space="preserve">KCWP 6</w:t>
            </w:r>
            <w:r w:rsidDel="00000000" w:rsidR="00000000" w:rsidRPr="00000000">
              <w:rPr>
                <w:rtl w:val="0"/>
              </w:rPr>
              <w:t xml:space="preserve">: Establish Learning Culture and Environment</w:t>
            </w:r>
            <w:r w:rsidDel="00000000" w:rsidR="00000000" w:rsidRPr="00000000">
              <w:rPr>
                <w:rtl w:val="0"/>
              </w:rPr>
            </w:r>
          </w:p>
        </w:tc>
        <w:tc>
          <w:tcPr>
            <w:vMerge w:val="restart"/>
          </w:tcPr>
          <w:p w:rsidR="00000000" w:rsidDel="00000000" w:rsidP="00000000" w:rsidRDefault="00000000" w:rsidRPr="00000000" w14:paraId="000001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Regular communication with students regarding school safety policies and plans.</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Monthly practices of all emergency drills.</w:t>
            </w:r>
          </w:p>
          <w:p w:rsidR="00000000" w:rsidDel="00000000" w:rsidP="00000000" w:rsidRDefault="00000000" w:rsidRPr="00000000" w14:paraId="00000173">
            <w:pPr>
              <w:rPr>
                <w:b w:val="1"/>
              </w:rPr>
            </w:pPr>
            <w:r w:rsidDel="00000000" w:rsidR="00000000" w:rsidRPr="00000000">
              <w:rPr>
                <w:rtl w:val="0"/>
              </w:rPr>
            </w:r>
          </w:p>
          <w:p w:rsidR="00000000" w:rsidDel="00000000" w:rsidP="00000000" w:rsidRDefault="00000000" w:rsidRPr="00000000" w14:paraId="000001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Implement the use of student voice surveys to gain insight into the student perspective and development of action plan to address areas of improvement. </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Student Voice Committee- monthly meeting.</w:t>
            </w:r>
          </w:p>
          <w:p w:rsidR="00000000" w:rsidDel="00000000" w:rsidP="00000000" w:rsidRDefault="00000000" w:rsidRPr="00000000" w14:paraId="00000177">
            <w:pPr>
              <w:rPr>
                <w:b w:val="1"/>
              </w:rPr>
            </w:pPr>
            <w:r w:rsidDel="00000000" w:rsidR="00000000" w:rsidRPr="00000000">
              <w:rPr>
                <w:rtl w:val="0"/>
              </w:rPr>
            </w:r>
          </w:p>
          <w:p w:rsidR="00000000" w:rsidDel="00000000" w:rsidP="00000000" w:rsidRDefault="00000000" w:rsidRPr="00000000" w14:paraId="000001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Continue FRYSC support to students and families.</w:t>
            </w:r>
          </w:p>
          <w:p w:rsidR="00000000" w:rsidDel="00000000" w:rsidP="00000000" w:rsidRDefault="00000000" w:rsidRPr="00000000" w14:paraId="00000179">
            <w:pPr>
              <w:rPr>
                <w:b w:val="1"/>
              </w:rPr>
            </w:pPr>
            <w:r w:rsidDel="00000000" w:rsidR="00000000" w:rsidRPr="00000000">
              <w:rPr>
                <w:rtl w:val="0"/>
              </w:rPr>
            </w:r>
          </w:p>
          <w:p w:rsidR="00000000" w:rsidDel="00000000" w:rsidP="00000000" w:rsidRDefault="00000000" w:rsidRPr="00000000" w14:paraId="000001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Review the Code of Conduct with intermediate grades</w:t>
            </w:r>
          </w:p>
          <w:p w:rsidR="00000000" w:rsidDel="00000000" w:rsidP="00000000" w:rsidRDefault="00000000" w:rsidRPr="00000000" w14:paraId="0000017B">
            <w:pPr>
              <w:rPr>
                <w:b w:val="1"/>
              </w:rPr>
            </w:pPr>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Implementation of PBIS (Tiers 1, 2, and 3)</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Social Skills mini lessons provided by School Counselor.</w:t>
            </w:r>
            <w:r w:rsidDel="00000000" w:rsidR="00000000" w:rsidRPr="00000000">
              <w:rPr>
                <w:rtl w:val="0"/>
              </w:rPr>
            </w:r>
          </w:p>
        </w:tc>
        <w:tc>
          <w:tcPr>
            <w:vMerge w:val="restart"/>
          </w:tcPr>
          <w:p w:rsidR="00000000" w:rsidDel="00000000" w:rsidP="00000000" w:rsidRDefault="00000000" w:rsidRPr="00000000" w14:paraId="000001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Successful execution of emergency drills.</w:t>
            </w:r>
          </w:p>
          <w:p w:rsidR="00000000" w:rsidDel="00000000" w:rsidP="00000000" w:rsidRDefault="00000000" w:rsidRPr="00000000" w14:paraId="000001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Use of internal survey will show improved student perception of school climate and safety. </w:t>
            </w:r>
          </w:p>
          <w:p w:rsidR="00000000" w:rsidDel="00000000" w:rsidP="00000000" w:rsidRDefault="00000000" w:rsidRPr="00000000" w14:paraId="000001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Behavior data will show a decrease in school behavior events.</w:t>
            </w:r>
          </w:p>
          <w:p w:rsidR="00000000" w:rsidDel="00000000" w:rsidP="00000000" w:rsidRDefault="00000000" w:rsidRPr="00000000" w14:paraId="000001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Use of PBIS audits will indicate PBIS is being implemented with fidelity school wide. </w:t>
            </w:r>
          </w:p>
          <w:p w:rsidR="00000000" w:rsidDel="00000000" w:rsidP="00000000" w:rsidRDefault="00000000" w:rsidRPr="00000000" w14:paraId="000001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Adherence to the schedule for Social Skills lessons.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vMerge w:val="restart"/>
          </w:tcPr>
          <w:p w:rsidR="00000000" w:rsidDel="00000000" w:rsidP="00000000" w:rsidRDefault="00000000" w:rsidRPr="00000000" w14:paraId="000001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PBIS Fidelity Checks and Audits</w:t>
            </w:r>
          </w:p>
          <w:p w:rsidR="00000000" w:rsidDel="00000000" w:rsidP="00000000" w:rsidRDefault="00000000" w:rsidRPr="00000000" w14:paraId="000001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 Voice Committee Agendas and Minutes</w:t>
            </w:r>
          </w:p>
          <w:p w:rsidR="00000000" w:rsidDel="00000000" w:rsidP="00000000" w:rsidRDefault="00000000" w:rsidRPr="00000000" w14:paraId="000001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Survey data</w:t>
            </w:r>
          </w:p>
          <w:p w:rsidR="00000000" w:rsidDel="00000000" w:rsidP="00000000" w:rsidRDefault="00000000" w:rsidRPr="00000000" w14:paraId="000001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Behavior/Discipline Data</w:t>
            </w:r>
          </w:p>
          <w:p w:rsidR="00000000" w:rsidDel="00000000" w:rsidP="00000000" w:rsidRDefault="00000000" w:rsidRPr="00000000" w14:paraId="000001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Emergency Drill Follow Up Reports</w:t>
            </w:r>
          </w:p>
          <w:p w:rsidR="00000000" w:rsidDel="00000000" w:rsidP="00000000" w:rsidRDefault="00000000" w:rsidRPr="00000000" w14:paraId="000001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Schedule of Social Skills Lessons provided by the School Counselor</w:t>
            </w:r>
            <w:r w:rsidDel="00000000" w:rsidR="00000000" w:rsidRPr="00000000">
              <w:rPr>
                <w:rtl w:val="0"/>
              </w:rPr>
            </w:r>
          </w:p>
        </w:tc>
        <w:tc>
          <w:tcPr>
            <w:gridSpan w:val="2"/>
            <w:vMerge w:val="restart"/>
          </w:tcPr>
          <w:p w:rsidR="00000000" w:rsidDel="00000000" w:rsidP="00000000" w:rsidRDefault="00000000" w:rsidRPr="00000000" w14:paraId="0000018A">
            <w:pPr>
              <w:rPr/>
            </w:pPr>
            <w:r w:rsidDel="00000000" w:rsidR="00000000" w:rsidRPr="00000000">
              <w:rPr>
                <w:rtl w:val="0"/>
              </w:rPr>
              <w:t xml:space="preserve">General Fund</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ESSER</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rFonts w:ascii="Calibri" w:cs="Calibri" w:eastAsia="Calibri" w:hAnsi="Calibri"/>
              </w:rPr>
            </w:pPr>
            <w:r w:rsidDel="00000000" w:rsidR="00000000" w:rsidRPr="00000000">
              <w:rPr>
                <w:rtl w:val="0"/>
              </w:rPr>
              <w:t xml:space="preserve">Title</w:t>
            </w:r>
            <w:r w:rsidDel="00000000" w:rsidR="00000000" w:rsidRPr="00000000">
              <w:rPr>
                <w:rFonts w:ascii="Calibri" w:cs="Calibri" w:eastAsia="Calibri" w:hAnsi="Calibri"/>
                <w:rtl w:val="0"/>
              </w:rPr>
              <w:t xml:space="preserve"> I</w:t>
            </w:r>
          </w:p>
          <w:p w:rsidR="00000000" w:rsidDel="00000000" w:rsidP="00000000" w:rsidRDefault="00000000" w:rsidRPr="00000000" w14:paraId="0000018F">
            <w:pPr>
              <w:rPr>
                <w:rFonts w:ascii="Calibri" w:cs="Calibri" w:eastAsia="Calibri" w:hAnsi="Calibri"/>
              </w:rPr>
            </w:pPr>
            <w:r w:rsidDel="00000000" w:rsidR="00000000" w:rsidRPr="00000000">
              <w:rPr>
                <w:rtl w:val="0"/>
              </w:rPr>
            </w:r>
          </w:p>
        </w:tc>
      </w:tr>
      <w:tr>
        <w:trPr>
          <w:cantSplit w:val="0"/>
          <w:trHeight w:val="1808" w:hRule="atLeast"/>
          <w:tblHeader w:val="0"/>
        </w:trPr>
        <w:tc>
          <w:tcPr/>
          <w:p w:rsidR="00000000" w:rsidDel="00000000" w:rsidP="00000000" w:rsidRDefault="00000000" w:rsidRPr="00000000" w14:paraId="00000191">
            <w:pPr>
              <w:rPr>
                <w:b w:val="1"/>
              </w:rPr>
            </w:pPr>
            <w:r w:rsidDel="00000000" w:rsidR="00000000" w:rsidRPr="00000000">
              <w:rPr>
                <w:b w:val="1"/>
                <w:rtl w:val="0"/>
              </w:rPr>
              <w:t xml:space="preserve">Increase the Climate Index Score from 85.5 to 88.5 by Spring 2023 as determined by KSA</w:t>
            </w:r>
          </w:p>
        </w:tc>
        <w:tc>
          <w:tcPr>
            <w:vMerge w:val="continue"/>
          </w:tcPr>
          <w:p w:rsidR="00000000" w:rsidDel="00000000" w:rsidP="00000000" w:rsidRDefault="00000000" w:rsidRPr="00000000" w14:paraId="00000192">
            <w:pPr>
              <w:spacing w:after="0" w:before="0" w:line="240" w:lineRule="auto"/>
              <w:ind w:left="0" w:firstLine="0"/>
              <w:rPr>
                <w:b w:val="1"/>
              </w:rPr>
            </w:pPr>
            <w:r w:rsidDel="00000000" w:rsidR="00000000" w:rsidRPr="00000000">
              <w:rPr>
                <w:rtl w:val="0"/>
              </w:rPr>
            </w:r>
          </w:p>
        </w:tc>
        <w:tc>
          <w:tcPr>
            <w:vMerge w:val="continue"/>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96">
            <w:pPr>
              <w:spacing w:after="0" w:before="0" w:line="240" w:lineRule="auto"/>
              <w:ind w:left="0" w:firstLine="0"/>
              <w:rPr/>
            </w:pPr>
            <w:r w:rsidDel="00000000" w:rsidR="00000000" w:rsidRPr="00000000">
              <w:rPr>
                <w:rtl w:val="0"/>
              </w:rPr>
            </w:r>
          </w:p>
        </w:tc>
      </w:tr>
      <w:tr>
        <w:trPr>
          <w:cantSplit w:val="0"/>
          <w:trHeight w:val="1808" w:hRule="atLeast"/>
          <w:tblHeader w:val="0"/>
        </w:trPr>
        <w:tc>
          <w:tcPr/>
          <w:p w:rsidR="00000000" w:rsidDel="00000000" w:rsidP="00000000" w:rsidRDefault="00000000" w:rsidRPr="00000000" w14:paraId="00000198">
            <w:pPr>
              <w:rPr>
                <w:b w:val="1"/>
              </w:rPr>
            </w:pPr>
            <w:r w:rsidDel="00000000" w:rsidR="00000000" w:rsidRPr="00000000">
              <w:rPr>
                <w:b w:val="1"/>
                <w:rtl w:val="0"/>
              </w:rPr>
              <w:t xml:space="preserve">Increase the Safety Index Score from 79.1 to 82.1 by Spring 2023 as determined by KSA. </w:t>
            </w:r>
          </w:p>
        </w:tc>
        <w:tc>
          <w:tcPr>
            <w:vMerge w:val="continue"/>
          </w:tcPr>
          <w:p w:rsidR="00000000" w:rsidDel="00000000" w:rsidP="00000000" w:rsidRDefault="00000000" w:rsidRPr="00000000" w14:paraId="00000199">
            <w:pPr>
              <w:spacing w:after="0" w:before="0" w:line="240" w:lineRule="auto"/>
              <w:ind w:left="0" w:firstLine="0"/>
              <w:rPr>
                <w:b w:val="1"/>
              </w:rPr>
            </w:pPr>
            <w:r w:rsidDel="00000000" w:rsidR="00000000" w:rsidRPr="00000000">
              <w:rPr>
                <w:rtl w:val="0"/>
              </w:rPr>
            </w:r>
          </w:p>
        </w:tc>
        <w:tc>
          <w:tcPr>
            <w:vMerge w:val="continue"/>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9D">
            <w:pP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19F">
      <w:pPr>
        <w:pStyle w:val="Heading2"/>
        <w:rPr>
          <w:rFonts w:ascii="Calibri" w:cs="Calibri" w:eastAsia="Calibri" w:hAnsi="Calibri"/>
          <w:color w:val="243f61"/>
          <w:sz w:val="24"/>
          <w:szCs w:val="24"/>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sectPr>
      <w:headerReference r:id="rId7" w:type="default"/>
      <w:pgSz w:h="12240" w:w="20160" w:orient="landscape"/>
      <w:pgMar w:bottom="576"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Updated May 2022</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0" w:hanging="360"/>
      </w:pPr>
      <w:rPr>
        <w:rFonts w:ascii="Noto Sans Symbols" w:cs="Noto Sans Symbols" w:eastAsia="Noto Sans Symbols" w:hAnsi="Noto Sans Symbols"/>
        <w:sz w:val="20"/>
        <w:szCs w:val="20"/>
      </w:rPr>
    </w:lvl>
    <w:lvl w:ilvl="1">
      <w:start w:val="1"/>
      <w:numFmt w:val="bullet"/>
      <w:lvlText w:val="o"/>
      <w:lvlJc w:val="left"/>
      <w:pPr>
        <w:ind w:left="1170" w:hanging="360"/>
      </w:pPr>
      <w:rPr>
        <w:rFonts w:ascii="Courier New" w:cs="Courier New" w:eastAsia="Courier New" w:hAnsi="Courier New"/>
        <w:sz w:val="20"/>
        <w:szCs w:val="20"/>
      </w:rPr>
    </w:lvl>
    <w:lvl w:ilvl="2">
      <w:start w:val="1"/>
      <w:numFmt w:val="bullet"/>
      <w:lvlText w:val="▪"/>
      <w:lvlJc w:val="left"/>
      <w:pPr>
        <w:ind w:left="1890" w:hanging="360"/>
      </w:pPr>
      <w:rPr>
        <w:rFonts w:ascii="Noto Sans Symbols" w:cs="Noto Sans Symbols" w:eastAsia="Noto Sans Symbols" w:hAnsi="Noto Sans Symbols"/>
        <w:sz w:val="20"/>
        <w:szCs w:val="20"/>
      </w:rPr>
    </w:lvl>
    <w:lvl w:ilvl="3">
      <w:start w:val="1"/>
      <w:numFmt w:val="bullet"/>
      <w:lvlText w:val="▪"/>
      <w:lvlJc w:val="left"/>
      <w:pPr>
        <w:ind w:left="2610" w:hanging="360"/>
      </w:pPr>
      <w:rPr>
        <w:rFonts w:ascii="Noto Sans Symbols" w:cs="Noto Sans Symbols" w:eastAsia="Noto Sans Symbols" w:hAnsi="Noto Sans Symbols"/>
        <w:sz w:val="20"/>
        <w:szCs w:val="20"/>
      </w:rPr>
    </w:lvl>
    <w:lvl w:ilvl="4">
      <w:start w:val="1"/>
      <w:numFmt w:val="bullet"/>
      <w:lvlText w:val="▪"/>
      <w:lvlJc w:val="left"/>
      <w:pPr>
        <w:ind w:left="3330" w:hanging="360"/>
      </w:pPr>
      <w:rPr>
        <w:rFonts w:ascii="Noto Sans Symbols" w:cs="Noto Sans Symbols" w:eastAsia="Noto Sans Symbols" w:hAnsi="Noto Sans Symbols"/>
        <w:sz w:val="20"/>
        <w:szCs w:val="20"/>
      </w:rPr>
    </w:lvl>
    <w:lvl w:ilvl="5">
      <w:start w:val="1"/>
      <w:numFmt w:val="bullet"/>
      <w:lvlText w:val="▪"/>
      <w:lvlJc w:val="left"/>
      <w:pPr>
        <w:ind w:left="4050" w:hanging="360"/>
      </w:pPr>
      <w:rPr>
        <w:rFonts w:ascii="Noto Sans Symbols" w:cs="Noto Sans Symbols" w:eastAsia="Noto Sans Symbols" w:hAnsi="Noto Sans Symbols"/>
        <w:sz w:val="20"/>
        <w:szCs w:val="20"/>
      </w:rPr>
    </w:lvl>
    <w:lvl w:ilvl="6">
      <w:start w:val="1"/>
      <w:numFmt w:val="bullet"/>
      <w:lvlText w:val="▪"/>
      <w:lvlJc w:val="left"/>
      <w:pPr>
        <w:ind w:left="4770" w:hanging="360"/>
      </w:pPr>
      <w:rPr>
        <w:rFonts w:ascii="Noto Sans Symbols" w:cs="Noto Sans Symbols" w:eastAsia="Noto Sans Symbols" w:hAnsi="Noto Sans Symbols"/>
        <w:sz w:val="20"/>
        <w:szCs w:val="20"/>
      </w:rPr>
    </w:lvl>
    <w:lvl w:ilvl="7">
      <w:start w:val="1"/>
      <w:numFmt w:val="bullet"/>
      <w:lvlText w:val="▪"/>
      <w:lvlJc w:val="left"/>
      <w:pPr>
        <w:ind w:left="5490" w:hanging="360"/>
      </w:pPr>
      <w:rPr>
        <w:rFonts w:ascii="Noto Sans Symbols" w:cs="Noto Sans Symbols" w:eastAsia="Noto Sans Symbols" w:hAnsi="Noto Sans Symbols"/>
        <w:sz w:val="20"/>
        <w:szCs w:val="20"/>
      </w:rPr>
    </w:lvl>
    <w:lvl w:ilvl="8">
      <w:start w:val="1"/>
      <w:numFmt w:val="bullet"/>
      <w:lvlText w:val="▪"/>
      <w:lvlJc w:val="left"/>
      <w:pPr>
        <w:ind w:left="621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450" w:hanging="360"/>
      </w:pPr>
      <w:rPr>
        <w:rFonts w:ascii="Noto Sans Symbols" w:cs="Noto Sans Symbols" w:eastAsia="Noto Sans Symbols" w:hAnsi="Noto Sans Symbols"/>
        <w:sz w:val="20"/>
        <w:szCs w:val="20"/>
      </w:rPr>
    </w:lvl>
    <w:lvl w:ilvl="1">
      <w:start w:val="1"/>
      <w:numFmt w:val="bullet"/>
      <w:lvlText w:val="o"/>
      <w:lvlJc w:val="left"/>
      <w:pPr>
        <w:ind w:left="720" w:hanging="360"/>
      </w:pPr>
      <w:rPr>
        <w:rFonts w:ascii="Courier New" w:cs="Courier New" w:eastAsia="Courier New" w:hAnsi="Courier New"/>
        <w:sz w:val="20"/>
        <w:szCs w:val="20"/>
      </w:rPr>
    </w:lvl>
    <w:lvl w:ilvl="2">
      <w:start w:val="1"/>
      <w:numFmt w:val="bullet"/>
      <w:lvlText w:val="▪"/>
      <w:lvlJc w:val="left"/>
      <w:pPr>
        <w:ind w:left="1890" w:hanging="360"/>
      </w:pPr>
      <w:rPr>
        <w:rFonts w:ascii="Noto Sans Symbols" w:cs="Noto Sans Symbols" w:eastAsia="Noto Sans Symbols" w:hAnsi="Noto Sans Symbols"/>
        <w:sz w:val="20"/>
        <w:szCs w:val="20"/>
      </w:rPr>
    </w:lvl>
    <w:lvl w:ilvl="3">
      <w:start w:val="1"/>
      <w:numFmt w:val="bullet"/>
      <w:lvlText w:val="▪"/>
      <w:lvlJc w:val="left"/>
      <w:pPr>
        <w:ind w:left="2610" w:hanging="360"/>
      </w:pPr>
      <w:rPr>
        <w:rFonts w:ascii="Noto Sans Symbols" w:cs="Noto Sans Symbols" w:eastAsia="Noto Sans Symbols" w:hAnsi="Noto Sans Symbols"/>
        <w:sz w:val="20"/>
        <w:szCs w:val="20"/>
      </w:rPr>
    </w:lvl>
    <w:lvl w:ilvl="4">
      <w:start w:val="1"/>
      <w:numFmt w:val="bullet"/>
      <w:lvlText w:val="▪"/>
      <w:lvlJc w:val="left"/>
      <w:pPr>
        <w:ind w:left="3330" w:hanging="360"/>
      </w:pPr>
      <w:rPr>
        <w:rFonts w:ascii="Noto Sans Symbols" w:cs="Noto Sans Symbols" w:eastAsia="Noto Sans Symbols" w:hAnsi="Noto Sans Symbols"/>
        <w:sz w:val="20"/>
        <w:szCs w:val="20"/>
      </w:rPr>
    </w:lvl>
    <w:lvl w:ilvl="5">
      <w:start w:val="1"/>
      <w:numFmt w:val="bullet"/>
      <w:lvlText w:val="▪"/>
      <w:lvlJc w:val="left"/>
      <w:pPr>
        <w:ind w:left="4050" w:hanging="360"/>
      </w:pPr>
      <w:rPr>
        <w:rFonts w:ascii="Noto Sans Symbols" w:cs="Noto Sans Symbols" w:eastAsia="Noto Sans Symbols" w:hAnsi="Noto Sans Symbols"/>
        <w:sz w:val="20"/>
        <w:szCs w:val="20"/>
      </w:rPr>
    </w:lvl>
    <w:lvl w:ilvl="6">
      <w:start w:val="1"/>
      <w:numFmt w:val="bullet"/>
      <w:lvlText w:val="▪"/>
      <w:lvlJc w:val="left"/>
      <w:pPr>
        <w:ind w:left="4770" w:hanging="360"/>
      </w:pPr>
      <w:rPr>
        <w:rFonts w:ascii="Noto Sans Symbols" w:cs="Noto Sans Symbols" w:eastAsia="Noto Sans Symbols" w:hAnsi="Noto Sans Symbols"/>
        <w:sz w:val="20"/>
        <w:szCs w:val="20"/>
      </w:rPr>
    </w:lvl>
    <w:lvl w:ilvl="7">
      <w:start w:val="1"/>
      <w:numFmt w:val="bullet"/>
      <w:lvlText w:val="▪"/>
      <w:lvlJc w:val="left"/>
      <w:pPr>
        <w:ind w:left="5490" w:hanging="360"/>
      </w:pPr>
      <w:rPr>
        <w:rFonts w:ascii="Noto Sans Symbols" w:cs="Noto Sans Symbols" w:eastAsia="Noto Sans Symbols" w:hAnsi="Noto Sans Symbols"/>
        <w:sz w:val="20"/>
        <w:szCs w:val="20"/>
      </w:rPr>
    </w:lvl>
    <w:lvl w:ilvl="8">
      <w:start w:val="1"/>
      <w:numFmt w:val="bullet"/>
      <w:lvlText w:val="▪"/>
      <w:lvlJc w:val="left"/>
      <w:pPr>
        <w:ind w:left="621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63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450" w:hanging="360"/>
      </w:pPr>
      <w:rPr>
        <w:rFonts w:ascii="Noto Sans Symbols" w:cs="Noto Sans Symbols" w:eastAsia="Noto Sans Symbols" w:hAnsi="Noto Sans Symbols"/>
        <w:sz w:val="20"/>
        <w:szCs w:val="20"/>
      </w:rPr>
    </w:lvl>
    <w:lvl w:ilvl="1">
      <w:start w:val="1"/>
      <w:numFmt w:val="bullet"/>
      <w:lvlText w:val="o"/>
      <w:lvlJc w:val="left"/>
      <w:pPr>
        <w:ind w:left="1170" w:hanging="360"/>
      </w:pPr>
      <w:rPr>
        <w:rFonts w:ascii="Courier New" w:cs="Courier New" w:eastAsia="Courier New" w:hAnsi="Courier New"/>
        <w:sz w:val="20"/>
        <w:szCs w:val="20"/>
      </w:rPr>
    </w:lvl>
    <w:lvl w:ilvl="2">
      <w:start w:val="1"/>
      <w:numFmt w:val="bullet"/>
      <w:lvlText w:val="▪"/>
      <w:lvlJc w:val="left"/>
      <w:pPr>
        <w:ind w:left="1890" w:hanging="360"/>
      </w:pPr>
      <w:rPr>
        <w:rFonts w:ascii="Noto Sans Symbols" w:cs="Noto Sans Symbols" w:eastAsia="Noto Sans Symbols" w:hAnsi="Noto Sans Symbols"/>
        <w:sz w:val="20"/>
        <w:szCs w:val="20"/>
      </w:rPr>
    </w:lvl>
    <w:lvl w:ilvl="3">
      <w:start w:val="1"/>
      <w:numFmt w:val="bullet"/>
      <w:lvlText w:val="▪"/>
      <w:lvlJc w:val="left"/>
      <w:pPr>
        <w:ind w:left="2610" w:hanging="360"/>
      </w:pPr>
      <w:rPr>
        <w:rFonts w:ascii="Noto Sans Symbols" w:cs="Noto Sans Symbols" w:eastAsia="Noto Sans Symbols" w:hAnsi="Noto Sans Symbols"/>
        <w:sz w:val="20"/>
        <w:szCs w:val="20"/>
      </w:rPr>
    </w:lvl>
    <w:lvl w:ilvl="4">
      <w:start w:val="1"/>
      <w:numFmt w:val="bullet"/>
      <w:lvlText w:val="▪"/>
      <w:lvlJc w:val="left"/>
      <w:pPr>
        <w:ind w:left="3330" w:hanging="360"/>
      </w:pPr>
      <w:rPr>
        <w:rFonts w:ascii="Noto Sans Symbols" w:cs="Noto Sans Symbols" w:eastAsia="Noto Sans Symbols" w:hAnsi="Noto Sans Symbols"/>
        <w:sz w:val="20"/>
        <w:szCs w:val="20"/>
      </w:rPr>
    </w:lvl>
    <w:lvl w:ilvl="5">
      <w:start w:val="1"/>
      <w:numFmt w:val="bullet"/>
      <w:lvlText w:val="▪"/>
      <w:lvlJc w:val="left"/>
      <w:pPr>
        <w:ind w:left="4050" w:hanging="360"/>
      </w:pPr>
      <w:rPr>
        <w:rFonts w:ascii="Noto Sans Symbols" w:cs="Noto Sans Symbols" w:eastAsia="Noto Sans Symbols" w:hAnsi="Noto Sans Symbols"/>
        <w:sz w:val="20"/>
        <w:szCs w:val="20"/>
      </w:rPr>
    </w:lvl>
    <w:lvl w:ilvl="6">
      <w:start w:val="1"/>
      <w:numFmt w:val="bullet"/>
      <w:lvlText w:val="▪"/>
      <w:lvlJc w:val="left"/>
      <w:pPr>
        <w:ind w:left="4770" w:hanging="360"/>
      </w:pPr>
      <w:rPr>
        <w:rFonts w:ascii="Noto Sans Symbols" w:cs="Noto Sans Symbols" w:eastAsia="Noto Sans Symbols" w:hAnsi="Noto Sans Symbols"/>
        <w:sz w:val="20"/>
        <w:szCs w:val="20"/>
      </w:rPr>
    </w:lvl>
    <w:lvl w:ilvl="7">
      <w:start w:val="1"/>
      <w:numFmt w:val="bullet"/>
      <w:lvlText w:val="▪"/>
      <w:lvlJc w:val="left"/>
      <w:pPr>
        <w:ind w:left="5490" w:hanging="360"/>
      </w:pPr>
      <w:rPr>
        <w:rFonts w:ascii="Noto Sans Symbols" w:cs="Noto Sans Symbols" w:eastAsia="Noto Sans Symbols" w:hAnsi="Noto Sans Symbols"/>
        <w:sz w:val="20"/>
        <w:szCs w:val="20"/>
      </w:rPr>
    </w:lvl>
    <w:lvl w:ilvl="8">
      <w:start w:val="1"/>
      <w:numFmt w:val="bullet"/>
      <w:lvlText w:val="▪"/>
      <w:lvlJc w:val="left"/>
      <w:pPr>
        <w:ind w:left="621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450" w:hanging="360"/>
      </w:pPr>
      <w:rPr>
        <w:rFonts w:ascii="Noto Sans Symbols" w:cs="Noto Sans Symbols" w:eastAsia="Noto Sans Symbols" w:hAnsi="Noto Sans Symbols"/>
        <w:sz w:val="20"/>
        <w:szCs w:val="20"/>
      </w:rPr>
    </w:lvl>
    <w:lvl w:ilvl="1">
      <w:start w:val="1"/>
      <w:numFmt w:val="bullet"/>
      <w:lvlText w:val="o"/>
      <w:lvlJc w:val="left"/>
      <w:pPr>
        <w:ind w:left="1170" w:hanging="360"/>
      </w:pPr>
      <w:rPr>
        <w:rFonts w:ascii="Courier New" w:cs="Courier New" w:eastAsia="Courier New" w:hAnsi="Courier New"/>
        <w:sz w:val="20"/>
        <w:szCs w:val="20"/>
      </w:rPr>
    </w:lvl>
    <w:lvl w:ilvl="2">
      <w:start w:val="1"/>
      <w:numFmt w:val="bullet"/>
      <w:lvlText w:val="▪"/>
      <w:lvlJc w:val="left"/>
      <w:pPr>
        <w:ind w:left="1890" w:hanging="360"/>
      </w:pPr>
      <w:rPr>
        <w:rFonts w:ascii="Noto Sans Symbols" w:cs="Noto Sans Symbols" w:eastAsia="Noto Sans Symbols" w:hAnsi="Noto Sans Symbols"/>
        <w:sz w:val="20"/>
        <w:szCs w:val="20"/>
      </w:rPr>
    </w:lvl>
    <w:lvl w:ilvl="3">
      <w:start w:val="1"/>
      <w:numFmt w:val="bullet"/>
      <w:lvlText w:val="▪"/>
      <w:lvlJc w:val="left"/>
      <w:pPr>
        <w:ind w:left="2610" w:hanging="360"/>
      </w:pPr>
      <w:rPr>
        <w:rFonts w:ascii="Noto Sans Symbols" w:cs="Noto Sans Symbols" w:eastAsia="Noto Sans Symbols" w:hAnsi="Noto Sans Symbols"/>
        <w:sz w:val="20"/>
        <w:szCs w:val="20"/>
      </w:rPr>
    </w:lvl>
    <w:lvl w:ilvl="4">
      <w:start w:val="1"/>
      <w:numFmt w:val="bullet"/>
      <w:lvlText w:val="▪"/>
      <w:lvlJc w:val="left"/>
      <w:pPr>
        <w:ind w:left="3330" w:hanging="360"/>
      </w:pPr>
      <w:rPr>
        <w:rFonts w:ascii="Noto Sans Symbols" w:cs="Noto Sans Symbols" w:eastAsia="Noto Sans Symbols" w:hAnsi="Noto Sans Symbols"/>
        <w:sz w:val="20"/>
        <w:szCs w:val="20"/>
      </w:rPr>
    </w:lvl>
    <w:lvl w:ilvl="5">
      <w:start w:val="1"/>
      <w:numFmt w:val="bullet"/>
      <w:lvlText w:val="▪"/>
      <w:lvlJc w:val="left"/>
      <w:pPr>
        <w:ind w:left="4050" w:hanging="360"/>
      </w:pPr>
      <w:rPr>
        <w:rFonts w:ascii="Noto Sans Symbols" w:cs="Noto Sans Symbols" w:eastAsia="Noto Sans Symbols" w:hAnsi="Noto Sans Symbols"/>
        <w:sz w:val="20"/>
        <w:szCs w:val="20"/>
      </w:rPr>
    </w:lvl>
    <w:lvl w:ilvl="6">
      <w:start w:val="1"/>
      <w:numFmt w:val="bullet"/>
      <w:lvlText w:val="▪"/>
      <w:lvlJc w:val="left"/>
      <w:pPr>
        <w:ind w:left="4770" w:hanging="360"/>
      </w:pPr>
      <w:rPr>
        <w:rFonts w:ascii="Noto Sans Symbols" w:cs="Noto Sans Symbols" w:eastAsia="Noto Sans Symbols" w:hAnsi="Noto Sans Symbols"/>
        <w:sz w:val="20"/>
        <w:szCs w:val="20"/>
      </w:rPr>
    </w:lvl>
    <w:lvl w:ilvl="7">
      <w:start w:val="1"/>
      <w:numFmt w:val="bullet"/>
      <w:lvlText w:val="▪"/>
      <w:lvlJc w:val="left"/>
      <w:pPr>
        <w:ind w:left="5490" w:hanging="360"/>
      </w:pPr>
      <w:rPr>
        <w:rFonts w:ascii="Noto Sans Symbols" w:cs="Noto Sans Symbols" w:eastAsia="Noto Sans Symbols" w:hAnsi="Noto Sans Symbols"/>
        <w:sz w:val="20"/>
        <w:szCs w:val="20"/>
      </w:rPr>
    </w:lvl>
    <w:lvl w:ilvl="8">
      <w:start w:val="1"/>
      <w:numFmt w:val="bullet"/>
      <w:lvlText w:val="▪"/>
      <w:lvlJc w:val="left"/>
      <w:pPr>
        <w:ind w:left="621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450" w:hanging="360"/>
      </w:pPr>
      <w:rPr>
        <w:rFonts w:ascii="Noto Sans Symbols" w:cs="Noto Sans Symbols" w:eastAsia="Noto Sans Symbols" w:hAnsi="Noto Sans Symbols"/>
        <w:sz w:val="20"/>
        <w:szCs w:val="20"/>
      </w:rPr>
    </w:lvl>
    <w:lvl w:ilvl="1">
      <w:start w:val="1"/>
      <w:numFmt w:val="bullet"/>
      <w:lvlText w:val="o"/>
      <w:lvlJc w:val="left"/>
      <w:pPr>
        <w:ind w:left="1170" w:hanging="360"/>
      </w:pPr>
      <w:rPr>
        <w:rFonts w:ascii="Courier New" w:cs="Courier New" w:eastAsia="Courier New" w:hAnsi="Courier New"/>
        <w:sz w:val="20"/>
        <w:szCs w:val="20"/>
      </w:rPr>
    </w:lvl>
    <w:lvl w:ilvl="2">
      <w:start w:val="1"/>
      <w:numFmt w:val="bullet"/>
      <w:lvlText w:val="▪"/>
      <w:lvlJc w:val="left"/>
      <w:pPr>
        <w:ind w:left="1890" w:hanging="360"/>
      </w:pPr>
      <w:rPr>
        <w:rFonts w:ascii="Noto Sans Symbols" w:cs="Noto Sans Symbols" w:eastAsia="Noto Sans Symbols" w:hAnsi="Noto Sans Symbols"/>
        <w:sz w:val="20"/>
        <w:szCs w:val="20"/>
      </w:rPr>
    </w:lvl>
    <w:lvl w:ilvl="3">
      <w:start w:val="1"/>
      <w:numFmt w:val="bullet"/>
      <w:lvlText w:val="▪"/>
      <w:lvlJc w:val="left"/>
      <w:pPr>
        <w:ind w:left="2610" w:hanging="360"/>
      </w:pPr>
      <w:rPr>
        <w:rFonts w:ascii="Noto Sans Symbols" w:cs="Noto Sans Symbols" w:eastAsia="Noto Sans Symbols" w:hAnsi="Noto Sans Symbols"/>
        <w:sz w:val="20"/>
        <w:szCs w:val="20"/>
      </w:rPr>
    </w:lvl>
    <w:lvl w:ilvl="4">
      <w:start w:val="1"/>
      <w:numFmt w:val="bullet"/>
      <w:lvlText w:val="▪"/>
      <w:lvlJc w:val="left"/>
      <w:pPr>
        <w:ind w:left="3330" w:hanging="360"/>
      </w:pPr>
      <w:rPr>
        <w:rFonts w:ascii="Noto Sans Symbols" w:cs="Noto Sans Symbols" w:eastAsia="Noto Sans Symbols" w:hAnsi="Noto Sans Symbols"/>
        <w:sz w:val="20"/>
        <w:szCs w:val="20"/>
      </w:rPr>
    </w:lvl>
    <w:lvl w:ilvl="5">
      <w:start w:val="1"/>
      <w:numFmt w:val="bullet"/>
      <w:lvlText w:val="▪"/>
      <w:lvlJc w:val="left"/>
      <w:pPr>
        <w:ind w:left="4050" w:hanging="360"/>
      </w:pPr>
      <w:rPr>
        <w:rFonts w:ascii="Noto Sans Symbols" w:cs="Noto Sans Symbols" w:eastAsia="Noto Sans Symbols" w:hAnsi="Noto Sans Symbols"/>
        <w:sz w:val="20"/>
        <w:szCs w:val="20"/>
      </w:rPr>
    </w:lvl>
    <w:lvl w:ilvl="6">
      <w:start w:val="1"/>
      <w:numFmt w:val="bullet"/>
      <w:lvlText w:val="▪"/>
      <w:lvlJc w:val="left"/>
      <w:pPr>
        <w:ind w:left="4770" w:hanging="360"/>
      </w:pPr>
      <w:rPr>
        <w:rFonts w:ascii="Noto Sans Symbols" w:cs="Noto Sans Symbols" w:eastAsia="Noto Sans Symbols" w:hAnsi="Noto Sans Symbols"/>
        <w:sz w:val="20"/>
        <w:szCs w:val="20"/>
      </w:rPr>
    </w:lvl>
    <w:lvl w:ilvl="7">
      <w:start w:val="1"/>
      <w:numFmt w:val="bullet"/>
      <w:lvlText w:val="▪"/>
      <w:lvlJc w:val="left"/>
      <w:pPr>
        <w:ind w:left="5490" w:hanging="360"/>
      </w:pPr>
      <w:rPr>
        <w:rFonts w:ascii="Noto Sans Symbols" w:cs="Noto Sans Symbols" w:eastAsia="Noto Sans Symbols" w:hAnsi="Noto Sans Symbols"/>
        <w:sz w:val="20"/>
        <w:szCs w:val="20"/>
      </w:rPr>
    </w:lvl>
    <w:lvl w:ilvl="8">
      <w:start w:val="1"/>
      <w:numFmt w:val="bullet"/>
      <w:lvlText w:val="▪"/>
      <w:lvlJc w:val="left"/>
      <w:pPr>
        <w:ind w:left="621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450" w:hanging="360"/>
      </w:pPr>
      <w:rPr>
        <w:rFonts w:ascii="Noto Sans Symbols" w:cs="Noto Sans Symbols" w:eastAsia="Noto Sans Symbols" w:hAnsi="Noto Sans Symbols"/>
        <w:sz w:val="20"/>
        <w:szCs w:val="20"/>
      </w:rPr>
    </w:lvl>
    <w:lvl w:ilvl="1">
      <w:start w:val="1"/>
      <w:numFmt w:val="bullet"/>
      <w:lvlText w:val="o"/>
      <w:lvlJc w:val="left"/>
      <w:pPr>
        <w:ind w:left="1170" w:hanging="360"/>
      </w:pPr>
      <w:rPr>
        <w:rFonts w:ascii="Courier New" w:cs="Courier New" w:eastAsia="Courier New" w:hAnsi="Courier New"/>
        <w:sz w:val="20"/>
        <w:szCs w:val="20"/>
      </w:rPr>
    </w:lvl>
    <w:lvl w:ilvl="2">
      <w:start w:val="1"/>
      <w:numFmt w:val="bullet"/>
      <w:lvlText w:val="▪"/>
      <w:lvlJc w:val="left"/>
      <w:pPr>
        <w:ind w:left="1890" w:hanging="360"/>
      </w:pPr>
      <w:rPr>
        <w:rFonts w:ascii="Noto Sans Symbols" w:cs="Noto Sans Symbols" w:eastAsia="Noto Sans Symbols" w:hAnsi="Noto Sans Symbols"/>
        <w:sz w:val="20"/>
        <w:szCs w:val="20"/>
      </w:rPr>
    </w:lvl>
    <w:lvl w:ilvl="3">
      <w:start w:val="1"/>
      <w:numFmt w:val="bullet"/>
      <w:lvlText w:val="▪"/>
      <w:lvlJc w:val="left"/>
      <w:pPr>
        <w:ind w:left="2610" w:hanging="360"/>
      </w:pPr>
      <w:rPr>
        <w:rFonts w:ascii="Noto Sans Symbols" w:cs="Noto Sans Symbols" w:eastAsia="Noto Sans Symbols" w:hAnsi="Noto Sans Symbols"/>
        <w:sz w:val="20"/>
        <w:szCs w:val="20"/>
      </w:rPr>
    </w:lvl>
    <w:lvl w:ilvl="4">
      <w:start w:val="1"/>
      <w:numFmt w:val="bullet"/>
      <w:lvlText w:val="▪"/>
      <w:lvlJc w:val="left"/>
      <w:pPr>
        <w:ind w:left="3330" w:hanging="360"/>
      </w:pPr>
      <w:rPr>
        <w:rFonts w:ascii="Noto Sans Symbols" w:cs="Noto Sans Symbols" w:eastAsia="Noto Sans Symbols" w:hAnsi="Noto Sans Symbols"/>
        <w:sz w:val="20"/>
        <w:szCs w:val="20"/>
      </w:rPr>
    </w:lvl>
    <w:lvl w:ilvl="5">
      <w:start w:val="1"/>
      <w:numFmt w:val="bullet"/>
      <w:lvlText w:val="▪"/>
      <w:lvlJc w:val="left"/>
      <w:pPr>
        <w:ind w:left="4050" w:hanging="360"/>
      </w:pPr>
      <w:rPr>
        <w:rFonts w:ascii="Noto Sans Symbols" w:cs="Noto Sans Symbols" w:eastAsia="Noto Sans Symbols" w:hAnsi="Noto Sans Symbols"/>
        <w:sz w:val="20"/>
        <w:szCs w:val="20"/>
      </w:rPr>
    </w:lvl>
    <w:lvl w:ilvl="6">
      <w:start w:val="1"/>
      <w:numFmt w:val="bullet"/>
      <w:lvlText w:val="▪"/>
      <w:lvlJc w:val="left"/>
      <w:pPr>
        <w:ind w:left="4770" w:hanging="360"/>
      </w:pPr>
      <w:rPr>
        <w:rFonts w:ascii="Noto Sans Symbols" w:cs="Noto Sans Symbols" w:eastAsia="Noto Sans Symbols" w:hAnsi="Noto Sans Symbols"/>
        <w:sz w:val="20"/>
        <w:szCs w:val="20"/>
      </w:rPr>
    </w:lvl>
    <w:lvl w:ilvl="7">
      <w:start w:val="1"/>
      <w:numFmt w:val="bullet"/>
      <w:lvlText w:val="▪"/>
      <w:lvlJc w:val="left"/>
      <w:pPr>
        <w:ind w:left="5490" w:hanging="360"/>
      </w:pPr>
      <w:rPr>
        <w:rFonts w:ascii="Noto Sans Symbols" w:cs="Noto Sans Symbols" w:eastAsia="Noto Sans Symbols" w:hAnsi="Noto Sans Symbols"/>
        <w:sz w:val="20"/>
        <w:szCs w:val="20"/>
      </w:rPr>
    </w:lvl>
    <w:lvl w:ilvl="8">
      <w:start w:val="1"/>
      <w:numFmt w:val="bullet"/>
      <w:lvlText w:val="▪"/>
      <w:lvlJc w:val="left"/>
      <w:pPr>
        <w:ind w:left="621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450" w:hanging="360"/>
      </w:pPr>
      <w:rPr>
        <w:rFonts w:ascii="Noto Sans Symbols" w:cs="Noto Sans Symbols" w:eastAsia="Noto Sans Symbols" w:hAnsi="Noto Sans Symbols"/>
        <w:sz w:val="20"/>
        <w:szCs w:val="20"/>
      </w:rPr>
    </w:lvl>
    <w:lvl w:ilvl="1">
      <w:start w:val="1"/>
      <w:numFmt w:val="bullet"/>
      <w:lvlText w:val="o"/>
      <w:lvlJc w:val="left"/>
      <w:pPr>
        <w:ind w:left="1170" w:hanging="360"/>
      </w:pPr>
      <w:rPr>
        <w:rFonts w:ascii="Courier New" w:cs="Courier New" w:eastAsia="Courier New" w:hAnsi="Courier New"/>
        <w:sz w:val="20"/>
        <w:szCs w:val="20"/>
      </w:rPr>
    </w:lvl>
    <w:lvl w:ilvl="2">
      <w:start w:val="1"/>
      <w:numFmt w:val="bullet"/>
      <w:lvlText w:val="▪"/>
      <w:lvlJc w:val="left"/>
      <w:pPr>
        <w:ind w:left="1890" w:hanging="360"/>
      </w:pPr>
      <w:rPr>
        <w:rFonts w:ascii="Noto Sans Symbols" w:cs="Noto Sans Symbols" w:eastAsia="Noto Sans Symbols" w:hAnsi="Noto Sans Symbols"/>
        <w:sz w:val="20"/>
        <w:szCs w:val="20"/>
      </w:rPr>
    </w:lvl>
    <w:lvl w:ilvl="3">
      <w:start w:val="1"/>
      <w:numFmt w:val="bullet"/>
      <w:lvlText w:val="▪"/>
      <w:lvlJc w:val="left"/>
      <w:pPr>
        <w:ind w:left="2610" w:hanging="360"/>
      </w:pPr>
      <w:rPr>
        <w:rFonts w:ascii="Noto Sans Symbols" w:cs="Noto Sans Symbols" w:eastAsia="Noto Sans Symbols" w:hAnsi="Noto Sans Symbols"/>
        <w:sz w:val="20"/>
        <w:szCs w:val="20"/>
      </w:rPr>
    </w:lvl>
    <w:lvl w:ilvl="4">
      <w:start w:val="1"/>
      <w:numFmt w:val="bullet"/>
      <w:lvlText w:val="▪"/>
      <w:lvlJc w:val="left"/>
      <w:pPr>
        <w:ind w:left="3330" w:hanging="360"/>
      </w:pPr>
      <w:rPr>
        <w:rFonts w:ascii="Noto Sans Symbols" w:cs="Noto Sans Symbols" w:eastAsia="Noto Sans Symbols" w:hAnsi="Noto Sans Symbols"/>
        <w:sz w:val="20"/>
        <w:szCs w:val="20"/>
      </w:rPr>
    </w:lvl>
    <w:lvl w:ilvl="5">
      <w:start w:val="1"/>
      <w:numFmt w:val="bullet"/>
      <w:lvlText w:val="▪"/>
      <w:lvlJc w:val="left"/>
      <w:pPr>
        <w:ind w:left="4050" w:hanging="360"/>
      </w:pPr>
      <w:rPr>
        <w:rFonts w:ascii="Noto Sans Symbols" w:cs="Noto Sans Symbols" w:eastAsia="Noto Sans Symbols" w:hAnsi="Noto Sans Symbols"/>
        <w:sz w:val="20"/>
        <w:szCs w:val="20"/>
      </w:rPr>
    </w:lvl>
    <w:lvl w:ilvl="6">
      <w:start w:val="1"/>
      <w:numFmt w:val="bullet"/>
      <w:lvlText w:val="▪"/>
      <w:lvlJc w:val="left"/>
      <w:pPr>
        <w:ind w:left="4770" w:hanging="360"/>
      </w:pPr>
      <w:rPr>
        <w:rFonts w:ascii="Noto Sans Symbols" w:cs="Noto Sans Symbols" w:eastAsia="Noto Sans Symbols" w:hAnsi="Noto Sans Symbols"/>
        <w:sz w:val="20"/>
        <w:szCs w:val="20"/>
      </w:rPr>
    </w:lvl>
    <w:lvl w:ilvl="7">
      <w:start w:val="1"/>
      <w:numFmt w:val="bullet"/>
      <w:lvlText w:val="▪"/>
      <w:lvlJc w:val="left"/>
      <w:pPr>
        <w:ind w:left="5490" w:hanging="360"/>
      </w:pPr>
      <w:rPr>
        <w:rFonts w:ascii="Noto Sans Symbols" w:cs="Noto Sans Symbols" w:eastAsia="Noto Sans Symbols" w:hAnsi="Noto Sans Symbols"/>
        <w:sz w:val="20"/>
        <w:szCs w:val="20"/>
      </w:rPr>
    </w:lvl>
    <w:lvl w:ilvl="8">
      <w:start w:val="1"/>
      <w:numFmt w:val="bullet"/>
      <w:lvlText w:val="▪"/>
      <w:lvlJc w:val="left"/>
      <w:pPr>
        <w:ind w:left="621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450" w:hanging="360"/>
      </w:pPr>
      <w:rPr>
        <w:rFonts w:ascii="Noto Sans Symbols" w:cs="Noto Sans Symbols" w:eastAsia="Noto Sans Symbols" w:hAnsi="Noto Sans Symbols"/>
        <w:sz w:val="20"/>
        <w:szCs w:val="20"/>
      </w:rPr>
    </w:lvl>
    <w:lvl w:ilvl="1">
      <w:start w:val="1"/>
      <w:numFmt w:val="bullet"/>
      <w:lvlText w:val="o"/>
      <w:lvlJc w:val="left"/>
      <w:pPr>
        <w:ind w:left="1170" w:hanging="360"/>
      </w:pPr>
      <w:rPr>
        <w:rFonts w:ascii="Courier New" w:cs="Courier New" w:eastAsia="Courier New" w:hAnsi="Courier New"/>
        <w:sz w:val="20"/>
        <w:szCs w:val="20"/>
      </w:rPr>
    </w:lvl>
    <w:lvl w:ilvl="2">
      <w:start w:val="1"/>
      <w:numFmt w:val="bullet"/>
      <w:lvlText w:val="▪"/>
      <w:lvlJc w:val="left"/>
      <w:pPr>
        <w:ind w:left="1890" w:hanging="360"/>
      </w:pPr>
      <w:rPr>
        <w:rFonts w:ascii="Noto Sans Symbols" w:cs="Noto Sans Symbols" w:eastAsia="Noto Sans Symbols" w:hAnsi="Noto Sans Symbols"/>
        <w:sz w:val="20"/>
        <w:szCs w:val="20"/>
      </w:rPr>
    </w:lvl>
    <w:lvl w:ilvl="3">
      <w:start w:val="1"/>
      <w:numFmt w:val="bullet"/>
      <w:lvlText w:val="▪"/>
      <w:lvlJc w:val="left"/>
      <w:pPr>
        <w:ind w:left="2610" w:hanging="360"/>
      </w:pPr>
      <w:rPr>
        <w:rFonts w:ascii="Noto Sans Symbols" w:cs="Noto Sans Symbols" w:eastAsia="Noto Sans Symbols" w:hAnsi="Noto Sans Symbols"/>
        <w:sz w:val="20"/>
        <w:szCs w:val="20"/>
      </w:rPr>
    </w:lvl>
    <w:lvl w:ilvl="4">
      <w:start w:val="1"/>
      <w:numFmt w:val="bullet"/>
      <w:lvlText w:val="▪"/>
      <w:lvlJc w:val="left"/>
      <w:pPr>
        <w:ind w:left="3330" w:hanging="360"/>
      </w:pPr>
      <w:rPr>
        <w:rFonts w:ascii="Noto Sans Symbols" w:cs="Noto Sans Symbols" w:eastAsia="Noto Sans Symbols" w:hAnsi="Noto Sans Symbols"/>
        <w:sz w:val="20"/>
        <w:szCs w:val="20"/>
      </w:rPr>
    </w:lvl>
    <w:lvl w:ilvl="5">
      <w:start w:val="1"/>
      <w:numFmt w:val="bullet"/>
      <w:lvlText w:val="▪"/>
      <w:lvlJc w:val="left"/>
      <w:pPr>
        <w:ind w:left="4050" w:hanging="360"/>
      </w:pPr>
      <w:rPr>
        <w:rFonts w:ascii="Noto Sans Symbols" w:cs="Noto Sans Symbols" w:eastAsia="Noto Sans Symbols" w:hAnsi="Noto Sans Symbols"/>
        <w:sz w:val="20"/>
        <w:szCs w:val="20"/>
      </w:rPr>
    </w:lvl>
    <w:lvl w:ilvl="6">
      <w:start w:val="1"/>
      <w:numFmt w:val="bullet"/>
      <w:lvlText w:val="▪"/>
      <w:lvlJc w:val="left"/>
      <w:pPr>
        <w:ind w:left="4770" w:hanging="360"/>
      </w:pPr>
      <w:rPr>
        <w:rFonts w:ascii="Noto Sans Symbols" w:cs="Noto Sans Symbols" w:eastAsia="Noto Sans Symbols" w:hAnsi="Noto Sans Symbols"/>
        <w:sz w:val="20"/>
        <w:szCs w:val="20"/>
      </w:rPr>
    </w:lvl>
    <w:lvl w:ilvl="7">
      <w:start w:val="1"/>
      <w:numFmt w:val="bullet"/>
      <w:lvlText w:val="▪"/>
      <w:lvlJc w:val="left"/>
      <w:pPr>
        <w:ind w:left="5490" w:hanging="360"/>
      </w:pPr>
      <w:rPr>
        <w:rFonts w:ascii="Noto Sans Symbols" w:cs="Noto Sans Symbols" w:eastAsia="Noto Sans Symbols" w:hAnsi="Noto Sans Symbols"/>
        <w:sz w:val="20"/>
        <w:szCs w:val="20"/>
      </w:rPr>
    </w:lvl>
    <w:lvl w:ilvl="8">
      <w:start w:val="1"/>
      <w:numFmt w:val="bullet"/>
      <w:lvlText w:val="▪"/>
      <w:lvlJc w:val="left"/>
      <w:pPr>
        <w:ind w:left="621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450" w:hanging="360"/>
      </w:pPr>
      <w:rPr>
        <w:rFonts w:ascii="Noto Sans Symbols" w:cs="Noto Sans Symbols" w:eastAsia="Noto Sans Symbols" w:hAnsi="Noto Sans Symbols"/>
        <w:sz w:val="20"/>
        <w:szCs w:val="20"/>
      </w:rPr>
    </w:lvl>
    <w:lvl w:ilvl="1">
      <w:start w:val="1"/>
      <w:numFmt w:val="bullet"/>
      <w:lvlText w:val="o"/>
      <w:lvlJc w:val="left"/>
      <w:pPr>
        <w:ind w:left="1170" w:hanging="360"/>
      </w:pPr>
      <w:rPr>
        <w:rFonts w:ascii="Courier New" w:cs="Courier New" w:eastAsia="Courier New" w:hAnsi="Courier New"/>
        <w:sz w:val="20"/>
        <w:szCs w:val="20"/>
      </w:rPr>
    </w:lvl>
    <w:lvl w:ilvl="2">
      <w:start w:val="1"/>
      <w:numFmt w:val="bullet"/>
      <w:lvlText w:val="▪"/>
      <w:lvlJc w:val="left"/>
      <w:pPr>
        <w:ind w:left="1890" w:hanging="360"/>
      </w:pPr>
      <w:rPr>
        <w:rFonts w:ascii="Noto Sans Symbols" w:cs="Noto Sans Symbols" w:eastAsia="Noto Sans Symbols" w:hAnsi="Noto Sans Symbols"/>
        <w:sz w:val="20"/>
        <w:szCs w:val="20"/>
      </w:rPr>
    </w:lvl>
    <w:lvl w:ilvl="3">
      <w:start w:val="1"/>
      <w:numFmt w:val="bullet"/>
      <w:lvlText w:val="▪"/>
      <w:lvlJc w:val="left"/>
      <w:pPr>
        <w:ind w:left="2610" w:hanging="360"/>
      </w:pPr>
      <w:rPr>
        <w:rFonts w:ascii="Noto Sans Symbols" w:cs="Noto Sans Symbols" w:eastAsia="Noto Sans Symbols" w:hAnsi="Noto Sans Symbols"/>
        <w:sz w:val="20"/>
        <w:szCs w:val="20"/>
      </w:rPr>
    </w:lvl>
    <w:lvl w:ilvl="4">
      <w:start w:val="1"/>
      <w:numFmt w:val="bullet"/>
      <w:lvlText w:val="▪"/>
      <w:lvlJc w:val="left"/>
      <w:pPr>
        <w:ind w:left="3330" w:hanging="360"/>
      </w:pPr>
      <w:rPr>
        <w:rFonts w:ascii="Noto Sans Symbols" w:cs="Noto Sans Symbols" w:eastAsia="Noto Sans Symbols" w:hAnsi="Noto Sans Symbols"/>
        <w:sz w:val="20"/>
        <w:szCs w:val="20"/>
      </w:rPr>
    </w:lvl>
    <w:lvl w:ilvl="5">
      <w:start w:val="1"/>
      <w:numFmt w:val="bullet"/>
      <w:lvlText w:val="▪"/>
      <w:lvlJc w:val="left"/>
      <w:pPr>
        <w:ind w:left="4050" w:hanging="360"/>
      </w:pPr>
      <w:rPr>
        <w:rFonts w:ascii="Noto Sans Symbols" w:cs="Noto Sans Symbols" w:eastAsia="Noto Sans Symbols" w:hAnsi="Noto Sans Symbols"/>
        <w:sz w:val="20"/>
        <w:szCs w:val="20"/>
      </w:rPr>
    </w:lvl>
    <w:lvl w:ilvl="6">
      <w:start w:val="1"/>
      <w:numFmt w:val="bullet"/>
      <w:lvlText w:val="▪"/>
      <w:lvlJc w:val="left"/>
      <w:pPr>
        <w:ind w:left="4770" w:hanging="360"/>
      </w:pPr>
      <w:rPr>
        <w:rFonts w:ascii="Noto Sans Symbols" w:cs="Noto Sans Symbols" w:eastAsia="Noto Sans Symbols" w:hAnsi="Noto Sans Symbols"/>
        <w:sz w:val="20"/>
        <w:szCs w:val="20"/>
      </w:rPr>
    </w:lvl>
    <w:lvl w:ilvl="7">
      <w:start w:val="1"/>
      <w:numFmt w:val="bullet"/>
      <w:lvlText w:val="▪"/>
      <w:lvlJc w:val="left"/>
      <w:pPr>
        <w:ind w:left="5490" w:hanging="360"/>
      </w:pPr>
      <w:rPr>
        <w:rFonts w:ascii="Noto Sans Symbols" w:cs="Noto Sans Symbols" w:eastAsia="Noto Sans Symbols" w:hAnsi="Noto Sans Symbols"/>
        <w:sz w:val="20"/>
        <w:szCs w:val="20"/>
      </w:rPr>
    </w:lvl>
    <w:lvl w:ilvl="8">
      <w:start w:val="1"/>
      <w:numFmt w:val="bullet"/>
      <w:lvlText w:val="▪"/>
      <w:lvlJc w:val="left"/>
      <w:pPr>
        <w:ind w:left="621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450" w:hanging="360"/>
      </w:pPr>
      <w:rPr>
        <w:rFonts w:ascii="Noto Sans Symbols" w:cs="Noto Sans Symbols" w:eastAsia="Noto Sans Symbols" w:hAnsi="Noto Sans Symbols"/>
        <w:sz w:val="20"/>
        <w:szCs w:val="20"/>
      </w:rPr>
    </w:lvl>
    <w:lvl w:ilvl="1">
      <w:start w:val="1"/>
      <w:numFmt w:val="bullet"/>
      <w:lvlText w:val="o"/>
      <w:lvlJc w:val="left"/>
      <w:pPr>
        <w:ind w:left="1170" w:hanging="360"/>
      </w:pPr>
      <w:rPr>
        <w:rFonts w:ascii="Courier New" w:cs="Courier New" w:eastAsia="Courier New" w:hAnsi="Courier New"/>
        <w:sz w:val="20"/>
        <w:szCs w:val="20"/>
      </w:rPr>
    </w:lvl>
    <w:lvl w:ilvl="2">
      <w:start w:val="1"/>
      <w:numFmt w:val="bullet"/>
      <w:lvlText w:val="▪"/>
      <w:lvlJc w:val="left"/>
      <w:pPr>
        <w:ind w:left="1890" w:hanging="360"/>
      </w:pPr>
      <w:rPr>
        <w:rFonts w:ascii="Noto Sans Symbols" w:cs="Noto Sans Symbols" w:eastAsia="Noto Sans Symbols" w:hAnsi="Noto Sans Symbols"/>
        <w:sz w:val="20"/>
        <w:szCs w:val="20"/>
      </w:rPr>
    </w:lvl>
    <w:lvl w:ilvl="3">
      <w:start w:val="1"/>
      <w:numFmt w:val="bullet"/>
      <w:lvlText w:val="▪"/>
      <w:lvlJc w:val="left"/>
      <w:pPr>
        <w:ind w:left="2610" w:hanging="360"/>
      </w:pPr>
      <w:rPr>
        <w:rFonts w:ascii="Noto Sans Symbols" w:cs="Noto Sans Symbols" w:eastAsia="Noto Sans Symbols" w:hAnsi="Noto Sans Symbols"/>
        <w:sz w:val="20"/>
        <w:szCs w:val="20"/>
      </w:rPr>
    </w:lvl>
    <w:lvl w:ilvl="4">
      <w:start w:val="1"/>
      <w:numFmt w:val="bullet"/>
      <w:lvlText w:val="▪"/>
      <w:lvlJc w:val="left"/>
      <w:pPr>
        <w:ind w:left="3330" w:hanging="360"/>
      </w:pPr>
      <w:rPr>
        <w:rFonts w:ascii="Noto Sans Symbols" w:cs="Noto Sans Symbols" w:eastAsia="Noto Sans Symbols" w:hAnsi="Noto Sans Symbols"/>
        <w:sz w:val="20"/>
        <w:szCs w:val="20"/>
      </w:rPr>
    </w:lvl>
    <w:lvl w:ilvl="5">
      <w:start w:val="1"/>
      <w:numFmt w:val="bullet"/>
      <w:lvlText w:val="▪"/>
      <w:lvlJc w:val="left"/>
      <w:pPr>
        <w:ind w:left="4050" w:hanging="360"/>
      </w:pPr>
      <w:rPr>
        <w:rFonts w:ascii="Noto Sans Symbols" w:cs="Noto Sans Symbols" w:eastAsia="Noto Sans Symbols" w:hAnsi="Noto Sans Symbols"/>
        <w:sz w:val="20"/>
        <w:szCs w:val="20"/>
      </w:rPr>
    </w:lvl>
    <w:lvl w:ilvl="6">
      <w:start w:val="1"/>
      <w:numFmt w:val="bullet"/>
      <w:lvlText w:val="▪"/>
      <w:lvlJc w:val="left"/>
      <w:pPr>
        <w:ind w:left="4770" w:hanging="360"/>
      </w:pPr>
      <w:rPr>
        <w:rFonts w:ascii="Noto Sans Symbols" w:cs="Noto Sans Symbols" w:eastAsia="Noto Sans Symbols" w:hAnsi="Noto Sans Symbols"/>
        <w:sz w:val="20"/>
        <w:szCs w:val="20"/>
      </w:rPr>
    </w:lvl>
    <w:lvl w:ilvl="7">
      <w:start w:val="1"/>
      <w:numFmt w:val="bullet"/>
      <w:lvlText w:val="▪"/>
      <w:lvlJc w:val="left"/>
      <w:pPr>
        <w:ind w:left="5490" w:hanging="360"/>
      </w:pPr>
      <w:rPr>
        <w:rFonts w:ascii="Noto Sans Symbols" w:cs="Noto Sans Symbols" w:eastAsia="Noto Sans Symbols" w:hAnsi="Noto Sans Symbols"/>
        <w:sz w:val="20"/>
        <w:szCs w:val="20"/>
      </w:rPr>
    </w:lvl>
    <w:lvl w:ilvl="8">
      <w:start w:val="1"/>
      <w:numFmt w:val="bullet"/>
      <w:lvlText w:val="▪"/>
      <w:lvlJc w:val="left"/>
      <w:pPr>
        <w:ind w:left="621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479"/>
  </w:style>
  <w:style w:type="paragraph" w:styleId="Heading1">
    <w:name w:val="heading 1"/>
    <w:basedOn w:val="Normal"/>
    <w:next w:val="Normal"/>
    <w:link w:val="Heading1Char"/>
    <w:uiPriority w:val="9"/>
    <w:qFormat w:val="1"/>
    <w:rsid w:val="009F76B2"/>
    <w:pPr>
      <w:keepNext w:val="1"/>
      <w:keepLines w:val="1"/>
      <w:spacing w:before="480"/>
      <w:outlineLvl w:val="0"/>
    </w:pPr>
    <w:rPr>
      <w:rFonts w:asciiTheme="majorHAnsi" w:cstheme="majorBidi" w:eastAsiaTheme="majorEastAsia" w:hAnsiTheme="majorHAnsi"/>
      <w:b w:val="1"/>
      <w:bCs w:val="1"/>
      <w:color w:val="345a8a" w:themeColor="accent1" w:themeShade="0000B5"/>
      <w:sz w:val="32"/>
      <w:szCs w:val="32"/>
    </w:rPr>
  </w:style>
  <w:style w:type="paragraph" w:styleId="Heading2">
    <w:name w:val="heading 2"/>
    <w:basedOn w:val="Normal"/>
    <w:next w:val="Normal"/>
    <w:link w:val="Heading2Char"/>
    <w:uiPriority w:val="9"/>
    <w:unhideWhenUsed w:val="1"/>
    <w:qFormat w:val="1"/>
    <w:rsid w:val="009F76B2"/>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C50E9F"/>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90C8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F90C82"/>
    <w:pPr>
      <w:spacing w:after="160" w:line="259" w:lineRule="auto"/>
      <w:ind w:left="720"/>
      <w:contextualSpacing w:val="1"/>
    </w:pPr>
    <w:rPr>
      <w:rFonts w:eastAsiaTheme="minorHAnsi"/>
      <w:sz w:val="22"/>
      <w:szCs w:val="22"/>
    </w:rPr>
  </w:style>
  <w:style w:type="character" w:styleId="Hyperlink">
    <w:name w:val="Hyperlink"/>
    <w:basedOn w:val="DefaultParagraphFont"/>
    <w:uiPriority w:val="99"/>
    <w:unhideWhenUsed w:val="1"/>
    <w:rsid w:val="00F90C82"/>
    <w:rPr>
      <w:color w:val="0000ff" w:themeColor="hyperlink"/>
      <w:u w:val="single"/>
    </w:rPr>
  </w:style>
  <w:style w:type="character" w:styleId="FollowedHyperlink">
    <w:name w:val="FollowedHyperlink"/>
    <w:basedOn w:val="DefaultParagraphFont"/>
    <w:uiPriority w:val="99"/>
    <w:semiHidden w:val="1"/>
    <w:unhideWhenUsed w:val="1"/>
    <w:rsid w:val="00F90C82"/>
    <w:rPr>
      <w:color w:val="800080" w:themeColor="followedHyperlink"/>
      <w:u w:val="single"/>
    </w:rPr>
  </w:style>
  <w:style w:type="character" w:styleId="Heading2Char" w:customStyle="1">
    <w:name w:val="Heading 2 Char"/>
    <w:basedOn w:val="DefaultParagraphFont"/>
    <w:link w:val="Heading2"/>
    <w:uiPriority w:val="9"/>
    <w:rsid w:val="009F76B2"/>
    <w:rPr>
      <w:rFonts w:asciiTheme="majorHAnsi" w:cstheme="majorBidi" w:eastAsiaTheme="majorEastAsia" w:hAnsiTheme="majorHAnsi"/>
      <w:b w:val="1"/>
      <w:bCs w:val="1"/>
      <w:color w:val="4f81bd" w:themeColor="accent1"/>
      <w:sz w:val="26"/>
      <w:szCs w:val="26"/>
    </w:rPr>
  </w:style>
  <w:style w:type="character" w:styleId="Heading1Char" w:customStyle="1">
    <w:name w:val="Heading 1 Char"/>
    <w:basedOn w:val="DefaultParagraphFont"/>
    <w:link w:val="Heading1"/>
    <w:uiPriority w:val="9"/>
    <w:rsid w:val="009F76B2"/>
    <w:rPr>
      <w:rFonts w:asciiTheme="majorHAnsi" w:cstheme="majorBidi" w:eastAsiaTheme="majorEastAsia" w:hAnsiTheme="majorHAnsi"/>
      <w:b w:val="1"/>
      <w:bCs w:val="1"/>
      <w:color w:val="345a8a" w:themeColor="accent1" w:themeShade="0000B5"/>
      <w:sz w:val="32"/>
      <w:szCs w:val="32"/>
    </w:rPr>
  </w:style>
  <w:style w:type="character" w:styleId="Heading3Char" w:customStyle="1">
    <w:name w:val="Heading 3 Char"/>
    <w:basedOn w:val="DefaultParagraphFont"/>
    <w:link w:val="Heading3"/>
    <w:uiPriority w:val="9"/>
    <w:rsid w:val="00C50E9F"/>
    <w:rPr>
      <w:rFonts w:asciiTheme="majorHAnsi" w:cstheme="majorBidi" w:eastAsiaTheme="majorEastAsia" w:hAnsiTheme="majorHAnsi"/>
      <w:color w:val="243f60" w:themeColor="accent1" w:themeShade="00007F"/>
    </w:rPr>
  </w:style>
  <w:style w:type="character" w:styleId="CommentReference">
    <w:name w:val="annotation reference"/>
    <w:basedOn w:val="DefaultParagraphFont"/>
    <w:uiPriority w:val="99"/>
    <w:semiHidden w:val="1"/>
    <w:unhideWhenUsed w:val="1"/>
    <w:rsid w:val="008969B9"/>
    <w:rPr>
      <w:sz w:val="16"/>
      <w:szCs w:val="16"/>
    </w:rPr>
  </w:style>
  <w:style w:type="paragraph" w:styleId="CommentText">
    <w:name w:val="annotation text"/>
    <w:basedOn w:val="Normal"/>
    <w:link w:val="CommentTextChar"/>
    <w:uiPriority w:val="99"/>
    <w:semiHidden w:val="1"/>
    <w:unhideWhenUsed w:val="1"/>
    <w:rsid w:val="008969B9"/>
    <w:rPr>
      <w:sz w:val="20"/>
      <w:szCs w:val="20"/>
    </w:rPr>
  </w:style>
  <w:style w:type="character" w:styleId="CommentTextChar" w:customStyle="1">
    <w:name w:val="Comment Text Char"/>
    <w:basedOn w:val="DefaultParagraphFont"/>
    <w:link w:val="CommentText"/>
    <w:uiPriority w:val="99"/>
    <w:semiHidden w:val="1"/>
    <w:rsid w:val="008969B9"/>
    <w:rPr>
      <w:sz w:val="20"/>
      <w:szCs w:val="20"/>
    </w:rPr>
  </w:style>
  <w:style w:type="paragraph" w:styleId="CommentSubject">
    <w:name w:val="annotation subject"/>
    <w:basedOn w:val="CommentText"/>
    <w:next w:val="CommentText"/>
    <w:link w:val="CommentSubjectChar"/>
    <w:uiPriority w:val="99"/>
    <w:semiHidden w:val="1"/>
    <w:unhideWhenUsed w:val="1"/>
    <w:rsid w:val="008969B9"/>
    <w:rPr>
      <w:b w:val="1"/>
      <w:bCs w:val="1"/>
    </w:rPr>
  </w:style>
  <w:style w:type="character" w:styleId="CommentSubjectChar" w:customStyle="1">
    <w:name w:val="Comment Subject Char"/>
    <w:basedOn w:val="CommentTextChar"/>
    <w:link w:val="CommentSubject"/>
    <w:uiPriority w:val="99"/>
    <w:semiHidden w:val="1"/>
    <w:rsid w:val="008969B9"/>
    <w:rPr>
      <w:b w:val="1"/>
      <w:bCs w:val="1"/>
      <w:sz w:val="20"/>
      <w:szCs w:val="20"/>
    </w:rPr>
  </w:style>
  <w:style w:type="paragraph" w:styleId="BalloonText">
    <w:name w:val="Balloon Text"/>
    <w:basedOn w:val="Normal"/>
    <w:link w:val="BalloonTextChar"/>
    <w:uiPriority w:val="99"/>
    <w:semiHidden w:val="1"/>
    <w:unhideWhenUsed w:val="1"/>
    <w:rsid w:val="008969B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969B9"/>
    <w:rPr>
      <w:rFonts w:ascii="Segoe UI" w:cs="Segoe UI" w:hAnsi="Segoe UI"/>
      <w:sz w:val="18"/>
      <w:szCs w:val="18"/>
    </w:rPr>
  </w:style>
  <w:style w:type="table" w:styleId="TableGrid1" w:customStyle="1">
    <w:name w:val="Table Grid1"/>
    <w:basedOn w:val="TableNormal"/>
    <w:next w:val="TableGrid"/>
    <w:uiPriority w:val="59"/>
    <w:rsid w:val="00C05AC5"/>
    <w:rPr>
      <w:rFonts w:eastAsia="MS Minch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153AE"/>
    <w:pPr>
      <w:tabs>
        <w:tab w:val="center" w:pos="4680"/>
        <w:tab w:val="right" w:pos="9360"/>
      </w:tabs>
    </w:pPr>
  </w:style>
  <w:style w:type="character" w:styleId="HeaderChar" w:customStyle="1">
    <w:name w:val="Header Char"/>
    <w:basedOn w:val="DefaultParagraphFont"/>
    <w:link w:val="Header"/>
    <w:uiPriority w:val="99"/>
    <w:rsid w:val="00A153AE"/>
  </w:style>
  <w:style w:type="paragraph" w:styleId="Footer">
    <w:name w:val="footer"/>
    <w:basedOn w:val="Normal"/>
    <w:link w:val="FooterChar"/>
    <w:uiPriority w:val="99"/>
    <w:unhideWhenUsed w:val="1"/>
    <w:rsid w:val="00A153AE"/>
    <w:pPr>
      <w:tabs>
        <w:tab w:val="center" w:pos="4680"/>
        <w:tab w:val="right" w:pos="9360"/>
      </w:tabs>
    </w:pPr>
  </w:style>
  <w:style w:type="character" w:styleId="FooterChar" w:customStyle="1">
    <w:name w:val="Footer Char"/>
    <w:basedOn w:val="DefaultParagraphFont"/>
    <w:link w:val="Footer"/>
    <w:uiPriority w:val="99"/>
    <w:rsid w:val="00A153AE"/>
  </w:style>
  <w:style w:type="character" w:styleId="UnresolvedMention" w:customStyle="1">
    <w:name w:val="Unresolved Mention"/>
    <w:basedOn w:val="DefaultParagraphFont"/>
    <w:uiPriority w:val="99"/>
    <w:semiHidden w:val="1"/>
    <w:unhideWhenUsed w:val="1"/>
    <w:rsid w:val="00AE0E73"/>
    <w:rPr>
      <w:color w:val="605e5c"/>
      <w:shd w:color="auto" w:fill="e1dfdd" w:val="clear"/>
    </w:rPr>
  </w:style>
  <w:style w:type="table" w:styleId="PlainTable1">
    <w:name w:val="Plain Table 1"/>
    <w:basedOn w:val="TableNormal"/>
    <w:uiPriority w:val="41"/>
    <w:rsid w:val="008A1A6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QwDMk/yt1HgM8hbxxEHL0a9N/Q==">AMUW2mXKEuObU+AzbSK0b5ePSpyGgBytPJrb7A13Nd5LoEkBQaGrYw3iYA4bine6I72ZH9GJeRY/WmzhP/ugShcb1YDjnXhLx4zGn3S41IX+MhLXX8IXVHvq3HI3eOGsdpoENWZVaORe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2022-11-07T17:19:00Z</dcterms:created>
  <dc:creator>Linda Erzah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3026a931-a55b-4024-90dc-d68da95cae61</vt:lpwstr>
  </property>
</Properties>
</file>