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top w:w="20" w:type="dxa"/>
          <w:left w:w="20" w:type="dxa"/>
          <w:bottom w:w="20" w:type="dxa"/>
          <w:right w:w="20" w:type="dxa"/>
        </w:tblCellMar>
        <w:tblLook w:val="04A0" w:firstRow="1" w:lastRow="0" w:firstColumn="1" w:lastColumn="0" w:noHBand="0" w:noVBand="1"/>
      </w:tblPr>
      <w:tblGrid>
        <w:gridCol w:w="9360"/>
      </w:tblGrid>
      <w:tr w:rsidR="004C41E7" w:rsidRPr="004C41E7" w14:paraId="0D2DA8F4" w14:textId="77777777" w:rsidTr="004C41E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20"/>
            </w:tblGrid>
            <w:tr w:rsidR="004C41E7" w:rsidRPr="004C41E7" w14:paraId="14427584" w14:textId="77777777" w:rsidTr="004C41E7">
              <w:trPr>
                <w:tblCellSpacing w:w="0" w:type="dxa"/>
              </w:trPr>
              <w:tc>
                <w:tcPr>
                  <w:tcW w:w="0" w:type="auto"/>
                  <w:vAlign w:val="center"/>
                </w:tcPr>
                <w:p w14:paraId="01BEDA20" w14:textId="77777777" w:rsidR="004C41E7" w:rsidRPr="004C41E7" w:rsidRDefault="004C41E7" w:rsidP="004C41E7">
                  <w:pPr>
                    <w:jc w:val="center"/>
                    <w:rPr>
                      <w:sz w:val="72"/>
                      <w:szCs w:val="72"/>
                    </w:rPr>
                  </w:pPr>
                  <w:r w:rsidRPr="004C41E7">
                    <w:rPr>
                      <w:sz w:val="72"/>
                      <w:szCs w:val="72"/>
                    </w:rPr>
                    <w:t>Tucker Elementary School</w:t>
                  </w:r>
                </w:p>
                <w:p w14:paraId="76F3EE64" w14:textId="77777777" w:rsidR="004C41E7" w:rsidRPr="004C41E7" w:rsidRDefault="004C41E7" w:rsidP="004C41E7">
                  <w:pPr>
                    <w:jc w:val="center"/>
                    <w:rPr>
                      <w:sz w:val="28"/>
                      <w:szCs w:val="28"/>
                    </w:rPr>
                  </w:pPr>
                </w:p>
                <w:p w14:paraId="274C1B79" w14:textId="77777777" w:rsidR="004C41E7" w:rsidRPr="004C41E7" w:rsidRDefault="004C41E7" w:rsidP="004C41E7">
                  <w:pPr>
                    <w:jc w:val="center"/>
                    <w:rPr>
                      <w:sz w:val="28"/>
                      <w:szCs w:val="28"/>
                    </w:rPr>
                  </w:pPr>
                </w:p>
                <w:p w14:paraId="39F5189B" w14:textId="77777777" w:rsidR="004C41E7" w:rsidRPr="004C41E7" w:rsidRDefault="004C41E7" w:rsidP="004C41E7">
                  <w:pPr>
                    <w:jc w:val="center"/>
                    <w:rPr>
                      <w:sz w:val="28"/>
                      <w:szCs w:val="28"/>
                    </w:rPr>
                  </w:pPr>
                </w:p>
                <w:p w14:paraId="2F7B71E6" w14:textId="77777777" w:rsidR="004C41E7" w:rsidRPr="004C41E7" w:rsidRDefault="004C41E7" w:rsidP="004C41E7">
                  <w:pPr>
                    <w:jc w:val="center"/>
                    <w:rPr>
                      <w:sz w:val="28"/>
                      <w:szCs w:val="28"/>
                    </w:rPr>
                  </w:pPr>
                </w:p>
                <w:p w14:paraId="4CFDCA61" w14:textId="19D8E504" w:rsidR="004C41E7" w:rsidRPr="004C41E7" w:rsidRDefault="004C41E7" w:rsidP="004C41E7">
                  <w:pPr>
                    <w:jc w:val="center"/>
                    <w:rPr>
                      <w:sz w:val="48"/>
                      <w:szCs w:val="48"/>
                    </w:rPr>
                  </w:pPr>
                  <w:r w:rsidRPr="004C41E7">
                    <w:rPr>
                      <w:sz w:val="48"/>
                      <w:szCs w:val="48"/>
                    </w:rPr>
                    <w:t xml:space="preserve">Media Center </w:t>
                  </w:r>
                  <w:r>
                    <w:rPr>
                      <w:sz w:val="48"/>
                      <w:szCs w:val="48"/>
                    </w:rPr>
                    <w:t>H</w:t>
                  </w:r>
                  <w:r w:rsidRPr="004C41E7">
                    <w:rPr>
                      <w:sz w:val="48"/>
                      <w:szCs w:val="48"/>
                    </w:rPr>
                    <w:t>andbook</w:t>
                  </w:r>
                </w:p>
                <w:p w14:paraId="0B17AD95" w14:textId="77777777" w:rsidR="004C41E7" w:rsidRPr="004C41E7" w:rsidRDefault="004C41E7" w:rsidP="004C41E7">
                  <w:pPr>
                    <w:jc w:val="center"/>
                    <w:rPr>
                      <w:sz w:val="28"/>
                      <w:szCs w:val="28"/>
                    </w:rPr>
                  </w:pPr>
                </w:p>
                <w:p w14:paraId="6B3D82BD" w14:textId="77777777" w:rsidR="004C41E7" w:rsidRPr="004C41E7" w:rsidRDefault="004C41E7" w:rsidP="004C41E7">
                  <w:pPr>
                    <w:jc w:val="center"/>
                    <w:rPr>
                      <w:sz w:val="48"/>
                      <w:szCs w:val="48"/>
                    </w:rPr>
                  </w:pPr>
                </w:p>
                <w:p w14:paraId="63E6DE9F" w14:textId="77777777" w:rsidR="004C41E7" w:rsidRPr="004C41E7" w:rsidRDefault="004C41E7" w:rsidP="004C41E7">
                  <w:pPr>
                    <w:jc w:val="center"/>
                    <w:rPr>
                      <w:sz w:val="48"/>
                      <w:szCs w:val="48"/>
                    </w:rPr>
                  </w:pPr>
                  <w:r w:rsidRPr="004C41E7">
                    <w:rPr>
                      <w:sz w:val="48"/>
                      <w:szCs w:val="48"/>
                    </w:rPr>
                    <w:t>2024-2025</w:t>
                  </w:r>
                </w:p>
                <w:p w14:paraId="72C9CD81" w14:textId="77777777" w:rsidR="004C41E7" w:rsidRPr="004C41E7" w:rsidRDefault="004C41E7" w:rsidP="004C41E7">
                  <w:pPr>
                    <w:jc w:val="center"/>
                    <w:rPr>
                      <w:sz w:val="28"/>
                      <w:szCs w:val="28"/>
                    </w:rPr>
                  </w:pPr>
                </w:p>
                <w:p w14:paraId="4FB910A2" w14:textId="77777777" w:rsidR="004C41E7" w:rsidRPr="004C41E7" w:rsidRDefault="004C41E7" w:rsidP="004C41E7">
                  <w:pPr>
                    <w:jc w:val="center"/>
                    <w:rPr>
                      <w:sz w:val="28"/>
                      <w:szCs w:val="28"/>
                    </w:rPr>
                  </w:pPr>
                </w:p>
                <w:p w14:paraId="239B66D0" w14:textId="77777777" w:rsidR="004C41E7" w:rsidRDefault="004C41E7" w:rsidP="004C41E7">
                  <w:pPr>
                    <w:jc w:val="center"/>
                    <w:rPr>
                      <w:sz w:val="28"/>
                      <w:szCs w:val="28"/>
                    </w:rPr>
                  </w:pPr>
                </w:p>
                <w:p w14:paraId="7A686D49" w14:textId="77777777" w:rsidR="004C41E7" w:rsidRDefault="004C41E7" w:rsidP="004C41E7">
                  <w:pPr>
                    <w:jc w:val="center"/>
                    <w:rPr>
                      <w:sz w:val="28"/>
                      <w:szCs w:val="28"/>
                    </w:rPr>
                  </w:pPr>
                </w:p>
                <w:p w14:paraId="09C5DAF4" w14:textId="77777777" w:rsidR="004C41E7" w:rsidRDefault="004C41E7" w:rsidP="004C41E7">
                  <w:pPr>
                    <w:jc w:val="center"/>
                    <w:rPr>
                      <w:sz w:val="28"/>
                      <w:szCs w:val="28"/>
                    </w:rPr>
                  </w:pPr>
                </w:p>
                <w:p w14:paraId="2F70590C" w14:textId="77777777" w:rsidR="004C41E7" w:rsidRPr="004C41E7" w:rsidRDefault="004C41E7" w:rsidP="004C41E7">
                  <w:pPr>
                    <w:jc w:val="center"/>
                    <w:rPr>
                      <w:i/>
                      <w:iCs/>
                      <w:sz w:val="36"/>
                      <w:szCs w:val="36"/>
                    </w:rPr>
                  </w:pPr>
                </w:p>
                <w:p w14:paraId="312833EF" w14:textId="77777777" w:rsidR="004C41E7" w:rsidRDefault="004C41E7" w:rsidP="004C41E7">
                  <w:pPr>
                    <w:jc w:val="center"/>
                    <w:rPr>
                      <w:sz w:val="36"/>
                      <w:szCs w:val="36"/>
                    </w:rPr>
                  </w:pPr>
                  <w:r w:rsidRPr="004C41E7">
                    <w:rPr>
                      <w:i/>
                      <w:iCs/>
                      <w:sz w:val="36"/>
                      <w:szCs w:val="36"/>
                    </w:rPr>
                    <w:t>A reader lives a thousand lives before he dies…The man who never reads lives only one. – George R. R. Martin</w:t>
                  </w:r>
                </w:p>
                <w:p w14:paraId="068F4C38" w14:textId="77777777" w:rsidR="004C41E7" w:rsidRDefault="004C41E7" w:rsidP="004C41E7">
                  <w:pPr>
                    <w:jc w:val="center"/>
                    <w:rPr>
                      <w:sz w:val="36"/>
                      <w:szCs w:val="36"/>
                    </w:rPr>
                  </w:pPr>
                </w:p>
                <w:p w14:paraId="3B50F4C5" w14:textId="77777777" w:rsidR="004C41E7" w:rsidRDefault="004C41E7" w:rsidP="004C41E7">
                  <w:pPr>
                    <w:jc w:val="center"/>
                    <w:rPr>
                      <w:sz w:val="36"/>
                      <w:szCs w:val="36"/>
                    </w:rPr>
                  </w:pPr>
                </w:p>
                <w:p w14:paraId="23D61AE8" w14:textId="06E527FE" w:rsidR="004C41E7" w:rsidRPr="00A26E08" w:rsidRDefault="004C41E7" w:rsidP="004C41E7">
                  <w:pPr>
                    <w:rPr>
                      <w:b/>
                      <w:bCs/>
                      <w:sz w:val="28"/>
                      <w:szCs w:val="28"/>
                    </w:rPr>
                  </w:pPr>
                  <w:r w:rsidRPr="00A26E08">
                    <w:rPr>
                      <w:b/>
                      <w:bCs/>
                      <w:sz w:val="28"/>
                      <w:szCs w:val="28"/>
                      <w:u w:val="single"/>
                    </w:rPr>
                    <w:lastRenderedPageBreak/>
                    <w:t>Purpose</w:t>
                  </w:r>
                </w:p>
                <w:p w14:paraId="36FDE504" w14:textId="7DEFAFF9" w:rsidR="004C41E7" w:rsidRDefault="004C41E7" w:rsidP="004C41E7">
                  <w:pPr>
                    <w:rPr>
                      <w:sz w:val="28"/>
                      <w:szCs w:val="28"/>
                    </w:rPr>
                  </w:pPr>
                  <w:r>
                    <w:rPr>
                      <w:sz w:val="28"/>
                      <w:szCs w:val="28"/>
                    </w:rPr>
                    <w:t>The Media Center is an integral part of the education process at Tucker Elementary School.  In compliance with all local and state standards, the Media Center serves as a fundamental resource to instruct, stimulate, and foster individual growth and to promote individual quests for knowledge and enrichment.  The Media Center, its resources and its staff offer a broad base of information to meet the needs of a variety of learners.  The Media Center provides a safe, positive, and comfortable learning environment which encourages exploration of information and ideas through print and non-print materials.  Further, the goal is to provide access to media materials that will enrich and support the curriculum.</w:t>
                  </w:r>
                </w:p>
                <w:p w14:paraId="58943474" w14:textId="77777777" w:rsidR="004C41E7" w:rsidRDefault="004C41E7" w:rsidP="004C41E7">
                  <w:pPr>
                    <w:rPr>
                      <w:sz w:val="28"/>
                      <w:szCs w:val="28"/>
                    </w:rPr>
                  </w:pPr>
                </w:p>
                <w:p w14:paraId="36CD198B" w14:textId="18D1830B" w:rsidR="004C41E7" w:rsidRPr="00A26E08" w:rsidRDefault="004C41E7" w:rsidP="004C41E7">
                  <w:pPr>
                    <w:rPr>
                      <w:b/>
                      <w:bCs/>
                      <w:sz w:val="28"/>
                      <w:szCs w:val="28"/>
                    </w:rPr>
                  </w:pPr>
                  <w:r w:rsidRPr="00A26E08">
                    <w:rPr>
                      <w:b/>
                      <w:bCs/>
                      <w:sz w:val="28"/>
                      <w:szCs w:val="28"/>
                      <w:u w:val="single"/>
                    </w:rPr>
                    <w:t>Hours of Operation</w:t>
                  </w:r>
                </w:p>
                <w:p w14:paraId="7A3A872D" w14:textId="3893A6B4" w:rsidR="004C41E7" w:rsidRDefault="004C41E7" w:rsidP="004C41E7">
                  <w:pPr>
                    <w:rPr>
                      <w:sz w:val="28"/>
                      <w:szCs w:val="28"/>
                    </w:rPr>
                  </w:pPr>
                  <w:r>
                    <w:rPr>
                      <w:sz w:val="28"/>
                      <w:szCs w:val="28"/>
                    </w:rPr>
                    <w:t>The Media Center is open each school day from 9:15 am-3:30 pm.</w:t>
                  </w:r>
                </w:p>
                <w:p w14:paraId="2663C840" w14:textId="66E93184" w:rsidR="004C41E7" w:rsidRDefault="004C41E7" w:rsidP="004C41E7">
                  <w:pPr>
                    <w:rPr>
                      <w:sz w:val="28"/>
                      <w:szCs w:val="28"/>
                    </w:rPr>
                  </w:pPr>
                  <w:r>
                    <w:rPr>
                      <w:sz w:val="28"/>
                      <w:szCs w:val="28"/>
                    </w:rPr>
                    <w:t>Media Center Staff: Kelly Sapp, Media Specialist</w:t>
                  </w:r>
                </w:p>
                <w:p w14:paraId="57AB1FD1" w14:textId="77777777" w:rsidR="004C41E7" w:rsidRDefault="004C41E7" w:rsidP="004C41E7">
                  <w:pPr>
                    <w:rPr>
                      <w:sz w:val="28"/>
                      <w:szCs w:val="28"/>
                    </w:rPr>
                  </w:pPr>
                </w:p>
                <w:p w14:paraId="5590FE78" w14:textId="56D2A77C" w:rsidR="004C41E7" w:rsidRPr="00A26E08" w:rsidRDefault="004C41E7" w:rsidP="004C41E7">
                  <w:pPr>
                    <w:rPr>
                      <w:b/>
                      <w:bCs/>
                      <w:sz w:val="28"/>
                      <w:szCs w:val="28"/>
                    </w:rPr>
                  </w:pPr>
                  <w:r w:rsidRPr="00A26E08">
                    <w:rPr>
                      <w:b/>
                      <w:bCs/>
                      <w:sz w:val="28"/>
                      <w:szCs w:val="28"/>
                      <w:u w:val="single"/>
                    </w:rPr>
                    <w:t>Access</w:t>
                  </w:r>
                </w:p>
                <w:p w14:paraId="24F0A006" w14:textId="6999642A" w:rsidR="004C41E7" w:rsidRDefault="004C41E7" w:rsidP="00772A92">
                  <w:pPr>
                    <w:rPr>
                      <w:sz w:val="28"/>
                      <w:szCs w:val="28"/>
                    </w:rPr>
                  </w:pPr>
                  <w:r>
                    <w:rPr>
                      <w:sz w:val="28"/>
                      <w:szCs w:val="28"/>
                    </w:rPr>
                    <w:t>The Media Center operates on an open/flexible schedule</w:t>
                  </w:r>
                  <w:r w:rsidR="00772A92">
                    <w:rPr>
                      <w:sz w:val="28"/>
                      <w:szCs w:val="28"/>
                    </w:rPr>
                    <w:t xml:space="preserve"> and is accessible to all students, faculty, staff, and the </w:t>
                  </w:r>
                  <w:r w:rsidR="006D295D">
                    <w:rPr>
                      <w:sz w:val="28"/>
                      <w:szCs w:val="28"/>
                    </w:rPr>
                    <w:t xml:space="preserve">school </w:t>
                  </w:r>
                  <w:r w:rsidR="00772A92">
                    <w:rPr>
                      <w:sz w:val="28"/>
                      <w:szCs w:val="28"/>
                    </w:rPr>
                    <w:t>community during the hours of operation listed above.  Scheduled classes do not interfere with access to the Media Center and its resources.</w:t>
                  </w:r>
                </w:p>
                <w:p w14:paraId="65A4EA75" w14:textId="20A77A18" w:rsidR="00772A92" w:rsidRPr="00A26E08" w:rsidRDefault="00772A92" w:rsidP="00772A92">
                  <w:pPr>
                    <w:rPr>
                      <w:b/>
                      <w:bCs/>
                      <w:sz w:val="28"/>
                      <w:szCs w:val="28"/>
                    </w:rPr>
                  </w:pPr>
                  <w:r w:rsidRPr="00A26E08">
                    <w:rPr>
                      <w:b/>
                      <w:bCs/>
                      <w:sz w:val="28"/>
                      <w:szCs w:val="28"/>
                      <w:u w:val="single"/>
                    </w:rPr>
                    <w:t>Instructional Planning</w:t>
                  </w:r>
                </w:p>
                <w:p w14:paraId="2EC3BD31" w14:textId="7C0F600B" w:rsidR="00772A92" w:rsidRDefault="00772A92" w:rsidP="00772A92">
                  <w:pPr>
                    <w:rPr>
                      <w:sz w:val="28"/>
                      <w:szCs w:val="28"/>
                    </w:rPr>
                  </w:pPr>
                  <w:r>
                    <w:rPr>
                      <w:sz w:val="28"/>
                      <w:szCs w:val="28"/>
                    </w:rPr>
                    <w:t>Planning between teachers and the media specialist is vital to the educational goals of Tucker Elementary.  Teachers and the media specialist plan cooperative lessons so that students may use the media center more effectively for study and activities related to all areas of curriculum.  Additionally, planning allows teachers to make maximum use of available materials for their classroom instruction.</w:t>
                  </w:r>
                </w:p>
                <w:p w14:paraId="7D594BB8" w14:textId="4DBE1913" w:rsidR="00772A92" w:rsidRPr="00A26E08" w:rsidRDefault="00772A92" w:rsidP="00772A92">
                  <w:pPr>
                    <w:rPr>
                      <w:b/>
                      <w:bCs/>
                      <w:sz w:val="28"/>
                      <w:szCs w:val="28"/>
                    </w:rPr>
                  </w:pPr>
                  <w:r w:rsidRPr="00A26E08">
                    <w:rPr>
                      <w:b/>
                      <w:bCs/>
                      <w:sz w:val="28"/>
                      <w:szCs w:val="28"/>
                      <w:u w:val="single"/>
                    </w:rPr>
                    <w:lastRenderedPageBreak/>
                    <w:t>Copyright</w:t>
                  </w:r>
                </w:p>
                <w:p w14:paraId="50DF7496" w14:textId="4138959D" w:rsidR="00772A92" w:rsidRDefault="00772A92" w:rsidP="00772A92">
                  <w:pPr>
                    <w:rPr>
                      <w:sz w:val="28"/>
                      <w:szCs w:val="28"/>
                    </w:rPr>
                  </w:pPr>
                  <w:r>
                    <w:rPr>
                      <w:sz w:val="28"/>
                      <w:szCs w:val="28"/>
                    </w:rPr>
                    <w:t>All copyright laws and Houston County School Board policies will be followed relative to the use of materials and software in the school.  More detailed information is available upon request.</w:t>
                  </w:r>
                </w:p>
                <w:p w14:paraId="0347293C" w14:textId="77777777" w:rsidR="00772A92" w:rsidRDefault="00772A92" w:rsidP="00772A92">
                  <w:pPr>
                    <w:rPr>
                      <w:sz w:val="28"/>
                      <w:szCs w:val="28"/>
                    </w:rPr>
                  </w:pPr>
                </w:p>
                <w:p w14:paraId="5B2C8694" w14:textId="47CDBFEB" w:rsidR="00772A92" w:rsidRPr="00A26E08" w:rsidRDefault="00772A92" w:rsidP="00772A92">
                  <w:pPr>
                    <w:rPr>
                      <w:b/>
                      <w:bCs/>
                      <w:sz w:val="28"/>
                      <w:szCs w:val="28"/>
                    </w:rPr>
                  </w:pPr>
                  <w:r w:rsidRPr="00A26E08">
                    <w:rPr>
                      <w:b/>
                      <w:bCs/>
                      <w:sz w:val="28"/>
                      <w:szCs w:val="28"/>
                      <w:u w:val="single"/>
                    </w:rPr>
                    <w:t>Technology</w:t>
                  </w:r>
                </w:p>
                <w:p w14:paraId="6434DD95" w14:textId="63247FCD" w:rsidR="00772A92" w:rsidRDefault="00772A92" w:rsidP="00772A92">
                  <w:pPr>
                    <w:rPr>
                      <w:sz w:val="28"/>
                      <w:szCs w:val="28"/>
                    </w:rPr>
                  </w:pPr>
                  <w:r>
                    <w:rPr>
                      <w:sz w:val="28"/>
                      <w:szCs w:val="28"/>
                    </w:rPr>
                    <w:t>The Media center has computers with access to district provided databases, GALILEO (reference and research information that can be</w:t>
                  </w:r>
                  <w:r w:rsidR="00A26E08">
                    <w:rPr>
                      <w:sz w:val="28"/>
                      <w:szCs w:val="28"/>
                    </w:rPr>
                    <w:t xml:space="preserve"> accessed at home, as well) DESTINY (online catalog of Tucker’s library collection), and the internet.  All computers have word processing and presentation software capabilities.  Students must comply with the District’s Acceptable Use Policy regarding internet access.</w:t>
                  </w:r>
                </w:p>
                <w:p w14:paraId="3DDAFC40" w14:textId="6813F8F9" w:rsidR="00C62B16" w:rsidRDefault="005F1534" w:rsidP="00772A92">
                  <w:pPr>
                    <w:rPr>
                      <w:sz w:val="28"/>
                      <w:szCs w:val="28"/>
                    </w:rPr>
                  </w:pPr>
                  <w:r>
                    <w:rPr>
                      <w:sz w:val="28"/>
                      <w:szCs w:val="28"/>
                    </w:rPr>
                    <w:t xml:space="preserve">The Media Center reinforces safety online based on lessons taught through CIPA. </w:t>
                  </w:r>
                </w:p>
                <w:p w14:paraId="5855AEBC" w14:textId="0BB8C101" w:rsidR="00A26E08" w:rsidRPr="00A26E08" w:rsidRDefault="00A26E08" w:rsidP="00772A92">
                  <w:pPr>
                    <w:rPr>
                      <w:b/>
                      <w:bCs/>
                      <w:sz w:val="28"/>
                      <w:szCs w:val="28"/>
                      <w:u w:val="single"/>
                    </w:rPr>
                  </w:pPr>
                  <w:r w:rsidRPr="00A26E08">
                    <w:rPr>
                      <w:b/>
                      <w:bCs/>
                      <w:sz w:val="28"/>
                      <w:szCs w:val="28"/>
                      <w:u w:val="single"/>
                    </w:rPr>
                    <w:t>Circulation</w:t>
                  </w:r>
                </w:p>
                <w:p w14:paraId="71ED9884" w14:textId="1018E72E" w:rsidR="00A26E08" w:rsidRDefault="00A26E08" w:rsidP="00772A92">
                  <w:pPr>
                    <w:rPr>
                      <w:sz w:val="28"/>
                      <w:szCs w:val="28"/>
                    </w:rPr>
                  </w:pPr>
                  <w:r>
                    <w:rPr>
                      <w:sz w:val="28"/>
                      <w:szCs w:val="28"/>
                    </w:rPr>
                    <w:t>Students PreK-2</w:t>
                  </w:r>
                  <w:r w:rsidRPr="00A26E08">
                    <w:rPr>
                      <w:sz w:val="28"/>
                      <w:szCs w:val="28"/>
                      <w:vertAlign w:val="superscript"/>
                    </w:rPr>
                    <w:t>nd</w:t>
                  </w:r>
                  <w:r>
                    <w:rPr>
                      <w:sz w:val="28"/>
                      <w:szCs w:val="28"/>
                    </w:rPr>
                    <w:t xml:space="preserve"> may check out one book for a period of one week.  It is the teacher’s choice as to whether they may take them home or leave them in the classroom.  3</w:t>
                  </w:r>
                  <w:r w:rsidRPr="00A26E08">
                    <w:rPr>
                      <w:sz w:val="28"/>
                      <w:szCs w:val="28"/>
                      <w:vertAlign w:val="superscript"/>
                    </w:rPr>
                    <w:t>rd</w:t>
                  </w:r>
                  <w:r>
                    <w:rPr>
                      <w:sz w:val="28"/>
                      <w:szCs w:val="28"/>
                    </w:rPr>
                    <w:t>-5</w:t>
                  </w:r>
                  <w:r w:rsidRPr="00A26E08">
                    <w:rPr>
                      <w:sz w:val="28"/>
                      <w:szCs w:val="28"/>
                      <w:vertAlign w:val="superscript"/>
                    </w:rPr>
                    <w:t>th</w:t>
                  </w:r>
                  <w:r>
                    <w:rPr>
                      <w:sz w:val="28"/>
                      <w:szCs w:val="28"/>
                    </w:rPr>
                    <w:t xml:space="preserve"> may check out two books for a period of two weeks. </w:t>
                  </w:r>
                </w:p>
                <w:p w14:paraId="3C55B205" w14:textId="262C2C40" w:rsidR="00A26E08" w:rsidRDefault="00A26E08" w:rsidP="00772A92">
                  <w:pPr>
                    <w:rPr>
                      <w:sz w:val="28"/>
                      <w:szCs w:val="28"/>
                    </w:rPr>
                  </w:pPr>
                  <w:r>
                    <w:rPr>
                      <w:sz w:val="28"/>
                      <w:szCs w:val="28"/>
                    </w:rPr>
                    <w:t xml:space="preserve">There are no fines for overdue items.  However, students will be charged for lost or damaged items at the replacement cost. </w:t>
                  </w:r>
                </w:p>
                <w:p w14:paraId="2D8FDAE7" w14:textId="476AF4A8" w:rsidR="00A26E08" w:rsidRDefault="00A26E08" w:rsidP="00772A92">
                  <w:pPr>
                    <w:rPr>
                      <w:sz w:val="28"/>
                      <w:szCs w:val="28"/>
                    </w:rPr>
                  </w:pPr>
                  <w:r>
                    <w:rPr>
                      <w:sz w:val="28"/>
                      <w:szCs w:val="28"/>
                    </w:rPr>
                    <w:t xml:space="preserve">Faculty/Staff may check out as many materials as needed for professional growth, personal and/or classroom use.  These materials are checked out for a period of 30 school days and may be used upon request. </w:t>
                  </w:r>
                </w:p>
                <w:p w14:paraId="6FD6E6CD" w14:textId="5F93F701" w:rsidR="005F1534" w:rsidRDefault="005F1534" w:rsidP="00772A92">
                  <w:pPr>
                    <w:rPr>
                      <w:sz w:val="28"/>
                      <w:szCs w:val="28"/>
                    </w:rPr>
                  </w:pPr>
                  <w:r>
                    <w:rPr>
                      <w:sz w:val="28"/>
                      <w:szCs w:val="28"/>
                    </w:rPr>
                    <w:t xml:space="preserve">Overdue notices </w:t>
                  </w:r>
                  <w:r w:rsidR="00AE353E">
                    <w:rPr>
                      <w:sz w:val="28"/>
                      <w:szCs w:val="28"/>
                    </w:rPr>
                    <w:t xml:space="preserve">are sent through email every Friday at 3:00PM weekly. </w:t>
                  </w:r>
                </w:p>
                <w:p w14:paraId="339B0C31" w14:textId="2BDF960F" w:rsidR="00A26E08" w:rsidRPr="00A26E08" w:rsidRDefault="00A26E08" w:rsidP="00772A92">
                  <w:pPr>
                    <w:rPr>
                      <w:b/>
                      <w:bCs/>
                      <w:sz w:val="28"/>
                      <w:szCs w:val="28"/>
                    </w:rPr>
                  </w:pPr>
                  <w:r w:rsidRPr="00A26E08">
                    <w:rPr>
                      <w:b/>
                      <w:bCs/>
                      <w:sz w:val="28"/>
                      <w:szCs w:val="28"/>
                      <w:u w:val="single"/>
                    </w:rPr>
                    <w:t>Media Committee</w:t>
                  </w:r>
                </w:p>
                <w:p w14:paraId="1A0AF546" w14:textId="6E7D9874" w:rsidR="00A26E08" w:rsidRDefault="00A26E08" w:rsidP="00772A92">
                  <w:pPr>
                    <w:rPr>
                      <w:sz w:val="28"/>
                      <w:szCs w:val="28"/>
                    </w:rPr>
                  </w:pPr>
                  <w:r>
                    <w:rPr>
                      <w:sz w:val="28"/>
                      <w:szCs w:val="28"/>
                    </w:rPr>
                    <w:t xml:space="preserve">The media committee consist of one teacher per grade level.  Business will be shared at Guided coalition and school council meetings.  Both committees </w:t>
                  </w:r>
                  <w:r>
                    <w:rPr>
                      <w:sz w:val="28"/>
                      <w:szCs w:val="28"/>
                    </w:rPr>
                    <w:lastRenderedPageBreak/>
                    <w:t xml:space="preserve">will meet quarterly to assess the needs of the Media center as they apply to curriculum, state, and local standards. </w:t>
                  </w:r>
                </w:p>
                <w:p w14:paraId="6B9FB295" w14:textId="77777777" w:rsidR="00A26E08" w:rsidRDefault="00A26E08" w:rsidP="00772A92">
                  <w:pPr>
                    <w:rPr>
                      <w:sz w:val="28"/>
                      <w:szCs w:val="28"/>
                      <w:u w:val="single"/>
                    </w:rPr>
                  </w:pPr>
                </w:p>
                <w:p w14:paraId="54B88ADD" w14:textId="0181CCF0" w:rsidR="00A26E08" w:rsidRPr="00A26E08" w:rsidRDefault="00A26E08" w:rsidP="00772A92">
                  <w:pPr>
                    <w:rPr>
                      <w:b/>
                      <w:bCs/>
                      <w:sz w:val="28"/>
                      <w:szCs w:val="28"/>
                    </w:rPr>
                  </w:pPr>
                  <w:r w:rsidRPr="00A26E08">
                    <w:rPr>
                      <w:b/>
                      <w:bCs/>
                      <w:sz w:val="28"/>
                      <w:szCs w:val="28"/>
                      <w:u w:val="single"/>
                    </w:rPr>
                    <w:t>Collection Development and Acquisition</w:t>
                  </w:r>
                </w:p>
                <w:p w14:paraId="79A9C89B" w14:textId="4463C9AA" w:rsidR="00A26E08" w:rsidRDefault="00A26E08" w:rsidP="00772A92">
                  <w:pPr>
                    <w:rPr>
                      <w:sz w:val="28"/>
                      <w:szCs w:val="28"/>
                    </w:rPr>
                  </w:pPr>
                  <w:r>
                    <w:rPr>
                      <w:sz w:val="28"/>
                      <w:szCs w:val="28"/>
                    </w:rPr>
                    <w:t xml:space="preserve">Materials and equipment are purchased throughout the year as funds become available.  Teachers and student requests are encouraged and priority is given to teacher requests when purchasing. </w:t>
                  </w:r>
                </w:p>
                <w:p w14:paraId="7B650B2B" w14:textId="53E560AD" w:rsidR="00A26E08" w:rsidRPr="00A26E08" w:rsidRDefault="00A26E08" w:rsidP="00772A92">
                  <w:pPr>
                    <w:rPr>
                      <w:b/>
                      <w:bCs/>
                      <w:sz w:val="28"/>
                      <w:szCs w:val="28"/>
                    </w:rPr>
                  </w:pPr>
                  <w:r w:rsidRPr="00A26E08">
                    <w:rPr>
                      <w:b/>
                      <w:bCs/>
                      <w:sz w:val="28"/>
                      <w:szCs w:val="28"/>
                      <w:u w:val="single"/>
                    </w:rPr>
                    <w:t>Program Evaluation</w:t>
                  </w:r>
                </w:p>
                <w:p w14:paraId="1068A1D0" w14:textId="76F4FC30" w:rsidR="00A26E08" w:rsidRDefault="00A26E08" w:rsidP="00772A92">
                  <w:pPr>
                    <w:rPr>
                      <w:sz w:val="28"/>
                      <w:szCs w:val="28"/>
                    </w:rPr>
                  </w:pPr>
                  <w:r>
                    <w:rPr>
                      <w:sz w:val="28"/>
                      <w:szCs w:val="28"/>
                    </w:rPr>
                    <w:t>One of the goals of the media center is to offer the highest quality of services and resources to our students, faculty, and staff.  To evaluate and improve the operations and resources, annual surveys may be given to the faculty, staff, and students.  The information from the surveys is used as a guide to indicate improvement or change.</w:t>
                  </w:r>
                </w:p>
                <w:p w14:paraId="37D6BD88" w14:textId="77777777" w:rsidR="00A26E08" w:rsidRPr="00A26E08" w:rsidRDefault="00A26E08" w:rsidP="00772A92">
                  <w:pPr>
                    <w:rPr>
                      <w:sz w:val="28"/>
                      <w:szCs w:val="28"/>
                    </w:rPr>
                  </w:pPr>
                </w:p>
                <w:p w14:paraId="0EDB75CA" w14:textId="0414EF4A" w:rsidR="004C41E7" w:rsidRPr="004C41E7" w:rsidRDefault="004C41E7" w:rsidP="004C41E7">
                  <w:pPr>
                    <w:jc w:val="center"/>
                    <w:rPr>
                      <w:sz w:val="28"/>
                      <w:szCs w:val="28"/>
                    </w:rPr>
                  </w:pPr>
                </w:p>
              </w:tc>
            </w:tr>
          </w:tbl>
          <w:p w14:paraId="54A30618" w14:textId="77777777" w:rsidR="004C41E7" w:rsidRPr="004C41E7" w:rsidRDefault="004C41E7" w:rsidP="004C41E7">
            <w:pPr>
              <w:rPr>
                <w:sz w:val="28"/>
                <w:szCs w:val="28"/>
              </w:rPr>
            </w:pPr>
          </w:p>
        </w:tc>
      </w:tr>
    </w:tbl>
    <w:p w14:paraId="4F7291F1" w14:textId="77777777" w:rsidR="004C41E7" w:rsidRPr="004C41E7" w:rsidRDefault="004C41E7">
      <w:pPr>
        <w:rPr>
          <w:sz w:val="28"/>
          <w:szCs w:val="28"/>
        </w:rPr>
      </w:pPr>
    </w:p>
    <w:sectPr w:rsidR="004C41E7" w:rsidRPr="004C4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E7"/>
    <w:rsid w:val="00494EDE"/>
    <w:rsid w:val="004C41E7"/>
    <w:rsid w:val="005F1534"/>
    <w:rsid w:val="006D295D"/>
    <w:rsid w:val="00772A92"/>
    <w:rsid w:val="00A26E08"/>
    <w:rsid w:val="00A925DC"/>
    <w:rsid w:val="00AE353E"/>
    <w:rsid w:val="00C6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35CB"/>
  <w15:chartTrackingRefBased/>
  <w15:docId w15:val="{9E0E1DEC-3A28-4532-91B7-7F1932C2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1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1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1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1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1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1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1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1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1E7"/>
    <w:rPr>
      <w:rFonts w:eastAsiaTheme="majorEastAsia" w:cstheme="majorBidi"/>
      <w:color w:val="272727" w:themeColor="text1" w:themeTint="D8"/>
    </w:rPr>
  </w:style>
  <w:style w:type="paragraph" w:styleId="Title">
    <w:name w:val="Title"/>
    <w:basedOn w:val="Normal"/>
    <w:next w:val="Normal"/>
    <w:link w:val="TitleChar"/>
    <w:uiPriority w:val="10"/>
    <w:qFormat/>
    <w:rsid w:val="004C4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1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1E7"/>
    <w:pPr>
      <w:spacing w:before="160"/>
      <w:jc w:val="center"/>
    </w:pPr>
    <w:rPr>
      <w:i/>
      <w:iCs/>
      <w:color w:val="404040" w:themeColor="text1" w:themeTint="BF"/>
    </w:rPr>
  </w:style>
  <w:style w:type="character" w:customStyle="1" w:styleId="QuoteChar">
    <w:name w:val="Quote Char"/>
    <w:basedOn w:val="DefaultParagraphFont"/>
    <w:link w:val="Quote"/>
    <w:uiPriority w:val="29"/>
    <w:rsid w:val="004C41E7"/>
    <w:rPr>
      <w:i/>
      <w:iCs/>
      <w:color w:val="404040" w:themeColor="text1" w:themeTint="BF"/>
    </w:rPr>
  </w:style>
  <w:style w:type="paragraph" w:styleId="ListParagraph">
    <w:name w:val="List Paragraph"/>
    <w:basedOn w:val="Normal"/>
    <w:uiPriority w:val="34"/>
    <w:qFormat/>
    <w:rsid w:val="004C41E7"/>
    <w:pPr>
      <w:ind w:left="720"/>
      <w:contextualSpacing/>
    </w:pPr>
  </w:style>
  <w:style w:type="character" w:styleId="IntenseEmphasis">
    <w:name w:val="Intense Emphasis"/>
    <w:basedOn w:val="DefaultParagraphFont"/>
    <w:uiPriority w:val="21"/>
    <w:qFormat/>
    <w:rsid w:val="004C41E7"/>
    <w:rPr>
      <w:i/>
      <w:iCs/>
      <w:color w:val="0F4761" w:themeColor="accent1" w:themeShade="BF"/>
    </w:rPr>
  </w:style>
  <w:style w:type="paragraph" w:styleId="IntenseQuote">
    <w:name w:val="Intense Quote"/>
    <w:basedOn w:val="Normal"/>
    <w:next w:val="Normal"/>
    <w:link w:val="IntenseQuoteChar"/>
    <w:uiPriority w:val="30"/>
    <w:qFormat/>
    <w:rsid w:val="004C4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1E7"/>
    <w:rPr>
      <w:i/>
      <w:iCs/>
      <w:color w:val="0F4761" w:themeColor="accent1" w:themeShade="BF"/>
    </w:rPr>
  </w:style>
  <w:style w:type="character" w:styleId="IntenseReference">
    <w:name w:val="Intense Reference"/>
    <w:basedOn w:val="DefaultParagraphFont"/>
    <w:uiPriority w:val="32"/>
    <w:qFormat/>
    <w:rsid w:val="004C41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270636">
      <w:bodyDiv w:val="1"/>
      <w:marLeft w:val="0"/>
      <w:marRight w:val="0"/>
      <w:marTop w:val="0"/>
      <w:marBottom w:val="0"/>
      <w:divBdr>
        <w:top w:val="none" w:sz="0" w:space="0" w:color="auto"/>
        <w:left w:val="none" w:sz="0" w:space="0" w:color="auto"/>
        <w:bottom w:val="none" w:sz="0" w:space="0" w:color="auto"/>
        <w:right w:val="none" w:sz="0" w:space="0" w:color="auto"/>
      </w:divBdr>
    </w:div>
    <w:div w:id="163290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 Kelly</dc:creator>
  <cp:keywords/>
  <dc:description/>
  <cp:lastModifiedBy>Sapp, Kelly</cp:lastModifiedBy>
  <cp:revision>5</cp:revision>
  <cp:lastPrinted>2024-12-02T14:13:00Z</cp:lastPrinted>
  <dcterms:created xsi:type="dcterms:W3CDTF">2024-10-25T13:32:00Z</dcterms:created>
  <dcterms:modified xsi:type="dcterms:W3CDTF">2024-12-02T14:13:00Z</dcterms:modified>
</cp:coreProperties>
</file>