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704850" cy="733425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1948" r="194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6034088</wp:posOffset>
            </wp:positionH>
            <wp:positionV relativeFrom="paragraph">
              <wp:posOffset>114300</wp:posOffset>
            </wp:positionV>
            <wp:extent cx="823913" cy="73342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5491" l="0" r="0" t="5491"/>
                    <a:stretch>
                      <a:fillRect/>
                    </a:stretch>
                  </pic:blipFill>
                  <pic:spPr>
                    <a:xfrm>
                      <a:off x="0" y="0"/>
                      <a:ext cx="823913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11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1740"/>
        <w:gridCol w:w="435"/>
        <w:gridCol w:w="2160"/>
        <w:gridCol w:w="105"/>
        <w:gridCol w:w="2055"/>
        <w:gridCol w:w="2535"/>
        <w:tblGridChange w:id="0">
          <w:tblGrid>
            <w:gridCol w:w="2160"/>
            <w:gridCol w:w="1740"/>
            <w:gridCol w:w="435"/>
            <w:gridCol w:w="2160"/>
            <w:gridCol w:w="105"/>
            <w:gridCol w:w="2055"/>
            <w:gridCol w:w="2535"/>
          </w:tblGrid>
        </w:tblGridChange>
      </w:tblGrid>
      <w:tr>
        <w:trPr>
          <w:cantSplit w:val="0"/>
          <w:trHeight w:val="617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jc w:val="left"/>
              <w:rPr>
                <w:rFonts w:ascii="Pompiere" w:cs="Pompiere" w:eastAsia="Pompiere" w:hAnsi="Pompiere"/>
                <w:b w:val="1"/>
                <w:bCs w:val="1"/>
                <w:sz w:val="54"/>
                <w:szCs w:val="54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color w:val="ffffff"/>
                <w:sz w:val="54"/>
                <w:szCs w:val="54"/>
                <w:u w:val="single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54"/>
                <w:szCs w:val="54"/>
                <w:u w:val="single"/>
                <w:rtl w:val="0"/>
              </w:rPr>
              <w:t xml:space="preserve">Mrs. White’s Newsletter    </w:t>
            </w:r>
          </w:p>
          <w:p w:rsidR="00000000" w:rsidDel="00000000" w:rsidP="00000000" w:rsidRDefault="00000000" w:rsidRPr="00000000" w14:paraId="00000003">
            <w:pPr>
              <w:jc w:val="left"/>
              <w:rPr>
                <w:rFonts w:ascii="Pompiere" w:cs="Pompiere" w:eastAsia="Pompiere" w:hAnsi="Pompiere"/>
                <w:sz w:val="36"/>
                <w:szCs w:val="36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                                         January 12th -January 16th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Pompiere" w:cs="Pompiere" w:eastAsia="Pompiere" w:hAnsi="Pompiere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.1328125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rtl w:val="0"/>
              </w:rPr>
              <w:t xml:space="preserve">Upcoming Events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thvrb1hd8q0o" w:id="0"/>
            <w:bookmarkEnd w:id="0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Tuesday, January 13th- </w:t>
            </w:r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rtl w:val="0"/>
              </w:rPr>
              <w:t xml:space="preserve">NNAT Testing 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nke5mfh6ckxr" w:id="1"/>
            <w:bookmarkEnd w:id="1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Monday, January 19th-</w:t>
            </w:r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rtl w:val="0"/>
              </w:rPr>
              <w:t xml:space="preserve"> Martin Luther King Jr. Day (No School)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hoiksf3q57g2" w:id="2"/>
            <w:bookmarkEnd w:id="2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January 26th and 27th-</w:t>
            </w:r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rtl w:val="0"/>
              </w:rPr>
              <w:t xml:space="preserve"> Practice ACAP Tests (Reading and Math)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hca6edb1hxw3" w:id="3"/>
            <w:bookmarkEnd w:id="3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Friday, January 30th</w:t>
            </w:r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rtl w:val="0"/>
              </w:rPr>
              <w:t xml:space="preserve">- Second Grade Musical (8:30 in the Lunchroom)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Pompiere" w:cs="Pompiere" w:eastAsia="Pompiere" w:hAnsi="Pompiere"/>
                <w:sz w:val="24"/>
                <w:szCs w:val="24"/>
              </w:rPr>
            </w:pPr>
            <w:bookmarkStart w:colFirst="0" w:colLast="0" w:name="_ujiwk8jud019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Pompiere" w:cs="Pompiere" w:eastAsia="Pompiere" w:hAnsi="Pompiere"/>
                <w:sz w:val="34"/>
                <w:szCs w:val="34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color w:val="333333"/>
                <w:sz w:val="36"/>
                <w:szCs w:val="36"/>
                <w:u w:val="single"/>
                <w:rtl w:val="0"/>
              </w:rPr>
              <w:t xml:space="preserve">Vocabulary Words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left"/>
              <w:rPr>
                <w:rFonts w:ascii="Pompiere" w:cs="Pompiere" w:eastAsia="Pompiere" w:hAnsi="Pompiere"/>
                <w:sz w:val="8"/>
                <w:szCs w:val="8"/>
              </w:rPr>
            </w:pPr>
            <w:bookmarkStart w:colFirst="0" w:colLast="0" w:name="_1t3pjo9u6x0w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Pompiere" w:cs="Pompiere" w:eastAsia="Pompiere" w:hAnsi="Pompiere"/>
                <w:sz w:val="34"/>
                <w:szCs w:val="34"/>
              </w:rPr>
            </w:pPr>
            <w:bookmarkStart w:colFirst="0" w:colLast="0" w:name="_m7605jz4rt8h" w:id="6"/>
            <w:bookmarkEnd w:id="6"/>
            <w:r w:rsidDel="00000000" w:rsidR="00000000" w:rsidRPr="00000000">
              <w:rPr>
                <w:rFonts w:ascii="Pompiere" w:cs="Pompiere" w:eastAsia="Pompiere" w:hAnsi="Pompiere"/>
                <w:sz w:val="34"/>
                <w:szCs w:val="34"/>
                <w:rtl w:val="0"/>
              </w:rPr>
              <w:t xml:space="preserve">Unit 3. Lesson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Pompiere" w:cs="Pompiere" w:eastAsia="Pompiere" w:hAnsi="Pompiere"/>
                <w:sz w:val="12"/>
                <w:szCs w:val="12"/>
              </w:rPr>
            </w:pPr>
            <w:bookmarkStart w:colFirst="0" w:colLast="0" w:name="_fro4hg2e4kgo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Pompiere" w:cs="Pompiere" w:eastAsia="Pompiere" w:hAnsi="Pompiere"/>
                <w:sz w:val="36"/>
                <w:szCs w:val="36"/>
              </w:rPr>
            </w:pPr>
            <w:bookmarkStart w:colFirst="0" w:colLast="0" w:name="_7eecby8sex1a" w:id="8"/>
            <w:bookmarkEnd w:id="8"/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blueprints      while     lever</w:t>
            </w:r>
          </w:p>
          <w:p w:rsidR="00000000" w:rsidDel="00000000" w:rsidP="00000000" w:rsidRDefault="00000000" w:rsidRPr="00000000" w14:paraId="00000022">
            <w:pPr>
              <w:rPr>
                <w:rFonts w:ascii="Pompiere" w:cs="Pompiere" w:eastAsia="Pompiere" w:hAnsi="Pompiere"/>
                <w:sz w:val="36"/>
                <w:szCs w:val="36"/>
              </w:rPr>
            </w:pPr>
            <w:bookmarkStart w:colFirst="0" w:colLast="0" w:name="_z6iwm91cwc4i" w:id="9"/>
            <w:bookmarkEnd w:id="9"/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insulated     frame    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6"/>
                <w:szCs w:val="36"/>
                <w:u w:val="single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Pompiere" w:cs="Pompiere" w:eastAsia="Pompiere" w:hAnsi="Pompiere"/>
                <w:sz w:val="6"/>
                <w:szCs w:val="6"/>
                <w:u w:val="single"/>
              </w:rPr>
            </w:pPr>
            <w:bookmarkStart w:colFirst="0" w:colLast="0" w:name="_jfdymf9dutsg" w:id="10"/>
            <w:bookmarkEnd w:id="10"/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35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17.5"/>
              <w:gridCol w:w="117.5"/>
              <w:tblGridChange w:id="0">
                <w:tblGrid>
                  <w:gridCol w:w="117.5"/>
                  <w:gridCol w:w="117.5"/>
                </w:tblGrid>
              </w:tblGridChange>
            </w:tblGrid>
            <w:tr>
              <w:trPr>
                <w:cantSplit w:val="0"/>
                <w:trHeight w:val="2295" w:hRule="atLeast"/>
                <w:tblHeader w:val="1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bookmarkStart w:colFirst="0" w:colLast="0" w:name="_mbi5u7evzp9f" w:id="11"/>
                  <w:bookmarkEnd w:id="11"/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This week we go through Open Court Reading Unit 3, Lesson 3</w:t>
                  </w:r>
                </w:p>
                <w:p w:rsidR="00000000" w:rsidDel="00000000" w:rsidP="00000000" w:rsidRDefault="00000000" w:rsidRPr="00000000" w14:paraId="00000027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4"/>
                      <w:szCs w:val="24"/>
                    </w:rPr>
                  </w:pPr>
                  <w:bookmarkStart w:colFirst="0" w:colLast="0" w:name="_taj7wak6lx1a" w:id="12"/>
                  <w:bookmarkEnd w:id="12"/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8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bookmarkStart w:colFirst="0" w:colLast="0" w:name="_5pg48ai6ox8i" w:id="13"/>
                  <w:bookmarkEnd w:id="13"/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Story of the week: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Victor’s Journal</w:t>
                  </w:r>
                </w:p>
                <w:p w:rsidR="00000000" w:rsidDel="00000000" w:rsidP="00000000" w:rsidRDefault="00000000" w:rsidRPr="00000000" w14:paraId="00000029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12"/>
                      <w:szCs w:val="12"/>
                    </w:rPr>
                  </w:pPr>
                  <w:bookmarkStart w:colFirst="0" w:colLast="0" w:name="_nwqql7qfcluc" w:id="14"/>
                  <w:bookmarkEnd w:id="14"/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bookmarkStart w:colFirst="0" w:colLast="0" w:name="_96lzywfmhyb2" w:id="15"/>
                  <w:bookmarkEnd w:id="15"/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Genre: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 Realistic Fiction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Phonics: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 /f/ spelled ph, /m/ spelled _mb and silent letters; Review long /a/ and /e/</w:t>
                  </w:r>
                </w:p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Comprehension: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Fact and Opinion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16"/>
                      <w:szCs w:val="16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Writing: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Narrative writing</w:t>
                  </w:r>
                </w:p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0"/>
                      <w:szCs w:val="20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Grammar: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Capitalizing months, holidays, and geographic locations</w:t>
                  </w:r>
                </w:p>
              </w:tc>
            </w:tr>
          </w:tbl>
          <w:p w:rsidR="00000000" w:rsidDel="00000000" w:rsidP="00000000" w:rsidRDefault="00000000" w:rsidRPr="00000000" w14:paraId="00000032">
            <w:pPr>
              <w:jc w:val="left"/>
              <w:rPr>
                <w:rFonts w:ascii="Pompiere" w:cs="Pompiere" w:eastAsia="Pompiere" w:hAnsi="Pompiere"/>
                <w:sz w:val="2"/>
                <w:szCs w:val="2"/>
              </w:rPr>
            </w:pPr>
            <w:bookmarkStart w:colFirst="0" w:colLast="0" w:name="_mbi5u7evzp9f" w:id="11"/>
            <w:bookmarkEnd w:id="1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  <w:rtl w:val="0"/>
              </w:rPr>
              <w:t xml:space="preserve">Topic 12:</w:t>
            </w:r>
          </w:p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Pompiere" w:cs="Pompiere" w:eastAsia="Pompiere" w:hAnsi="Pompiere"/>
                <w:sz w:val="32"/>
                <w:szCs w:val="32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Using standard and nonstandard units of Measurement</w:t>
            </w:r>
          </w:p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  <w:rtl w:val="0"/>
              </w:rPr>
              <w:t xml:space="preserve">(Lessons 1-5)</w:t>
            </w:r>
          </w:p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Students will estimate and measure accurately using appropriate tools. Students will use standard and nonstandard units to measure various objects.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3znysh7" w:id="16"/>
            <w:bookmarkEnd w:id="16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  <w:rtl w:val="0"/>
              </w:rPr>
              <w:t xml:space="preserve">Spelling Words</w:t>
            </w:r>
            <w:r w:rsidDel="00000000" w:rsidR="00000000" w:rsidRPr="00000000">
              <w:rPr>
                <w:rFonts w:ascii="Pompiere" w:cs="Pompiere" w:eastAsia="Pompiere" w:hAnsi="Pompiere"/>
                <w:sz w:val="40"/>
                <w:szCs w:val="40"/>
                <w:u w:val="singl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Pompiere" w:cs="Pompiere" w:eastAsia="Pompiere" w:hAnsi="Pompiere"/>
                <w:sz w:val="18"/>
                <w:szCs w:val="18"/>
                <w:u w:val="single"/>
              </w:rPr>
            </w:pPr>
            <w:bookmarkStart w:colFirst="0" w:colLast="0" w:name="_a2ir3i6w4j67" w:id="17"/>
            <w:bookmarkEnd w:id="1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xizvye6ualzk" w:id="18"/>
            <w:bookmarkEnd w:id="18"/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u w:val="single"/>
                <w:rtl w:val="0"/>
              </w:rPr>
              <w:t xml:space="preserve">Unit 3 Lesson 3: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zgn3d94hkgj6" w:id="19"/>
            <w:bookmarkEnd w:id="19"/>
            <w:r w:rsidDel="00000000" w:rsidR="00000000" w:rsidRPr="00000000">
              <w:rPr>
                <w:rFonts w:ascii="Pompiere" w:cs="Pompiere" w:eastAsia="Pompiere" w:hAnsi="Pompiere"/>
                <w:sz w:val="38"/>
                <w:szCs w:val="38"/>
                <w:rtl w:val="0"/>
              </w:rPr>
              <w:t xml:space="preserve">limb    herb    lamb   crumb    phone</w:t>
            </w:r>
          </w:p>
          <w:p w:rsidR="00000000" w:rsidDel="00000000" w:rsidP="00000000" w:rsidRDefault="00000000" w:rsidRPr="00000000" w14:paraId="00000044">
            <w:pPr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flwpzidlkzv9" w:id="20"/>
            <w:bookmarkEnd w:id="20"/>
            <w:r w:rsidDel="00000000" w:rsidR="00000000" w:rsidRPr="00000000">
              <w:rPr>
                <w:rFonts w:ascii="Pompiere" w:cs="Pompiere" w:eastAsia="Pompiere" w:hAnsi="Pompiere"/>
                <w:sz w:val="38"/>
                <w:szCs w:val="38"/>
                <w:rtl w:val="0"/>
              </w:rPr>
              <w:t xml:space="preserve">graph   phase   half    scent     doubt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Pompiere" w:cs="Pompiere" w:eastAsia="Pompiere" w:hAnsi="Pompier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95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190"/>
              <w:gridCol w:w="5760"/>
              <w:tblGridChange w:id="0">
                <w:tblGrid>
                  <w:gridCol w:w="5190"/>
                  <w:gridCol w:w="57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40"/>
                      <w:szCs w:val="40"/>
                      <w:u w:val="single"/>
                      <w:rtl w:val="0"/>
                    </w:rPr>
                    <w:t xml:space="preserve">Science/Social Studies: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8">
                  <w:pPr>
                    <w:spacing w:after="0" w:line="240" w:lineRule="auto"/>
                    <w:jc w:val="left"/>
                    <w:rPr>
                      <w:rFonts w:ascii="Pompiere" w:cs="Pompiere" w:eastAsia="Pompiere" w:hAnsi="Pompiere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32"/>
                      <w:szCs w:val="32"/>
                      <w:rtl w:val="0"/>
                    </w:rPr>
                    <w:t xml:space="preserve">Science: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32"/>
                      <w:szCs w:val="32"/>
                      <w:rtl w:val="0"/>
                    </w:rPr>
                    <w:t xml:space="preserve">We will begin a unit on weathering, erosion, and other changes to the Earth’s surface. Students will complete inquiry activities to discover how the Earth changes over time.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spacing w:after="0" w:line="240" w:lineRule="auto"/>
                    <w:ind w:left="0" w:firstLine="0"/>
                    <w:jc w:val="center"/>
                    <w:rPr>
                      <w:rFonts w:ascii="Pompiere" w:cs="Pompiere" w:eastAsia="Pompiere" w:hAnsi="Pompiere"/>
                      <w:sz w:val="40"/>
                      <w:szCs w:val="40"/>
                      <w:u w:val="single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40"/>
                      <w:szCs w:val="40"/>
                      <w:u w:val="single"/>
                      <w:rtl w:val="0"/>
                    </w:rPr>
                    <w:t xml:space="preserve">Assessments: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spacing w:after="0" w:line="240" w:lineRule="auto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Wednesday: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OCR 3.3 Grammar Test (like the homework)</w:t>
                  </w:r>
                </w:p>
                <w:p w:rsidR="00000000" w:rsidDel="00000000" w:rsidP="00000000" w:rsidRDefault="00000000" w:rsidRPr="00000000" w14:paraId="0000004B">
                  <w:pPr>
                    <w:spacing w:after="0" w:line="240" w:lineRule="auto"/>
                    <w:ind w:left="0" w:firstLine="0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Thursday: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OCR 3.3 Reading and Spelling Tests</w:t>
                  </w:r>
                </w:p>
                <w:p w:rsidR="00000000" w:rsidDel="00000000" w:rsidP="00000000" w:rsidRDefault="00000000" w:rsidRPr="00000000" w14:paraId="0000004C">
                  <w:pPr>
                    <w:spacing w:after="0" w:line="240" w:lineRule="auto"/>
                    <w:ind w:left="0" w:firstLine="0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Friday: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 Math spiral quiz</w:t>
                  </w:r>
                </w:p>
                <w:p w:rsidR="00000000" w:rsidDel="00000000" w:rsidP="00000000" w:rsidRDefault="00000000" w:rsidRPr="00000000" w14:paraId="0000004D">
                  <w:pPr>
                    <w:spacing w:after="0" w:line="240" w:lineRule="auto"/>
                    <w:ind w:left="0" w:firstLine="0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***We have been practicing our spelling words and reading skills this week. Therefore, our test will be on Thursday, 1/15.***</w:t>
                  </w:r>
                </w:p>
              </w:tc>
            </w:tr>
          </w:tbl>
          <w:p w:rsidR="00000000" w:rsidDel="00000000" w:rsidP="00000000" w:rsidRDefault="00000000" w:rsidRPr="00000000" w14:paraId="0000004E">
            <w:pPr>
              <w:jc w:val="left"/>
              <w:rPr>
                <w:rFonts w:ascii="Pompiere" w:cs="Pompiere" w:eastAsia="Pompiere" w:hAnsi="Pompiere"/>
                <w:sz w:val="2"/>
                <w:szCs w:val="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Pompiere" w:cs="Pompiere" w:eastAsia="Pompiere" w:hAnsi="Pompiere"/>
                <w:sz w:val="32"/>
                <w:szCs w:val="32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  <w:rtl w:val="0"/>
              </w:rPr>
              <w:t xml:space="preserve">Reminders: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ind w:left="720" w:hanging="360"/>
              <w:rPr>
                <w:rFonts w:ascii="Pompiere" w:cs="Pompiere" w:eastAsia="Pompiere" w:hAnsi="Pompiere"/>
                <w:sz w:val="32"/>
                <w:szCs w:val="32"/>
                <w:u w:val="none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Please send back folders with signatures each week.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720" w:hanging="360"/>
              <w:rPr>
                <w:rFonts w:ascii="Pompiere" w:cs="Pompiere" w:eastAsia="Pompiere" w:hAnsi="Pompiere"/>
                <w:sz w:val="32"/>
                <w:szCs w:val="32"/>
                <w:u w:val="none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Please study spelling and vocabulary with your student each night.</w:t>
            </w:r>
          </w:p>
        </w:tc>
      </w:tr>
    </w:tbl>
    <w:p w:rsidR="00000000" w:rsidDel="00000000" w:rsidP="00000000" w:rsidRDefault="00000000" w:rsidRPr="00000000" w14:paraId="0000005E">
      <w:pPr>
        <w:rPr>
          <w:rFonts w:ascii="Pompiere" w:cs="Pompiere" w:eastAsia="Pompiere" w:hAnsi="Pompier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Pompiere" w:cs="Pompiere" w:eastAsia="Pompiere" w:hAnsi="Pompier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Pompiere" w:cs="Pompiere" w:eastAsia="Pompiere" w:hAnsi="Pompier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Pompiere" w:cs="Pompiere" w:eastAsia="Pompiere" w:hAnsi="Pompier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Pompiere" w:cs="Pompiere" w:eastAsia="Pompiere" w:hAnsi="Pompiere"/>
        </w:rPr>
      </w:pPr>
      <w:r w:rsidDel="00000000" w:rsidR="00000000" w:rsidRPr="00000000">
        <w:rPr>
          <w:rFonts w:ascii="Pompiere" w:cs="Pompiere" w:eastAsia="Pompiere" w:hAnsi="Pompiere"/>
        </w:rPr>
        <w:drawing>
          <wp:inline distB="114300" distT="114300" distL="114300" distR="114300">
            <wp:extent cx="5576888" cy="6956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6888" cy="6956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432" w:top="43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mic Sans MS"/>
  <w:font w:name="Pompiere">
    <w:embedRegular w:fontKey="{00000000-0000-0000-0000-000000000000}" r:id="rId1" w:subsetted="0"/>
  </w:font>
  <w:font w:name="Stardos Stencil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mpiere-regular.ttf"/><Relationship Id="rId2" Type="http://schemas.openxmlformats.org/officeDocument/2006/relationships/font" Target="fonts/StardosStencil-regular.ttf"/><Relationship Id="rId3" Type="http://schemas.openxmlformats.org/officeDocument/2006/relationships/font" Target="fonts/StardosStenci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