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pPr>
      <w:r w:rsidDel="00000000" w:rsidR="00000000" w:rsidRPr="00000000">
        <w:rPr>
          <w:rFonts w:ascii="PermianSlabSerifTypeface" w:cs="PermianSlabSerifTypeface" w:eastAsia="PermianSlabSerifTypeface" w:hAnsi="PermianSlabSerifTypeface"/>
          <w:b w:val="1"/>
          <w:sz w:val="32"/>
          <w:szCs w:val="32"/>
          <w:rtl w:val="0"/>
        </w:rPr>
        <w:t xml:space="preserve">ESSER 3.0 Public Plan-Federal Relief Spending Addendum</w:t>
        <w:br w:type="textWrapping"/>
      </w:r>
      <w:r w:rsidDel="00000000" w:rsidR="00000000" w:rsidRPr="00000000">
        <w:rPr>
          <w:b w:val="0"/>
          <w:rtl w:val="0"/>
        </w:rPr>
        <w:t xml:space="preserve">Addendum Guidance</w:t>
      </w:r>
      <w:r w:rsidDel="00000000" w:rsidR="00000000" w:rsidRPr="00000000">
        <w:rPr>
          <w:rtl w:val="0"/>
        </w:rPr>
      </w:r>
    </w:p>
    <w:p w:rsidR="00000000" w:rsidDel="00000000" w:rsidP="00000000" w:rsidRDefault="00000000" w:rsidRPr="00000000" w14:paraId="00000002">
      <w:pPr>
        <w:rPr/>
      </w:pPr>
      <w:bookmarkStart w:colFirst="0" w:colLast="0" w:name="_heading=h.gjdgxs" w:id="0"/>
      <w:bookmarkEnd w:id="0"/>
      <w:r w:rsidDel="00000000" w:rsidR="00000000" w:rsidRPr="00000000">
        <w:rPr>
          <w:rtl w:val="0"/>
        </w:rPr>
        <w:t xml:space="preserve">Local educational agencies (LEAs) are required to update the ESSER 3.0 Public Plan every six months through Sept. 30, 2023.</w:t>
      </w:r>
      <w:r w:rsidDel="00000000" w:rsidR="00000000" w:rsidRPr="00000000">
        <w:rPr>
          <w:b w:val="1"/>
          <w:rtl w:val="0"/>
        </w:rPr>
        <w:t xml:space="preserve"> </w:t>
      </w:r>
      <w:r w:rsidDel="00000000" w:rsidR="00000000" w:rsidRPr="00000000">
        <w:rPr>
          <w:rtl w:val="0"/>
        </w:rPr>
        <w:t xml:space="preserve">Each time, LEAs</w:t>
      </w:r>
      <w:r w:rsidDel="00000000" w:rsidR="00000000" w:rsidRPr="00000000">
        <w:rPr>
          <w:b w:val="1"/>
          <w:rtl w:val="0"/>
        </w:rPr>
        <w:t xml:space="preserve"> </w:t>
      </w:r>
      <w:r w:rsidDel="00000000" w:rsidR="00000000" w:rsidRPr="00000000">
        <w:rPr>
          <w:rtl w:val="0"/>
        </w:rPr>
        <w:t xml:space="preserve">must seek public input on the plan and any revisions and must take such input into account. </w:t>
      </w:r>
    </w:p>
    <w:p w:rsidR="00000000" w:rsidDel="00000000" w:rsidP="00000000" w:rsidRDefault="00000000" w:rsidRPr="00000000" w14:paraId="00000003">
      <w:pPr>
        <w:rPr/>
      </w:pPr>
      <w:r w:rsidDel="00000000" w:rsidR="00000000" w:rsidRPr="00000000">
        <w:rPr>
          <w:rtl w:val="0"/>
        </w:rPr>
        <w:t xml:space="preserve">Each LEA must complete the addendum and upload it to ePlan in the LEA Document Library (February 1 and August 27). The LEA must also post the addendum to the LEA’s website. Like the development of the plan, all revisions must be informed by community input and reviewed and approved by the governing body prior to posting on the LEA’s publicly available website. The intent of the plan is to provide transparency to stakeholders.</w:t>
      </w:r>
    </w:p>
    <w:p w:rsidR="00000000" w:rsidDel="00000000" w:rsidP="00000000" w:rsidRDefault="00000000" w:rsidRPr="00000000" w14:paraId="00000004">
      <w:pPr>
        <w:rPr/>
      </w:pPr>
      <w:r w:rsidDel="00000000" w:rsidR="00000000" w:rsidRPr="00000000">
        <w:rPr>
          <w:rtl w:val="0"/>
        </w:rPr>
        <w:t xml:space="preserve">Please consider the following when completing the addendum:</w:t>
      </w:r>
    </w:p>
    <w:p w:rsidR="00000000" w:rsidDel="00000000" w:rsidP="00000000" w:rsidRDefault="00000000" w:rsidRPr="00000000" w14:paraId="0000000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Open Sans" w:cs="Open Sans" w:eastAsia="Open Sans" w:hAnsi="Open Sans"/>
          <w:b w:val="0"/>
          <w:i w:val="0"/>
          <w:smallCaps w:val="0"/>
          <w:strike w:val="0"/>
          <w:color w:val="000000"/>
          <w:sz w:val="20"/>
          <w:szCs w:val="20"/>
          <w:u w:val="none"/>
          <w:shd w:fill="auto" w:val="clear"/>
          <w:vertAlign w:val="baseline"/>
          <w:rtl w:val="0"/>
        </w:rPr>
        <w:t xml:space="preserve">On the summary page, the amounts should total for each relief fund: ESSER 1.0, ESSER 2.0, and ESSER 3.0. and equal the allocation amounts.</w:t>
      </w:r>
    </w:p>
    <w:p w:rsidR="00000000" w:rsidDel="00000000" w:rsidP="00000000" w:rsidRDefault="00000000" w:rsidRPr="00000000" w14:paraId="0000000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Open Sans" w:cs="Open Sans" w:eastAsia="Open Sans" w:hAnsi="Open Sans"/>
          <w:b w:val="0"/>
          <w:i w:val="0"/>
          <w:smallCaps w:val="0"/>
          <w:strike w:val="0"/>
          <w:color w:val="000000"/>
          <w:sz w:val="20"/>
          <w:szCs w:val="20"/>
          <w:u w:val="none"/>
          <w:shd w:fill="auto" w:val="clear"/>
          <w:vertAlign w:val="baseline"/>
          <w:rtl w:val="0"/>
        </w:rPr>
        <w:t xml:space="preserve">The LEA must respond to all questions in the document. </w:t>
      </w:r>
    </w:p>
    <w:p w:rsidR="00000000" w:rsidDel="00000000" w:rsidP="00000000" w:rsidRDefault="00000000" w:rsidRPr="00000000" w14:paraId="0000000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Fonts w:ascii="Open Sans" w:cs="Open Sans" w:eastAsia="Open Sans" w:hAnsi="Open Sans"/>
          <w:b w:val="0"/>
          <w:i w:val="0"/>
          <w:smallCaps w:val="0"/>
          <w:strike w:val="0"/>
          <w:color w:val="000000"/>
          <w:sz w:val="20"/>
          <w:szCs w:val="20"/>
          <w:u w:val="none"/>
          <w:shd w:fill="auto" w:val="clear"/>
          <w:vertAlign w:val="baseline"/>
          <w:rtl w:val="0"/>
        </w:rPr>
        <w:t xml:space="preserve">The stakeholder engagement responses should closely align to the stakeholder engagement in the Health and Safety Plan.</w:t>
      </w:r>
    </w:p>
    <w:p w:rsidR="00000000" w:rsidDel="00000000" w:rsidP="00000000" w:rsidRDefault="00000000" w:rsidRPr="00000000" w14:paraId="0000000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Open Sans" w:cs="Open Sans" w:eastAsia="Open Sans" w:hAnsi="Open Sans"/>
          <w:b w:val="0"/>
          <w:i w:val="0"/>
          <w:smallCaps w:val="0"/>
          <w:strike w:val="0"/>
          <w:color w:val="000000"/>
          <w:sz w:val="20"/>
          <w:szCs w:val="20"/>
          <w:u w:val="none"/>
          <w:shd w:fill="auto" w:val="clear"/>
          <w:vertAlign w:val="baseline"/>
          <w:rtl w:val="0"/>
        </w:rPr>
        <w:t xml:space="preserve">The LEA should ensure it used multiple models of engagement offered to stakeholders. Examples may include surveys, in-person or virtual committee meetings, town hall meetings, or other inclusive engagement opportunities. </w:t>
      </w:r>
    </w:p>
    <w:p w:rsidR="00000000" w:rsidDel="00000000" w:rsidP="00000000" w:rsidRDefault="00000000" w:rsidRPr="00000000" w14:paraId="0000000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Fonts w:ascii="Open Sans" w:cs="Open Sans" w:eastAsia="Open Sans" w:hAnsi="Open Sans"/>
          <w:b w:val="0"/>
          <w:i w:val="0"/>
          <w:smallCaps w:val="0"/>
          <w:strike w:val="0"/>
          <w:color w:val="000000"/>
          <w:sz w:val="20"/>
          <w:szCs w:val="20"/>
          <w:u w:val="none"/>
          <w:shd w:fill="auto" w:val="clear"/>
          <w:vertAlign w:val="baseline"/>
          <w:rtl w:val="0"/>
        </w:rPr>
        <w:t xml:space="preserve">LEAs should engage all applicable groups noted in meaningful consultation during the crafting of the plan. </w:t>
      </w:r>
    </w:p>
    <w:p w:rsidR="00000000" w:rsidDel="00000000" w:rsidP="00000000" w:rsidRDefault="00000000" w:rsidRPr="00000000" w14:paraId="0000000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Fonts w:ascii="Open Sans" w:cs="Open Sans" w:eastAsia="Open Sans" w:hAnsi="Open Sans"/>
          <w:b w:val="0"/>
          <w:i w:val="0"/>
          <w:smallCaps w:val="0"/>
          <w:strike w:val="0"/>
          <w:color w:val="000000"/>
          <w:sz w:val="20"/>
          <w:szCs w:val="20"/>
          <w:u w:val="none"/>
          <w:shd w:fill="auto" w:val="clear"/>
          <w:vertAlign w:val="baseline"/>
          <w:rtl w:val="0"/>
        </w:rPr>
        <w:t xml:space="preserve">The number of stakeholders engaged should represent the composition of students. For example, if students with disabilities make up 15 percent of students, then 10-20 percent of respondents should represent this subgroup. </w:t>
      </w:r>
    </w:p>
    <w:p w:rsidR="00000000" w:rsidDel="00000000" w:rsidP="00000000" w:rsidRDefault="00000000" w:rsidRPr="00000000" w14:paraId="0000000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Fonts w:ascii="Open Sans" w:cs="Open Sans" w:eastAsia="Open Sans" w:hAnsi="Open Sans"/>
          <w:b w:val="0"/>
          <w:i w:val="0"/>
          <w:smallCaps w:val="0"/>
          <w:strike w:val="0"/>
          <w:color w:val="000000"/>
          <w:sz w:val="20"/>
          <w:szCs w:val="20"/>
          <w:u w:val="none"/>
          <w:shd w:fill="auto" w:val="clear"/>
          <w:vertAlign w:val="baseline"/>
          <w:rtl w:val="0"/>
        </w:rPr>
        <w:t xml:space="preserve">Ensure the stakeholder engagement happened prior to the development/revision of the plan.</w:t>
      </w:r>
    </w:p>
    <w:p w:rsidR="00000000" w:rsidDel="00000000" w:rsidP="00000000" w:rsidRDefault="00000000" w:rsidRPr="00000000" w14:paraId="0000000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Fonts w:ascii="Open Sans" w:cs="Open Sans" w:eastAsia="Open Sans" w:hAnsi="Open Sans"/>
          <w:b w:val="0"/>
          <w:i w:val="0"/>
          <w:smallCaps w:val="0"/>
          <w:strike w:val="0"/>
          <w:color w:val="000000"/>
          <w:sz w:val="20"/>
          <w:szCs w:val="20"/>
          <w:u w:val="none"/>
          <w:shd w:fill="auto" w:val="clear"/>
          <w:vertAlign w:val="baseline"/>
          <w:rtl w:val="0"/>
        </w:rPr>
        <w:t xml:space="preserve">Plans require local board approval and public posting. </w:t>
      </w:r>
    </w:p>
    <w:p w:rsidR="00000000" w:rsidDel="00000000" w:rsidP="00000000" w:rsidRDefault="00000000" w:rsidRPr="00000000" w14:paraId="0000000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Fonts w:ascii="Open Sans" w:cs="Open Sans" w:eastAsia="Open Sans" w:hAnsi="Open Sans"/>
          <w:b w:val="0"/>
          <w:i w:val="0"/>
          <w:smallCaps w:val="0"/>
          <w:strike w:val="0"/>
          <w:color w:val="000000"/>
          <w:sz w:val="20"/>
          <w:szCs w:val="20"/>
          <w:u w:val="none"/>
          <w:shd w:fill="auto" w:val="clear"/>
          <w:vertAlign w:val="baseline"/>
          <w:rtl w:val="0"/>
        </w:rPr>
        <w:t xml:space="preserve">LEAs must update the ESSER Public Plan at least every six months through Sept. 30, 2023, seek public input on the plan and any revisions and take such input into account. </w:t>
      </w:r>
    </w:p>
    <w:p w:rsidR="00000000" w:rsidDel="00000000" w:rsidP="00000000" w:rsidRDefault="00000000" w:rsidRPr="00000000" w14:paraId="0000000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20" w:before="0" w:line="259" w:lineRule="auto"/>
        <w:ind w:left="720" w:right="0" w:hanging="360"/>
        <w:jc w:val="left"/>
        <w:rPr/>
      </w:pPr>
      <w:r w:rsidDel="00000000" w:rsidR="00000000" w:rsidRPr="00000000">
        <w:rPr>
          <w:rFonts w:ascii="Open Sans" w:cs="Open Sans" w:eastAsia="Open Sans" w:hAnsi="Open Sans"/>
          <w:b w:val="0"/>
          <w:i w:val="0"/>
          <w:smallCaps w:val="0"/>
          <w:strike w:val="0"/>
          <w:color w:val="000000"/>
          <w:sz w:val="20"/>
          <w:szCs w:val="20"/>
          <w:u w:val="none"/>
          <w:shd w:fill="auto" w:val="clear"/>
          <w:vertAlign w:val="baseline"/>
          <w:rtl w:val="0"/>
        </w:rPr>
        <w:t xml:space="preserve">The American Rescue Plan (ARP) Act requires LEAs to post plans online in a language that parents/caregivers can understand, or, if it is not practicable to provide written translations to an individual with limited English proficiency, be orally translated. The plan also must be provided in an alternative format accessible, upon request, by a parent who is an individual with a disability as defined by the Americans with Disabilities Act.</w:t>
      </w:r>
    </w:p>
    <w:p w:rsidR="00000000" w:rsidDel="00000000" w:rsidP="00000000" w:rsidRDefault="00000000" w:rsidRPr="00000000" w14:paraId="0000000F">
      <w:pPr>
        <w:rPr>
          <w:highlight w:val="yellow"/>
        </w:rPr>
      </w:pPr>
      <w:r w:rsidDel="00000000" w:rsidR="00000000" w:rsidRPr="00000000">
        <w:rPr>
          <w:rtl w:val="0"/>
        </w:rPr>
      </w:r>
    </w:p>
    <w:p w:rsidR="00000000" w:rsidDel="00000000" w:rsidP="00000000" w:rsidRDefault="00000000" w:rsidRPr="00000000" w14:paraId="00000010">
      <w:pPr>
        <w:rPr>
          <w:highlight w:val="yellow"/>
        </w:rPr>
      </w:pPr>
      <w:r w:rsidDel="00000000" w:rsidR="00000000" w:rsidRPr="00000000">
        <w:rPr>
          <w:rtl w:val="0"/>
        </w:rPr>
      </w:r>
    </w:p>
    <w:p w:rsidR="00000000" w:rsidDel="00000000" w:rsidP="00000000" w:rsidRDefault="00000000" w:rsidRPr="00000000" w14:paraId="00000011">
      <w:pPr>
        <w:spacing w:after="160" w:lineRule="auto"/>
        <w:rPr>
          <w:highlight w:val="yellow"/>
        </w:rPr>
      </w:pPr>
      <w:r w:rsidDel="00000000" w:rsidR="00000000" w:rsidRPr="00000000">
        <w:br w:type="page"/>
      </w:r>
      <w:r w:rsidDel="00000000" w:rsidR="00000000" w:rsidRPr="00000000">
        <w:rPr>
          <w:rtl w:val="0"/>
        </w:rPr>
      </w:r>
    </w:p>
    <w:p w:rsidR="00000000" w:rsidDel="00000000" w:rsidP="00000000" w:rsidRDefault="00000000" w:rsidRPr="00000000" w14:paraId="00000012">
      <w:pPr>
        <w:pStyle w:val="Title"/>
        <w:rPr/>
      </w:pPr>
      <w:r w:rsidDel="00000000" w:rsidR="00000000" w:rsidRPr="00000000">
        <w:rPr>
          <w:rFonts w:ascii="PermianSlabSerifTypeface" w:cs="PermianSlabSerifTypeface" w:eastAsia="PermianSlabSerifTypeface" w:hAnsi="PermianSlabSerifTypeface"/>
          <w:b w:val="1"/>
          <w:sz w:val="32"/>
          <w:szCs w:val="32"/>
          <w:rtl w:val="0"/>
        </w:rPr>
        <w:t xml:space="preserve">ESSER 3.0 Public Plan-Federal Relief Spending Addendum</w:t>
      </w: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The Elementary and Secondary School Emergency Relief 3.0 (ESSER 3.0) Fund under the American Rescue Plan (ARP) Act of 2021, Public Law 117-2, was enacted on March 11, 2021. Funding provided to states and local educational agencies (LEAs) help safely reopen and sustain the safe operation of schools and address the impact of the coronavirus pandemic on the nation’s students. </w:t>
      </w:r>
    </w:p>
    <w:p w:rsidR="00000000" w:rsidDel="00000000" w:rsidP="00000000" w:rsidRDefault="00000000" w:rsidRPr="00000000" w14:paraId="00000014">
      <w:pPr>
        <w:rPr/>
      </w:pPr>
      <w:r w:rsidDel="00000000" w:rsidR="00000000" w:rsidRPr="00000000">
        <w:rPr>
          <w:rtl w:val="0"/>
        </w:rPr>
        <w:t xml:space="preserve">In the fall of 2021, LEAs developed and made publicly available a Public Plan-Federal Relief Spending. All plans were developed with meaningful public consultation with stakeholder groups. Like the development of the plan, all revisions must be informed by community input and reviewed and approved by the governing body prior to posting on the LEA’s publicly available website.</w:t>
      </w:r>
    </w:p>
    <w:p w:rsidR="00000000" w:rsidDel="00000000" w:rsidP="00000000" w:rsidRDefault="00000000" w:rsidRPr="00000000" w14:paraId="00000015">
      <w:pPr>
        <w:rPr/>
      </w:pPr>
      <w:r w:rsidDel="00000000" w:rsidR="00000000" w:rsidRPr="00000000">
        <w:rPr>
          <w:rtl w:val="0"/>
        </w:rPr>
        <w:t xml:space="preserve">The following information is intended to update stakeholders and address the requirement.</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pStyle w:val="Heading2"/>
        <w:rPr/>
      </w:pPr>
      <w:r w:rsidDel="00000000" w:rsidR="00000000" w:rsidRPr="00000000">
        <w:rPr>
          <w:rtl w:val="0"/>
        </w:rPr>
        <w:t xml:space="preserve">General Information </w:t>
      </w:r>
    </w:p>
    <w:p w:rsidR="00000000" w:rsidDel="00000000" w:rsidP="00000000" w:rsidRDefault="00000000" w:rsidRPr="00000000" w14:paraId="00000018">
      <w:pPr>
        <w:tabs>
          <w:tab w:val="right" w:pos="10080"/>
        </w:tabs>
        <w:rPr/>
      </w:pPr>
      <w:r w:rsidDel="00000000" w:rsidR="00000000" w:rsidRPr="00000000">
        <w:rPr>
          <w:rtl w:val="0"/>
        </w:rPr>
        <w:t xml:space="preserve">LEA Name: Grundy County Schools</w:t>
      </w:r>
    </w:p>
    <w:p w:rsidR="00000000" w:rsidDel="00000000" w:rsidP="00000000" w:rsidRDefault="00000000" w:rsidRPr="00000000" w14:paraId="00000019">
      <w:pPr>
        <w:tabs>
          <w:tab w:val="right" w:pos="10080"/>
        </w:tabs>
        <w:rPr/>
      </w:pPr>
      <w:r w:rsidDel="00000000" w:rsidR="00000000" w:rsidRPr="00000000">
        <w:rPr>
          <w:rtl w:val="0"/>
        </w:rPr>
        <w:t xml:space="preserve">Director of Schools (Name):Dr. Clint Durley</w:t>
      </w:r>
    </w:p>
    <w:p w:rsidR="00000000" w:rsidDel="00000000" w:rsidP="00000000" w:rsidRDefault="00000000" w:rsidRPr="00000000" w14:paraId="0000001A">
      <w:pPr>
        <w:tabs>
          <w:tab w:val="right" w:pos="10080"/>
        </w:tabs>
        <w:rPr/>
      </w:pPr>
      <w:r w:rsidDel="00000000" w:rsidR="00000000" w:rsidRPr="00000000">
        <w:rPr>
          <w:rtl w:val="0"/>
        </w:rPr>
        <w:t xml:space="preserve">ESSER Director (Name):Dr. Jennifer Webb</w:t>
      </w:r>
    </w:p>
    <w:p w:rsidR="00000000" w:rsidDel="00000000" w:rsidP="00000000" w:rsidRDefault="00000000" w:rsidRPr="00000000" w14:paraId="0000001B">
      <w:pPr>
        <w:tabs>
          <w:tab w:val="right" w:pos="10080"/>
        </w:tabs>
        <w:rPr/>
      </w:pPr>
      <w:r w:rsidDel="00000000" w:rsidR="00000000" w:rsidRPr="00000000">
        <w:rPr>
          <w:rtl w:val="0"/>
        </w:rPr>
        <w:t xml:space="preserve">Address: 1376 Main Street, Altamont, TN</w:t>
      </w:r>
    </w:p>
    <w:p w:rsidR="00000000" w:rsidDel="00000000" w:rsidP="00000000" w:rsidRDefault="00000000" w:rsidRPr="00000000" w14:paraId="0000001C">
      <w:pPr>
        <w:tabs>
          <w:tab w:val="right" w:pos="5760"/>
          <w:tab w:val="right" w:pos="10080"/>
        </w:tabs>
        <w:rPr/>
      </w:pPr>
      <w:r w:rsidDel="00000000" w:rsidR="00000000" w:rsidRPr="00000000">
        <w:rPr>
          <w:rtl w:val="0"/>
        </w:rPr>
        <w:t xml:space="preserve">Phone #: (931) 692-3467</w:t>
        <w:tab/>
        <w:t xml:space="preserve">                                                  District Website: https://www.grundycoschools.com/</w:t>
      </w:r>
    </w:p>
    <w:p w:rsidR="00000000" w:rsidDel="00000000" w:rsidP="00000000" w:rsidRDefault="00000000" w:rsidRPr="00000000" w14:paraId="0000001D">
      <w:pPr>
        <w:tabs>
          <w:tab w:val="right" w:pos="10080"/>
        </w:tabs>
        <w:rPr/>
      </w:pPr>
      <w:r w:rsidDel="00000000" w:rsidR="00000000" w:rsidRPr="00000000">
        <w:rPr>
          <w:rtl w:val="0"/>
        </w:rPr>
        <w:t xml:space="preserve">Addendum Date: February 1</w:t>
      </w:r>
      <w:r w:rsidDel="00000000" w:rsidR="00000000" w:rsidRPr="00000000">
        <w:rPr>
          <w:vertAlign w:val="superscript"/>
          <w:rtl w:val="0"/>
        </w:rPr>
        <w:t xml:space="preserve">st</w:t>
      </w:r>
      <w:r w:rsidDel="00000000" w:rsidR="00000000" w:rsidRPr="00000000">
        <w:rPr>
          <w:rtl w:val="0"/>
        </w:rPr>
        <w:t xml:space="preserve">, 2022</w:t>
      </w:r>
    </w:p>
    <w:p w:rsidR="00000000" w:rsidDel="00000000" w:rsidP="00000000" w:rsidRDefault="00000000" w:rsidRPr="00000000" w14:paraId="0000001E">
      <w:pPr>
        <w:rPr/>
      </w:pPr>
      <w:r w:rsidDel="00000000" w:rsidR="00000000" w:rsidRPr="00000000">
        <w:rPr>
          <w:rtl w:val="0"/>
        </w:rPr>
      </w:r>
    </w:p>
    <w:tbl>
      <w:tblPr>
        <w:tblStyle w:val="Table1"/>
        <w:tblW w:w="1007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965"/>
        <w:gridCol w:w="7105"/>
        <w:tblGridChange w:id="0">
          <w:tblGrid>
            <w:gridCol w:w="2965"/>
            <w:gridCol w:w="7105"/>
          </w:tblGrid>
        </w:tblGridChange>
      </w:tblGrid>
      <w:tr>
        <w:trPr>
          <w:cantSplit w:val="0"/>
          <w:trHeight w:val="432" w:hRule="atLeast"/>
          <w:tblHeader w:val="0"/>
        </w:trPr>
        <w:tc>
          <w:tcPr>
            <w:vAlign w:val="center"/>
          </w:tcPr>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Fonts w:ascii="Open Sans" w:cs="Open Sans" w:eastAsia="Open Sans" w:hAnsi="Open Sans"/>
                <w:b w:val="0"/>
                <w:i w:val="0"/>
                <w:smallCaps w:val="0"/>
                <w:strike w:val="0"/>
                <w:color w:val="000000"/>
                <w:sz w:val="20"/>
                <w:szCs w:val="20"/>
                <w:u w:val="none"/>
                <w:shd w:fill="auto" w:val="clear"/>
                <w:vertAlign w:val="baseline"/>
                <w:rtl w:val="0"/>
              </w:rPr>
              <w:t xml:space="preserve">Total Student Enrollment:</w:t>
            </w:r>
          </w:p>
        </w:tc>
        <w:tc>
          <w:tcPr>
            <w:vAlign w:val="center"/>
          </w:tcPr>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Fonts w:ascii="Open Sans" w:cs="Open Sans" w:eastAsia="Open Sans" w:hAnsi="Open Sans"/>
                <w:b w:val="0"/>
                <w:i w:val="0"/>
                <w:smallCaps w:val="0"/>
                <w:strike w:val="0"/>
                <w:color w:val="000000"/>
                <w:sz w:val="20"/>
                <w:szCs w:val="20"/>
                <w:u w:val="none"/>
                <w:shd w:fill="auto" w:val="clear"/>
                <w:vertAlign w:val="baseline"/>
                <w:rtl w:val="0"/>
              </w:rPr>
              <w:t xml:space="preserve">1820</w:t>
            </w:r>
          </w:p>
        </w:tc>
      </w:tr>
      <w:tr>
        <w:trPr>
          <w:cantSplit w:val="0"/>
          <w:trHeight w:val="432" w:hRule="atLeast"/>
          <w:tblHeader w:val="0"/>
        </w:trPr>
        <w:tc>
          <w:tcPr>
            <w:vAlign w:val="center"/>
          </w:tcPr>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Fonts w:ascii="Open Sans" w:cs="Open Sans" w:eastAsia="Open Sans" w:hAnsi="Open Sans"/>
                <w:b w:val="0"/>
                <w:i w:val="0"/>
                <w:smallCaps w:val="0"/>
                <w:strike w:val="0"/>
                <w:color w:val="000000"/>
                <w:sz w:val="20"/>
                <w:szCs w:val="20"/>
                <w:u w:val="none"/>
                <w:shd w:fill="auto" w:val="clear"/>
                <w:vertAlign w:val="baseline"/>
                <w:rtl w:val="0"/>
              </w:rPr>
              <w:t xml:space="preserve">Grades Served:</w:t>
            </w:r>
          </w:p>
        </w:tc>
        <w:tc>
          <w:tcPr>
            <w:vAlign w:val="center"/>
          </w:tcPr>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Fonts w:ascii="Open Sans" w:cs="Open Sans" w:eastAsia="Open Sans" w:hAnsi="Open Sans"/>
                <w:b w:val="0"/>
                <w:i w:val="0"/>
                <w:smallCaps w:val="0"/>
                <w:strike w:val="0"/>
                <w:color w:val="000000"/>
                <w:sz w:val="20"/>
                <w:szCs w:val="20"/>
                <w:u w:val="none"/>
                <w:shd w:fill="auto" w:val="clear"/>
                <w:vertAlign w:val="baseline"/>
                <w:rtl w:val="0"/>
              </w:rPr>
              <w:t xml:space="preserve">PreK – 12</w:t>
            </w:r>
            <w:r w:rsidDel="00000000" w:rsidR="00000000" w:rsidRPr="00000000">
              <w:rPr>
                <w:rFonts w:ascii="Open Sans" w:cs="Open Sans" w:eastAsia="Open Sans" w:hAnsi="Open Sans"/>
                <w:b w:val="0"/>
                <w:i w:val="0"/>
                <w:smallCaps w:val="0"/>
                <w:strike w:val="0"/>
                <w:color w:val="000000"/>
                <w:sz w:val="20"/>
                <w:szCs w:val="20"/>
                <w:u w:val="none"/>
                <w:shd w:fill="auto" w:val="clear"/>
                <w:vertAlign w:val="superscript"/>
                <w:rtl w:val="0"/>
              </w:rPr>
              <w:t xml:space="preserve">th</w:t>
            </w:r>
            <w:r w:rsidDel="00000000" w:rsidR="00000000" w:rsidRPr="00000000">
              <w:rPr>
                <w:rFonts w:ascii="Open Sans" w:cs="Open Sans" w:eastAsia="Open Sans" w:hAnsi="Open Sans"/>
                <w:b w:val="0"/>
                <w:i w:val="0"/>
                <w:smallCaps w:val="0"/>
                <w:strike w:val="0"/>
                <w:color w:val="000000"/>
                <w:sz w:val="20"/>
                <w:szCs w:val="20"/>
                <w:u w:val="none"/>
                <w:shd w:fill="auto" w:val="clear"/>
                <w:vertAlign w:val="baseline"/>
                <w:rtl w:val="0"/>
              </w:rPr>
              <w:t xml:space="preserve"> Grade</w:t>
            </w:r>
          </w:p>
        </w:tc>
      </w:tr>
      <w:tr>
        <w:trPr>
          <w:cantSplit w:val="0"/>
          <w:trHeight w:val="432" w:hRule="atLeast"/>
          <w:tblHeader w:val="0"/>
        </w:trPr>
        <w:tc>
          <w:tcPr>
            <w:vAlign w:val="center"/>
          </w:tcPr>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Fonts w:ascii="Open Sans" w:cs="Open Sans" w:eastAsia="Open Sans" w:hAnsi="Open Sans"/>
                <w:b w:val="0"/>
                <w:i w:val="0"/>
                <w:smallCaps w:val="0"/>
                <w:strike w:val="0"/>
                <w:color w:val="000000"/>
                <w:sz w:val="20"/>
                <w:szCs w:val="20"/>
                <w:u w:val="none"/>
                <w:shd w:fill="auto" w:val="clear"/>
                <w:vertAlign w:val="baseline"/>
                <w:rtl w:val="0"/>
              </w:rPr>
              <w:t xml:space="preserve">Number of Schools:</w:t>
            </w:r>
          </w:p>
        </w:tc>
        <w:tc>
          <w:tcPr>
            <w:vAlign w:val="center"/>
          </w:tcPr>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Fonts w:ascii="Open Sans" w:cs="Open Sans" w:eastAsia="Open Sans" w:hAnsi="Open Sans"/>
                <w:b w:val="0"/>
                <w:i w:val="0"/>
                <w:smallCaps w:val="0"/>
                <w:strike w:val="0"/>
                <w:color w:val="000000"/>
                <w:sz w:val="20"/>
                <w:szCs w:val="20"/>
                <w:u w:val="none"/>
                <w:shd w:fill="auto" w:val="clear"/>
                <w:vertAlign w:val="baseline"/>
                <w:rtl w:val="0"/>
              </w:rPr>
              <w:t xml:space="preserve">6</w:t>
            </w:r>
          </w:p>
        </w:tc>
      </w:tr>
    </w:tbl>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pStyle w:val="Heading2"/>
        <w:rPr/>
      </w:pPr>
      <w:r w:rsidDel="00000000" w:rsidR="00000000" w:rsidRPr="00000000">
        <w:rPr>
          <w:rtl w:val="0"/>
        </w:rPr>
        <w:t xml:space="preserve">Funding</w:t>
      </w:r>
    </w:p>
    <w:tbl>
      <w:tblPr>
        <w:tblStyle w:val="Table2"/>
        <w:tblW w:w="1007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965"/>
        <w:gridCol w:w="7105"/>
        <w:tblGridChange w:id="0">
          <w:tblGrid>
            <w:gridCol w:w="2965"/>
            <w:gridCol w:w="7105"/>
          </w:tblGrid>
        </w:tblGridChange>
      </w:tblGrid>
      <w:tr>
        <w:trPr>
          <w:cantSplit w:val="0"/>
          <w:trHeight w:val="432" w:hRule="atLeast"/>
          <w:tblHeader w:val="0"/>
        </w:trPr>
        <w:tc>
          <w:tcPr>
            <w:vAlign w:val="center"/>
          </w:tcPr>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Fonts w:ascii="Open Sans" w:cs="Open Sans" w:eastAsia="Open Sans" w:hAnsi="Open Sans"/>
                <w:b w:val="0"/>
                <w:i w:val="0"/>
                <w:smallCaps w:val="0"/>
                <w:strike w:val="0"/>
                <w:color w:val="000000"/>
                <w:sz w:val="20"/>
                <w:szCs w:val="20"/>
                <w:u w:val="none"/>
                <w:shd w:fill="auto" w:val="clear"/>
                <w:vertAlign w:val="baseline"/>
                <w:rtl w:val="0"/>
              </w:rPr>
              <w:t xml:space="preserve">ESSER 1.0 Allocation:</w:t>
            </w:r>
          </w:p>
        </w:tc>
        <w:tc>
          <w:tcPr>
            <w:vAlign w:val="center"/>
          </w:tcPr>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Fonts w:ascii="Open Sans" w:cs="Open Sans" w:eastAsia="Open Sans" w:hAnsi="Open Sans"/>
                <w:b w:val="0"/>
                <w:i w:val="0"/>
                <w:smallCaps w:val="0"/>
                <w:strike w:val="0"/>
                <w:color w:val="000000"/>
                <w:sz w:val="20"/>
                <w:szCs w:val="20"/>
                <w:u w:val="none"/>
                <w:shd w:fill="auto" w:val="clear"/>
                <w:vertAlign w:val="baseline"/>
                <w:rtl w:val="0"/>
              </w:rPr>
              <w:t xml:space="preserve">$654,905.68</w:t>
            </w:r>
          </w:p>
        </w:tc>
      </w:tr>
      <w:tr>
        <w:trPr>
          <w:cantSplit w:val="0"/>
          <w:trHeight w:val="432" w:hRule="atLeast"/>
          <w:tblHeader w:val="0"/>
        </w:trPr>
        <w:tc>
          <w:tcPr>
            <w:vAlign w:val="center"/>
          </w:tcPr>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Fonts w:ascii="Open Sans" w:cs="Open Sans" w:eastAsia="Open Sans" w:hAnsi="Open Sans"/>
                <w:b w:val="0"/>
                <w:i w:val="0"/>
                <w:smallCaps w:val="0"/>
                <w:strike w:val="0"/>
                <w:color w:val="000000"/>
                <w:sz w:val="20"/>
                <w:szCs w:val="20"/>
                <w:u w:val="none"/>
                <w:shd w:fill="auto" w:val="clear"/>
                <w:vertAlign w:val="baseline"/>
                <w:rtl w:val="0"/>
              </w:rPr>
              <w:t xml:space="preserve">ESSER 2.0 Allocation:</w:t>
            </w:r>
          </w:p>
        </w:tc>
        <w:tc>
          <w:tcPr>
            <w:vAlign w:val="center"/>
          </w:tcPr>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Fonts w:ascii="Open Sans" w:cs="Open Sans" w:eastAsia="Open Sans" w:hAnsi="Open Sans"/>
                <w:b w:val="0"/>
                <w:i w:val="0"/>
                <w:smallCaps w:val="0"/>
                <w:strike w:val="0"/>
                <w:color w:val="000000"/>
                <w:sz w:val="20"/>
                <w:szCs w:val="20"/>
                <w:u w:val="none"/>
                <w:shd w:fill="auto" w:val="clear"/>
                <w:vertAlign w:val="baseline"/>
                <w:rtl w:val="0"/>
              </w:rPr>
              <w:t xml:space="preserve">$2,363,317.77</w:t>
            </w:r>
          </w:p>
        </w:tc>
      </w:tr>
      <w:tr>
        <w:trPr>
          <w:cantSplit w:val="0"/>
          <w:trHeight w:val="432" w:hRule="atLeast"/>
          <w:tblHeader w:val="0"/>
        </w:trPr>
        <w:tc>
          <w:tcPr>
            <w:vAlign w:val="center"/>
          </w:tcPr>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Fonts w:ascii="Open Sans" w:cs="Open Sans" w:eastAsia="Open Sans" w:hAnsi="Open Sans"/>
                <w:b w:val="0"/>
                <w:i w:val="0"/>
                <w:smallCaps w:val="0"/>
                <w:strike w:val="0"/>
                <w:color w:val="000000"/>
                <w:sz w:val="20"/>
                <w:szCs w:val="20"/>
                <w:u w:val="none"/>
                <w:shd w:fill="auto" w:val="clear"/>
                <w:vertAlign w:val="baseline"/>
                <w:rtl w:val="0"/>
              </w:rPr>
              <w:t xml:space="preserve">ESSER 3.0 Allocation:</w:t>
            </w:r>
          </w:p>
        </w:tc>
        <w:tc>
          <w:tcPr>
            <w:vAlign w:val="center"/>
          </w:tcPr>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Fonts w:ascii="Open Sans" w:cs="Open Sans" w:eastAsia="Open Sans" w:hAnsi="Open Sans"/>
                <w:b w:val="0"/>
                <w:i w:val="0"/>
                <w:smallCaps w:val="0"/>
                <w:strike w:val="0"/>
                <w:color w:val="000000"/>
                <w:sz w:val="20"/>
                <w:szCs w:val="20"/>
                <w:u w:val="none"/>
                <w:shd w:fill="auto" w:val="clear"/>
                <w:vertAlign w:val="baseline"/>
                <w:rtl w:val="0"/>
              </w:rPr>
              <w:t xml:space="preserve">$5,307,676.01</w:t>
            </w:r>
          </w:p>
        </w:tc>
      </w:tr>
      <w:tr>
        <w:trPr>
          <w:cantSplit w:val="0"/>
          <w:trHeight w:val="432" w:hRule="atLeast"/>
          <w:tblHeader w:val="0"/>
        </w:trPr>
        <w:tc>
          <w:tcPr>
            <w:vAlign w:val="center"/>
          </w:tcPr>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Open Sans" w:cs="Open Sans" w:eastAsia="Open Sans" w:hAnsi="Open Sans"/>
                <w:b w:val="1"/>
                <w:i w:val="0"/>
                <w:smallCaps w:val="0"/>
                <w:strike w:val="0"/>
                <w:color w:val="000000"/>
                <w:sz w:val="20"/>
                <w:szCs w:val="20"/>
                <w:u w:val="none"/>
                <w:shd w:fill="auto" w:val="clear"/>
                <w:vertAlign w:val="baseline"/>
              </w:rPr>
            </w:pPr>
            <w:r w:rsidDel="00000000" w:rsidR="00000000" w:rsidRPr="00000000">
              <w:rPr>
                <w:rFonts w:ascii="Open Sans" w:cs="Open Sans" w:eastAsia="Open Sans" w:hAnsi="Open Sans"/>
                <w:b w:val="1"/>
                <w:i w:val="0"/>
                <w:smallCaps w:val="0"/>
                <w:strike w:val="0"/>
                <w:color w:val="000000"/>
                <w:sz w:val="20"/>
                <w:szCs w:val="20"/>
                <w:u w:val="none"/>
                <w:shd w:fill="auto" w:val="clear"/>
                <w:vertAlign w:val="baseline"/>
                <w:rtl w:val="0"/>
              </w:rPr>
              <w:t xml:space="preserve">Total Allocation:</w:t>
            </w:r>
          </w:p>
        </w:tc>
        <w:tc>
          <w:tcPr>
            <w:vAlign w:val="center"/>
          </w:tcPr>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Fonts w:ascii="Open Sans" w:cs="Open Sans" w:eastAsia="Open Sans" w:hAnsi="Open Sans"/>
                <w:b w:val="0"/>
                <w:i w:val="0"/>
                <w:smallCaps w:val="0"/>
                <w:strike w:val="0"/>
                <w:color w:val="000000"/>
                <w:sz w:val="20"/>
                <w:szCs w:val="20"/>
                <w:u w:val="none"/>
                <w:shd w:fill="auto" w:val="clear"/>
                <w:vertAlign w:val="baseline"/>
                <w:rtl w:val="0"/>
              </w:rPr>
              <w:t xml:space="preserve">$8,359,571.77</w:t>
            </w:r>
          </w:p>
        </w:tc>
      </w:tr>
    </w:tbl>
    <w:p w:rsidR="00000000" w:rsidDel="00000000" w:rsidP="00000000" w:rsidRDefault="00000000" w:rsidRPr="00000000" w14:paraId="0000002F">
      <w:pPr>
        <w:spacing w:after="160" w:lineRule="auto"/>
        <w:rPr>
          <w:highlight w:val="yellow"/>
        </w:rPr>
      </w:pPr>
      <w:r w:rsidDel="00000000" w:rsidR="00000000" w:rsidRPr="00000000">
        <w:rPr>
          <w:rtl w:val="0"/>
        </w:rPr>
      </w:r>
    </w:p>
    <w:p w:rsidR="00000000" w:rsidDel="00000000" w:rsidP="00000000" w:rsidRDefault="00000000" w:rsidRPr="00000000" w14:paraId="00000030">
      <w:pPr>
        <w:spacing w:after="160" w:lineRule="auto"/>
        <w:rPr>
          <w:highlight w:val="yellow"/>
        </w:rPr>
      </w:pPr>
      <w:r w:rsidDel="00000000" w:rsidR="00000000" w:rsidRPr="00000000">
        <w:br w:type="page"/>
      </w:r>
      <w:r w:rsidDel="00000000" w:rsidR="00000000" w:rsidRPr="00000000">
        <w:rPr>
          <w:rtl w:val="0"/>
        </w:rPr>
      </w:r>
    </w:p>
    <w:p w:rsidR="00000000" w:rsidDel="00000000" w:rsidP="00000000" w:rsidRDefault="00000000" w:rsidRPr="00000000" w14:paraId="00000031">
      <w:pPr>
        <w:pStyle w:val="Heading2"/>
        <w:rPr>
          <w:highlight w:val="yellow"/>
        </w:rPr>
      </w:pPr>
      <w:r w:rsidDel="00000000" w:rsidR="00000000" w:rsidRPr="00000000">
        <w:rPr>
          <w:rtl w:val="0"/>
        </w:rPr>
        <w:t xml:space="preserve">Budget Summary</w:t>
      </w:r>
      <w:r w:rsidDel="00000000" w:rsidR="00000000" w:rsidRPr="00000000">
        <w:rPr>
          <w:rtl w:val="0"/>
        </w:rPr>
      </w:r>
    </w:p>
    <w:tbl>
      <w:tblPr>
        <w:tblStyle w:val="Table3"/>
        <w:tblW w:w="1007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00"/>
      </w:tblPr>
      <w:tblGrid>
        <w:gridCol w:w="1435"/>
        <w:gridCol w:w="2819"/>
        <w:gridCol w:w="1938"/>
        <w:gridCol w:w="1939"/>
        <w:gridCol w:w="1939"/>
        <w:tblGridChange w:id="0">
          <w:tblGrid>
            <w:gridCol w:w="1435"/>
            <w:gridCol w:w="2819"/>
            <w:gridCol w:w="1938"/>
            <w:gridCol w:w="1939"/>
            <w:gridCol w:w="1939"/>
          </w:tblGrid>
        </w:tblGridChange>
      </w:tblGrid>
      <w:tr>
        <w:trPr>
          <w:cantSplit w:val="0"/>
          <w:trHeight w:val="360" w:hRule="atLeast"/>
          <w:tblHeader w:val="0"/>
        </w:trPr>
        <w:tc>
          <w:tcPr>
            <w:shd w:fill="002d72" w:val="clear"/>
            <w:vAlign w:val="center"/>
          </w:tcPr>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Open Sans" w:cs="Open Sans" w:eastAsia="Open Sans" w:hAnsi="Open Sans"/>
                <w:b w:val="1"/>
                <w:i w:val="0"/>
                <w:smallCaps w:val="0"/>
                <w:strike w:val="0"/>
                <w:color w:val="000000"/>
                <w:sz w:val="20"/>
                <w:szCs w:val="20"/>
                <w:u w:val="none"/>
                <w:shd w:fill="auto" w:val="clear"/>
                <w:vertAlign w:val="baseline"/>
              </w:rPr>
            </w:pPr>
            <w:r w:rsidDel="00000000" w:rsidR="00000000" w:rsidRPr="00000000">
              <w:rPr>
                <w:rtl w:val="0"/>
              </w:rPr>
            </w:r>
          </w:p>
        </w:tc>
        <w:tc>
          <w:tcPr>
            <w:shd w:fill="002d72" w:val="clear"/>
            <w:vAlign w:val="center"/>
          </w:tcPr>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right"/>
              <w:rPr>
                <w:rFonts w:ascii="Open Sans" w:cs="Open Sans" w:eastAsia="Open Sans" w:hAnsi="Open Sans"/>
                <w:b w:val="1"/>
                <w:i w:val="0"/>
                <w:smallCaps w:val="0"/>
                <w:strike w:val="0"/>
                <w:color w:val="000000"/>
                <w:sz w:val="20"/>
                <w:szCs w:val="20"/>
                <w:u w:val="none"/>
                <w:shd w:fill="auto" w:val="clear"/>
                <w:vertAlign w:val="baseline"/>
              </w:rPr>
            </w:pPr>
            <w:r w:rsidDel="00000000" w:rsidR="00000000" w:rsidRPr="00000000">
              <w:rPr>
                <w:rtl w:val="0"/>
              </w:rPr>
            </w:r>
          </w:p>
        </w:tc>
        <w:tc>
          <w:tcPr>
            <w:shd w:fill="002d72" w:val="clear"/>
            <w:vAlign w:val="center"/>
          </w:tcPr>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Open Sans" w:cs="Open Sans" w:eastAsia="Open Sans" w:hAnsi="Open Sans"/>
                <w:b w:val="1"/>
                <w:i w:val="0"/>
                <w:smallCaps w:val="0"/>
                <w:strike w:val="0"/>
                <w:color w:val="000000"/>
                <w:sz w:val="20"/>
                <w:szCs w:val="20"/>
                <w:u w:val="none"/>
                <w:shd w:fill="auto" w:val="clear"/>
                <w:vertAlign w:val="baseline"/>
              </w:rPr>
            </w:pPr>
            <w:r w:rsidDel="00000000" w:rsidR="00000000" w:rsidRPr="00000000">
              <w:rPr>
                <w:rFonts w:ascii="Open Sans" w:cs="Open Sans" w:eastAsia="Open Sans" w:hAnsi="Open Sans"/>
                <w:b w:val="1"/>
                <w:i w:val="0"/>
                <w:smallCaps w:val="0"/>
                <w:strike w:val="0"/>
                <w:color w:val="000000"/>
                <w:sz w:val="20"/>
                <w:szCs w:val="20"/>
                <w:u w:val="none"/>
                <w:shd w:fill="auto" w:val="clear"/>
                <w:vertAlign w:val="baseline"/>
                <w:rtl w:val="0"/>
              </w:rPr>
              <w:t xml:space="preserve">ESSER 1.0</w:t>
            </w:r>
          </w:p>
        </w:tc>
        <w:tc>
          <w:tcPr>
            <w:shd w:fill="002d72" w:val="clear"/>
            <w:vAlign w:val="center"/>
          </w:tcPr>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Open Sans" w:cs="Open Sans" w:eastAsia="Open Sans" w:hAnsi="Open Sans"/>
                <w:b w:val="1"/>
                <w:i w:val="0"/>
                <w:smallCaps w:val="0"/>
                <w:strike w:val="0"/>
                <w:color w:val="000000"/>
                <w:sz w:val="20"/>
                <w:szCs w:val="20"/>
                <w:u w:val="none"/>
                <w:shd w:fill="auto" w:val="clear"/>
                <w:vertAlign w:val="baseline"/>
              </w:rPr>
            </w:pPr>
            <w:r w:rsidDel="00000000" w:rsidR="00000000" w:rsidRPr="00000000">
              <w:rPr>
                <w:rFonts w:ascii="Open Sans" w:cs="Open Sans" w:eastAsia="Open Sans" w:hAnsi="Open Sans"/>
                <w:b w:val="1"/>
                <w:i w:val="0"/>
                <w:smallCaps w:val="0"/>
                <w:strike w:val="0"/>
                <w:color w:val="000000"/>
                <w:sz w:val="20"/>
                <w:szCs w:val="20"/>
                <w:u w:val="none"/>
                <w:shd w:fill="auto" w:val="clear"/>
                <w:vertAlign w:val="baseline"/>
                <w:rtl w:val="0"/>
              </w:rPr>
              <w:t xml:space="preserve">ESSER 2.0</w:t>
            </w:r>
          </w:p>
        </w:tc>
        <w:tc>
          <w:tcPr>
            <w:shd w:fill="002d72" w:val="clear"/>
            <w:vAlign w:val="center"/>
          </w:tcPr>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Open Sans" w:cs="Open Sans" w:eastAsia="Open Sans" w:hAnsi="Open Sans"/>
                <w:b w:val="1"/>
                <w:i w:val="0"/>
                <w:smallCaps w:val="0"/>
                <w:strike w:val="0"/>
                <w:color w:val="000000"/>
                <w:sz w:val="20"/>
                <w:szCs w:val="20"/>
                <w:u w:val="none"/>
                <w:shd w:fill="auto" w:val="clear"/>
                <w:vertAlign w:val="baseline"/>
              </w:rPr>
            </w:pPr>
            <w:r w:rsidDel="00000000" w:rsidR="00000000" w:rsidRPr="00000000">
              <w:rPr>
                <w:rFonts w:ascii="Open Sans" w:cs="Open Sans" w:eastAsia="Open Sans" w:hAnsi="Open Sans"/>
                <w:b w:val="1"/>
                <w:i w:val="0"/>
                <w:smallCaps w:val="0"/>
                <w:strike w:val="0"/>
                <w:color w:val="000000"/>
                <w:sz w:val="20"/>
                <w:szCs w:val="20"/>
                <w:u w:val="none"/>
                <w:shd w:fill="auto" w:val="clear"/>
                <w:vertAlign w:val="baseline"/>
                <w:rtl w:val="0"/>
              </w:rPr>
              <w:t xml:space="preserve">ESSER 3.0</w:t>
            </w:r>
          </w:p>
        </w:tc>
      </w:tr>
      <w:tr>
        <w:trPr>
          <w:cantSplit w:val="0"/>
          <w:trHeight w:val="360" w:hRule="atLeast"/>
          <w:tblHeader w:val="0"/>
        </w:trPr>
        <w:tc>
          <w:tcPr>
            <w:vMerge w:val="restart"/>
            <w:vAlign w:val="center"/>
          </w:tcPr>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righ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Fonts w:ascii="Open Sans" w:cs="Open Sans" w:eastAsia="Open Sans" w:hAnsi="Open Sans"/>
                <w:b w:val="0"/>
                <w:i w:val="0"/>
                <w:smallCaps w:val="0"/>
                <w:strike w:val="0"/>
                <w:color w:val="000000"/>
                <w:sz w:val="20"/>
                <w:szCs w:val="20"/>
                <w:u w:val="none"/>
                <w:shd w:fill="auto" w:val="clear"/>
                <w:vertAlign w:val="baseline"/>
                <w:rtl w:val="0"/>
              </w:rPr>
              <w:t xml:space="preserve">Academics</w:t>
            </w:r>
          </w:p>
        </w:tc>
        <w:tc>
          <w:tcPr>
            <w:vAlign w:val="center"/>
          </w:tcPr>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righ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Fonts w:ascii="Open Sans" w:cs="Open Sans" w:eastAsia="Open Sans" w:hAnsi="Open Sans"/>
                <w:b w:val="0"/>
                <w:i w:val="0"/>
                <w:smallCaps w:val="0"/>
                <w:strike w:val="0"/>
                <w:color w:val="000000"/>
                <w:sz w:val="20"/>
                <w:szCs w:val="20"/>
                <w:u w:val="none"/>
                <w:shd w:fill="auto" w:val="clear"/>
                <w:vertAlign w:val="baseline"/>
                <w:rtl w:val="0"/>
              </w:rPr>
              <w:t xml:space="preserve">Tutoring</w:t>
            </w:r>
          </w:p>
        </w:tc>
        <w:tc>
          <w:tcPr>
            <w:vAlign w:val="center"/>
          </w:tcPr>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righ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righ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righ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Fonts w:ascii="Open Sans" w:cs="Open Sans" w:eastAsia="Open Sans" w:hAnsi="Open Sans"/>
                <w:b w:val="0"/>
                <w:i w:val="0"/>
                <w:smallCaps w:val="0"/>
                <w:strike w:val="0"/>
                <w:color w:val="000000"/>
                <w:sz w:val="20"/>
                <w:szCs w:val="20"/>
                <w:u w:val="none"/>
                <w:shd w:fill="auto" w:val="clear"/>
                <w:vertAlign w:val="baseline"/>
                <w:rtl w:val="0"/>
              </w:rPr>
              <w:t xml:space="preserve">$525,000.00</w:t>
            </w:r>
          </w:p>
        </w:tc>
      </w:tr>
      <w:tr>
        <w:trPr>
          <w:cantSplit w:val="0"/>
          <w:trHeight w:val="360" w:hRule="atLeast"/>
          <w:tblHeader w:val="0"/>
        </w:trPr>
        <w:tc>
          <w:tcPr>
            <w:vMerge w:val="continue"/>
            <w:vAlign w:val="center"/>
          </w:tcPr>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righ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Fonts w:ascii="Open Sans" w:cs="Open Sans" w:eastAsia="Open Sans" w:hAnsi="Open Sans"/>
                <w:b w:val="0"/>
                <w:i w:val="0"/>
                <w:smallCaps w:val="0"/>
                <w:strike w:val="0"/>
                <w:color w:val="000000"/>
                <w:sz w:val="20"/>
                <w:szCs w:val="20"/>
                <w:u w:val="none"/>
                <w:shd w:fill="auto" w:val="clear"/>
                <w:vertAlign w:val="baseline"/>
                <w:rtl w:val="0"/>
              </w:rPr>
              <w:t xml:space="preserve">Summer Programming</w:t>
            </w:r>
          </w:p>
        </w:tc>
        <w:tc>
          <w:tcPr>
            <w:vAlign w:val="center"/>
          </w:tcPr>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righ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righ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righ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Fonts w:ascii="Open Sans" w:cs="Open Sans" w:eastAsia="Open Sans" w:hAnsi="Open Sans"/>
                <w:b w:val="0"/>
                <w:i w:val="0"/>
                <w:smallCaps w:val="0"/>
                <w:strike w:val="0"/>
                <w:color w:val="000000"/>
                <w:sz w:val="20"/>
                <w:szCs w:val="20"/>
                <w:u w:val="none"/>
                <w:shd w:fill="auto" w:val="clear"/>
                <w:vertAlign w:val="baseline"/>
                <w:rtl w:val="0"/>
              </w:rPr>
              <w:t xml:space="preserve">$535,116.35</w:t>
            </w:r>
          </w:p>
        </w:tc>
      </w:tr>
      <w:tr>
        <w:trPr>
          <w:cantSplit w:val="0"/>
          <w:trHeight w:val="360" w:hRule="atLeast"/>
          <w:tblHeader w:val="0"/>
        </w:trPr>
        <w:tc>
          <w:tcPr>
            <w:vMerge w:val="continue"/>
            <w:vAlign w:val="center"/>
          </w:tcPr>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righ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Fonts w:ascii="Open Sans" w:cs="Open Sans" w:eastAsia="Open Sans" w:hAnsi="Open Sans"/>
                <w:b w:val="0"/>
                <w:i w:val="0"/>
                <w:smallCaps w:val="0"/>
                <w:strike w:val="0"/>
                <w:color w:val="000000"/>
                <w:sz w:val="20"/>
                <w:szCs w:val="20"/>
                <w:u w:val="none"/>
                <w:shd w:fill="auto" w:val="clear"/>
                <w:vertAlign w:val="baseline"/>
                <w:rtl w:val="0"/>
              </w:rPr>
              <w:t xml:space="preserve">Early Reading</w:t>
            </w:r>
          </w:p>
        </w:tc>
        <w:tc>
          <w:tcPr>
            <w:vAlign w:val="center"/>
          </w:tcPr>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righ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righ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righ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360" w:hRule="atLeast"/>
          <w:tblHeader w:val="0"/>
        </w:trPr>
        <w:tc>
          <w:tcPr>
            <w:vMerge w:val="continue"/>
            <w:vAlign w:val="center"/>
          </w:tcPr>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righ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Fonts w:ascii="Open Sans" w:cs="Open Sans" w:eastAsia="Open Sans" w:hAnsi="Open Sans"/>
                <w:b w:val="0"/>
                <w:i w:val="0"/>
                <w:smallCaps w:val="0"/>
                <w:strike w:val="0"/>
                <w:color w:val="000000"/>
                <w:sz w:val="20"/>
                <w:szCs w:val="20"/>
                <w:u w:val="none"/>
                <w:shd w:fill="auto" w:val="clear"/>
                <w:vertAlign w:val="baseline"/>
                <w:rtl w:val="0"/>
              </w:rPr>
              <w:t xml:space="preserve">Interventionists</w:t>
            </w:r>
          </w:p>
        </w:tc>
        <w:tc>
          <w:tcPr>
            <w:vAlign w:val="center"/>
          </w:tcPr>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righ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righ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righ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360" w:hRule="atLeast"/>
          <w:tblHeader w:val="0"/>
        </w:trPr>
        <w:tc>
          <w:tcPr>
            <w:vMerge w:val="continue"/>
            <w:vAlign w:val="center"/>
          </w:tcPr>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righ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Fonts w:ascii="Open Sans" w:cs="Open Sans" w:eastAsia="Open Sans" w:hAnsi="Open Sans"/>
                <w:b w:val="0"/>
                <w:i w:val="0"/>
                <w:smallCaps w:val="0"/>
                <w:strike w:val="0"/>
                <w:color w:val="000000"/>
                <w:sz w:val="20"/>
                <w:szCs w:val="20"/>
                <w:u w:val="none"/>
                <w:shd w:fill="auto" w:val="clear"/>
                <w:vertAlign w:val="baseline"/>
                <w:rtl w:val="0"/>
              </w:rPr>
              <w:t xml:space="preserve">Other</w:t>
            </w:r>
          </w:p>
        </w:tc>
        <w:tc>
          <w:tcPr>
            <w:vAlign w:val="center"/>
          </w:tcPr>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righ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Fonts w:ascii="Open Sans" w:cs="Open Sans" w:eastAsia="Open Sans" w:hAnsi="Open Sans"/>
                <w:b w:val="0"/>
                <w:i w:val="0"/>
                <w:smallCaps w:val="0"/>
                <w:strike w:val="0"/>
                <w:color w:val="000000"/>
                <w:sz w:val="20"/>
                <w:szCs w:val="20"/>
                <w:u w:val="none"/>
                <w:shd w:fill="auto" w:val="clear"/>
                <w:vertAlign w:val="baseline"/>
                <w:rtl w:val="0"/>
              </w:rPr>
              <w:t xml:space="preserve">$68,507.50</w:t>
            </w:r>
          </w:p>
        </w:tc>
        <w:tc>
          <w:tcPr>
            <w:vAlign w:val="center"/>
          </w:tcPr>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righ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Fonts w:ascii="Open Sans" w:cs="Open Sans" w:eastAsia="Open Sans" w:hAnsi="Open Sans"/>
                <w:b w:val="0"/>
                <w:i w:val="0"/>
                <w:smallCaps w:val="0"/>
                <w:strike w:val="0"/>
                <w:color w:val="000000"/>
                <w:sz w:val="20"/>
                <w:szCs w:val="20"/>
                <w:u w:val="none"/>
                <w:shd w:fill="auto" w:val="clear"/>
                <w:vertAlign w:val="baseline"/>
                <w:rtl w:val="0"/>
              </w:rPr>
              <w:t xml:space="preserve">$345,619.34</w:t>
            </w:r>
          </w:p>
        </w:tc>
        <w:tc>
          <w:tcPr>
            <w:vAlign w:val="center"/>
          </w:tcPr>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righ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Fonts w:ascii="Open Sans" w:cs="Open Sans" w:eastAsia="Open Sans" w:hAnsi="Open Sans"/>
                <w:b w:val="0"/>
                <w:i w:val="0"/>
                <w:smallCaps w:val="0"/>
                <w:strike w:val="0"/>
                <w:color w:val="000000"/>
                <w:sz w:val="20"/>
                <w:szCs w:val="20"/>
                <w:u w:val="none"/>
                <w:shd w:fill="auto" w:val="clear"/>
                <w:vertAlign w:val="baseline"/>
                <w:rtl w:val="0"/>
              </w:rPr>
              <w:t xml:space="preserve">$786,425.00</w:t>
            </w:r>
          </w:p>
        </w:tc>
      </w:tr>
      <w:tr>
        <w:trPr>
          <w:cantSplit w:val="0"/>
          <w:trHeight w:val="360" w:hRule="atLeast"/>
          <w:tblHeader w:val="0"/>
        </w:trPr>
        <w:tc>
          <w:tcPr>
            <w:vMerge w:val="continue"/>
            <w:vAlign w:val="center"/>
          </w:tcPr>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righ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Fonts w:ascii="Open Sans" w:cs="Open Sans" w:eastAsia="Open Sans" w:hAnsi="Open Sans"/>
                <w:b w:val="0"/>
                <w:i w:val="0"/>
                <w:smallCaps w:val="0"/>
                <w:strike w:val="0"/>
                <w:color w:val="000000"/>
                <w:sz w:val="20"/>
                <w:szCs w:val="20"/>
                <w:u w:val="none"/>
                <w:shd w:fill="auto" w:val="clear"/>
                <w:vertAlign w:val="baseline"/>
                <w:rtl w:val="0"/>
              </w:rPr>
              <w:t xml:space="preserve">Sub-Total</w:t>
            </w:r>
          </w:p>
        </w:tc>
        <w:tc>
          <w:tcPr>
            <w:vAlign w:val="center"/>
          </w:tcPr>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righ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Fonts w:ascii="Open Sans" w:cs="Open Sans" w:eastAsia="Open Sans" w:hAnsi="Open Sans"/>
                <w:b w:val="0"/>
                <w:i w:val="0"/>
                <w:smallCaps w:val="0"/>
                <w:strike w:val="0"/>
                <w:color w:val="000000"/>
                <w:sz w:val="20"/>
                <w:szCs w:val="20"/>
                <w:u w:val="none"/>
                <w:shd w:fill="auto" w:val="clear"/>
                <w:vertAlign w:val="baseline"/>
                <w:rtl w:val="0"/>
              </w:rPr>
              <w:t xml:space="preserve">$68,507.50</w:t>
            </w:r>
          </w:p>
        </w:tc>
        <w:tc>
          <w:tcPr>
            <w:vAlign w:val="center"/>
          </w:tcPr>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righ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Fonts w:ascii="Open Sans" w:cs="Open Sans" w:eastAsia="Open Sans" w:hAnsi="Open Sans"/>
                <w:b w:val="0"/>
                <w:i w:val="0"/>
                <w:smallCaps w:val="0"/>
                <w:strike w:val="0"/>
                <w:color w:val="000000"/>
                <w:sz w:val="20"/>
                <w:szCs w:val="20"/>
                <w:u w:val="none"/>
                <w:shd w:fill="auto" w:val="clear"/>
                <w:vertAlign w:val="baseline"/>
                <w:rtl w:val="0"/>
              </w:rPr>
              <w:t xml:space="preserve">$345,619.34</w:t>
            </w:r>
          </w:p>
        </w:tc>
        <w:tc>
          <w:tcPr>
            <w:vAlign w:val="center"/>
          </w:tcPr>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righ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Fonts w:ascii="Open Sans" w:cs="Open Sans" w:eastAsia="Open Sans" w:hAnsi="Open Sans"/>
                <w:b w:val="0"/>
                <w:i w:val="0"/>
                <w:smallCaps w:val="0"/>
                <w:strike w:val="0"/>
                <w:color w:val="000000"/>
                <w:sz w:val="20"/>
                <w:szCs w:val="20"/>
                <w:u w:val="none"/>
                <w:shd w:fill="auto" w:val="clear"/>
                <w:vertAlign w:val="baseline"/>
                <w:rtl w:val="0"/>
              </w:rPr>
              <w:t xml:space="preserve">$1,846,541.35</w:t>
            </w:r>
          </w:p>
        </w:tc>
      </w:tr>
      <w:tr>
        <w:trPr>
          <w:cantSplit w:val="0"/>
          <w:trHeight w:val="360" w:hRule="atLeast"/>
          <w:tblHeader w:val="0"/>
        </w:trPr>
        <w:tc>
          <w:tcPr>
            <w:shd w:fill="002d72" w:val="clear"/>
            <w:vAlign w:val="center"/>
          </w:tcPr>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righ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tl w:val="0"/>
              </w:rPr>
            </w:r>
          </w:p>
        </w:tc>
        <w:tc>
          <w:tcPr>
            <w:shd w:fill="002d72" w:val="clear"/>
            <w:vAlign w:val="center"/>
          </w:tcPr>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righ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tl w:val="0"/>
              </w:rPr>
            </w:r>
          </w:p>
        </w:tc>
        <w:tc>
          <w:tcPr>
            <w:shd w:fill="002d72" w:val="clear"/>
            <w:vAlign w:val="center"/>
          </w:tcPr>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righ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tl w:val="0"/>
              </w:rPr>
            </w:r>
          </w:p>
        </w:tc>
        <w:tc>
          <w:tcPr>
            <w:shd w:fill="002d72" w:val="clear"/>
            <w:vAlign w:val="center"/>
          </w:tcPr>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righ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tl w:val="0"/>
              </w:rPr>
            </w:r>
          </w:p>
        </w:tc>
        <w:tc>
          <w:tcPr>
            <w:shd w:fill="002d72" w:val="clear"/>
            <w:vAlign w:val="center"/>
          </w:tcPr>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righ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360" w:hRule="atLeast"/>
          <w:tblHeader w:val="0"/>
        </w:trPr>
        <w:tc>
          <w:tcPr>
            <w:vMerge w:val="restart"/>
            <w:vAlign w:val="center"/>
          </w:tcPr>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righ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Fonts w:ascii="Open Sans" w:cs="Open Sans" w:eastAsia="Open Sans" w:hAnsi="Open Sans"/>
                <w:b w:val="0"/>
                <w:i w:val="0"/>
                <w:smallCaps w:val="0"/>
                <w:strike w:val="0"/>
                <w:color w:val="000000"/>
                <w:sz w:val="20"/>
                <w:szCs w:val="20"/>
                <w:u w:val="none"/>
                <w:shd w:fill="auto" w:val="clear"/>
                <w:vertAlign w:val="baseline"/>
                <w:rtl w:val="0"/>
              </w:rPr>
              <w:t xml:space="preserve">Student Readiness</w:t>
            </w:r>
          </w:p>
        </w:tc>
        <w:tc>
          <w:tcPr>
            <w:vAlign w:val="center"/>
          </w:tcPr>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righ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Fonts w:ascii="Open Sans" w:cs="Open Sans" w:eastAsia="Open Sans" w:hAnsi="Open Sans"/>
                <w:b w:val="0"/>
                <w:i w:val="0"/>
                <w:smallCaps w:val="0"/>
                <w:strike w:val="0"/>
                <w:color w:val="000000"/>
                <w:sz w:val="20"/>
                <w:szCs w:val="20"/>
                <w:u w:val="none"/>
                <w:shd w:fill="auto" w:val="clear"/>
                <w:vertAlign w:val="baseline"/>
                <w:rtl w:val="0"/>
              </w:rPr>
              <w:t xml:space="preserve">AP and Dual Credit/ Enrollment Courses</w:t>
            </w:r>
          </w:p>
        </w:tc>
        <w:tc>
          <w:tcPr>
            <w:vAlign w:val="center"/>
          </w:tcPr>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righ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righ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righ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360" w:hRule="atLeast"/>
          <w:tblHeader w:val="0"/>
        </w:trPr>
        <w:tc>
          <w:tcPr>
            <w:vMerge w:val="continue"/>
            <w:vAlign w:val="center"/>
          </w:tcPr>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righ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Fonts w:ascii="Open Sans" w:cs="Open Sans" w:eastAsia="Open Sans" w:hAnsi="Open Sans"/>
                <w:b w:val="0"/>
                <w:i w:val="0"/>
                <w:smallCaps w:val="0"/>
                <w:strike w:val="0"/>
                <w:color w:val="000000"/>
                <w:sz w:val="20"/>
                <w:szCs w:val="20"/>
                <w:u w:val="none"/>
                <w:shd w:fill="auto" w:val="clear"/>
                <w:vertAlign w:val="baseline"/>
                <w:rtl w:val="0"/>
              </w:rPr>
              <w:t xml:space="preserve">High School Innovation</w:t>
            </w:r>
          </w:p>
        </w:tc>
        <w:tc>
          <w:tcPr>
            <w:vAlign w:val="center"/>
          </w:tcPr>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righ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Fonts w:ascii="Open Sans" w:cs="Open Sans" w:eastAsia="Open Sans" w:hAnsi="Open Sans"/>
                <w:b w:val="0"/>
                <w:i w:val="0"/>
                <w:smallCaps w:val="0"/>
                <w:strike w:val="0"/>
                <w:color w:val="000000"/>
                <w:sz w:val="20"/>
                <w:szCs w:val="20"/>
                <w:u w:val="none"/>
                <w:shd w:fill="auto" w:val="clear"/>
                <w:vertAlign w:val="baseline"/>
                <w:rtl w:val="0"/>
              </w:rPr>
              <w:t xml:space="preserve">$2568.46</w:t>
            </w:r>
          </w:p>
        </w:tc>
        <w:tc>
          <w:tcPr>
            <w:vAlign w:val="center"/>
          </w:tcPr>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righ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righ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360" w:hRule="atLeast"/>
          <w:tblHeader w:val="0"/>
        </w:trPr>
        <w:tc>
          <w:tcPr>
            <w:vMerge w:val="continue"/>
            <w:vAlign w:val="center"/>
          </w:tcPr>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righ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Fonts w:ascii="Open Sans" w:cs="Open Sans" w:eastAsia="Open Sans" w:hAnsi="Open Sans"/>
                <w:b w:val="0"/>
                <w:i w:val="0"/>
                <w:smallCaps w:val="0"/>
                <w:strike w:val="0"/>
                <w:color w:val="000000"/>
                <w:sz w:val="20"/>
                <w:szCs w:val="20"/>
                <w:u w:val="none"/>
                <w:shd w:fill="auto" w:val="clear"/>
                <w:vertAlign w:val="baseline"/>
                <w:rtl w:val="0"/>
              </w:rPr>
              <w:t xml:space="preserve">Academic Advising</w:t>
            </w:r>
          </w:p>
        </w:tc>
        <w:tc>
          <w:tcPr>
            <w:vAlign w:val="center"/>
          </w:tcPr>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righ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Fonts w:ascii="Open Sans" w:cs="Open Sans" w:eastAsia="Open Sans" w:hAnsi="Open Sans"/>
                <w:b w:val="0"/>
                <w:i w:val="0"/>
                <w:smallCaps w:val="0"/>
                <w:strike w:val="0"/>
                <w:color w:val="000000"/>
                <w:sz w:val="20"/>
                <w:szCs w:val="20"/>
                <w:u w:val="none"/>
                <w:shd w:fill="auto" w:val="clear"/>
                <w:vertAlign w:val="baseline"/>
                <w:rtl w:val="0"/>
              </w:rPr>
              <w:t xml:space="preserve">$6276.00</w:t>
            </w:r>
          </w:p>
        </w:tc>
        <w:tc>
          <w:tcPr>
            <w:vAlign w:val="center"/>
          </w:tcPr>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righ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righ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360" w:hRule="atLeast"/>
          <w:tblHeader w:val="0"/>
        </w:trPr>
        <w:tc>
          <w:tcPr>
            <w:vMerge w:val="continue"/>
            <w:vAlign w:val="center"/>
          </w:tcPr>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righ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Fonts w:ascii="Open Sans" w:cs="Open Sans" w:eastAsia="Open Sans" w:hAnsi="Open Sans"/>
                <w:b w:val="0"/>
                <w:i w:val="0"/>
                <w:smallCaps w:val="0"/>
                <w:strike w:val="0"/>
                <w:color w:val="000000"/>
                <w:sz w:val="20"/>
                <w:szCs w:val="20"/>
                <w:u w:val="none"/>
                <w:shd w:fill="auto" w:val="clear"/>
                <w:vertAlign w:val="baseline"/>
                <w:rtl w:val="0"/>
              </w:rPr>
              <w:t xml:space="preserve">Special Populations</w:t>
            </w:r>
          </w:p>
        </w:tc>
        <w:tc>
          <w:tcPr>
            <w:vAlign w:val="center"/>
          </w:tcPr>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righ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righ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righ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360" w:hRule="atLeast"/>
          <w:tblHeader w:val="0"/>
        </w:trPr>
        <w:tc>
          <w:tcPr>
            <w:vMerge w:val="continue"/>
            <w:vAlign w:val="center"/>
          </w:tcPr>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righ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Fonts w:ascii="Open Sans" w:cs="Open Sans" w:eastAsia="Open Sans" w:hAnsi="Open Sans"/>
                <w:b w:val="0"/>
                <w:i w:val="0"/>
                <w:smallCaps w:val="0"/>
                <w:strike w:val="0"/>
                <w:color w:val="000000"/>
                <w:sz w:val="20"/>
                <w:szCs w:val="20"/>
                <w:u w:val="none"/>
                <w:shd w:fill="auto" w:val="clear"/>
                <w:vertAlign w:val="baseline"/>
                <w:rtl w:val="0"/>
              </w:rPr>
              <w:t xml:space="preserve">Mental Health</w:t>
            </w:r>
          </w:p>
        </w:tc>
        <w:tc>
          <w:tcPr>
            <w:vAlign w:val="center"/>
          </w:tcPr>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righ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Fonts w:ascii="Open Sans" w:cs="Open Sans" w:eastAsia="Open Sans" w:hAnsi="Open Sans"/>
                <w:b w:val="0"/>
                <w:i w:val="0"/>
                <w:smallCaps w:val="0"/>
                <w:strike w:val="0"/>
                <w:color w:val="000000"/>
                <w:sz w:val="20"/>
                <w:szCs w:val="20"/>
                <w:u w:val="none"/>
                <w:shd w:fill="auto" w:val="clear"/>
                <w:vertAlign w:val="baseline"/>
                <w:rtl w:val="0"/>
              </w:rPr>
              <w:t xml:space="preserve">$18082.00</w:t>
            </w:r>
          </w:p>
        </w:tc>
        <w:tc>
          <w:tcPr>
            <w:vAlign w:val="center"/>
          </w:tcPr>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righ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righ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Fonts w:ascii="Open Sans" w:cs="Open Sans" w:eastAsia="Open Sans" w:hAnsi="Open Sans"/>
                <w:b w:val="0"/>
                <w:i w:val="0"/>
                <w:smallCaps w:val="0"/>
                <w:strike w:val="0"/>
                <w:color w:val="000000"/>
                <w:sz w:val="20"/>
                <w:szCs w:val="20"/>
                <w:u w:val="none"/>
                <w:shd w:fill="auto" w:val="clear"/>
                <w:vertAlign w:val="baseline"/>
                <w:rtl w:val="0"/>
              </w:rPr>
              <w:t xml:space="preserve">$407,787.62</w:t>
            </w:r>
          </w:p>
        </w:tc>
      </w:tr>
      <w:tr>
        <w:trPr>
          <w:cantSplit w:val="0"/>
          <w:trHeight w:val="360" w:hRule="atLeast"/>
          <w:tblHeader w:val="0"/>
        </w:trPr>
        <w:tc>
          <w:tcPr>
            <w:vMerge w:val="continue"/>
            <w:vAlign w:val="center"/>
          </w:tcPr>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righ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Fonts w:ascii="Open Sans" w:cs="Open Sans" w:eastAsia="Open Sans" w:hAnsi="Open Sans"/>
                <w:b w:val="0"/>
                <w:i w:val="0"/>
                <w:smallCaps w:val="0"/>
                <w:strike w:val="0"/>
                <w:color w:val="000000"/>
                <w:sz w:val="20"/>
                <w:szCs w:val="20"/>
                <w:u w:val="none"/>
                <w:shd w:fill="auto" w:val="clear"/>
                <w:vertAlign w:val="baseline"/>
                <w:rtl w:val="0"/>
              </w:rPr>
              <w:t xml:space="preserve">Other</w:t>
            </w:r>
          </w:p>
        </w:tc>
        <w:tc>
          <w:tcPr>
            <w:vAlign w:val="center"/>
          </w:tcPr>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righ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righ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righ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360" w:hRule="atLeast"/>
          <w:tblHeader w:val="0"/>
        </w:trPr>
        <w:tc>
          <w:tcPr>
            <w:vMerge w:val="continue"/>
            <w:vAlign w:val="center"/>
          </w:tcPr>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righ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Fonts w:ascii="Open Sans" w:cs="Open Sans" w:eastAsia="Open Sans" w:hAnsi="Open Sans"/>
                <w:b w:val="0"/>
                <w:i w:val="0"/>
                <w:smallCaps w:val="0"/>
                <w:strike w:val="0"/>
                <w:color w:val="000000"/>
                <w:sz w:val="20"/>
                <w:szCs w:val="20"/>
                <w:u w:val="none"/>
                <w:shd w:fill="auto" w:val="clear"/>
                <w:vertAlign w:val="baseline"/>
                <w:rtl w:val="0"/>
              </w:rPr>
              <w:t xml:space="preserve">Sub-Total</w:t>
            </w:r>
          </w:p>
        </w:tc>
        <w:tc>
          <w:tcPr>
            <w:vAlign w:val="center"/>
          </w:tcPr>
          <w:p w:rsidR="00000000" w:rsidDel="00000000" w:rsidP="00000000" w:rsidRDefault="00000000" w:rsidRPr="00000000" w14:paraId="000000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righ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Fonts w:ascii="Open Sans" w:cs="Open Sans" w:eastAsia="Open Sans" w:hAnsi="Open Sans"/>
                <w:b w:val="0"/>
                <w:i w:val="0"/>
                <w:smallCaps w:val="0"/>
                <w:strike w:val="0"/>
                <w:color w:val="000000"/>
                <w:sz w:val="20"/>
                <w:szCs w:val="20"/>
                <w:u w:val="none"/>
                <w:shd w:fill="auto" w:val="clear"/>
                <w:vertAlign w:val="baseline"/>
                <w:rtl w:val="0"/>
              </w:rPr>
              <w:t xml:space="preserve">$26926.46</w:t>
            </w:r>
          </w:p>
        </w:tc>
        <w:tc>
          <w:tcPr>
            <w:vAlign w:val="center"/>
          </w:tcPr>
          <w:p w:rsidR="00000000" w:rsidDel="00000000" w:rsidP="00000000" w:rsidRDefault="00000000" w:rsidRPr="00000000" w14:paraId="0000007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righ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righ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Fonts w:ascii="Open Sans" w:cs="Open Sans" w:eastAsia="Open Sans" w:hAnsi="Open Sans"/>
                <w:b w:val="0"/>
                <w:i w:val="0"/>
                <w:smallCaps w:val="0"/>
                <w:strike w:val="0"/>
                <w:color w:val="000000"/>
                <w:sz w:val="20"/>
                <w:szCs w:val="20"/>
                <w:u w:val="none"/>
                <w:shd w:fill="auto" w:val="clear"/>
                <w:vertAlign w:val="baseline"/>
                <w:rtl w:val="0"/>
              </w:rPr>
              <w:t xml:space="preserve">$407,787.62</w:t>
            </w:r>
          </w:p>
        </w:tc>
      </w:tr>
      <w:tr>
        <w:trPr>
          <w:cantSplit w:val="0"/>
          <w:trHeight w:val="360" w:hRule="atLeast"/>
          <w:tblHeader w:val="0"/>
        </w:trPr>
        <w:tc>
          <w:tcPr>
            <w:shd w:fill="002d72" w:val="clear"/>
            <w:vAlign w:val="center"/>
          </w:tcPr>
          <w:p w:rsidR="00000000" w:rsidDel="00000000" w:rsidP="00000000" w:rsidRDefault="00000000" w:rsidRPr="00000000" w14:paraId="000000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righ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tl w:val="0"/>
              </w:rPr>
            </w:r>
          </w:p>
        </w:tc>
        <w:tc>
          <w:tcPr>
            <w:shd w:fill="002d72" w:val="clear"/>
            <w:vAlign w:val="center"/>
          </w:tcPr>
          <w:p w:rsidR="00000000" w:rsidDel="00000000" w:rsidP="00000000" w:rsidRDefault="00000000" w:rsidRPr="00000000" w14:paraId="0000007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righ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tl w:val="0"/>
              </w:rPr>
            </w:r>
          </w:p>
        </w:tc>
        <w:tc>
          <w:tcPr>
            <w:shd w:fill="002d72" w:val="clear"/>
            <w:vAlign w:val="center"/>
          </w:tcPr>
          <w:p w:rsidR="00000000" w:rsidDel="00000000" w:rsidP="00000000" w:rsidRDefault="00000000" w:rsidRPr="00000000" w14:paraId="0000007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righ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tl w:val="0"/>
              </w:rPr>
            </w:r>
          </w:p>
        </w:tc>
        <w:tc>
          <w:tcPr>
            <w:shd w:fill="002d72" w:val="clear"/>
            <w:vAlign w:val="center"/>
          </w:tcPr>
          <w:p w:rsidR="00000000" w:rsidDel="00000000" w:rsidP="00000000" w:rsidRDefault="00000000" w:rsidRPr="00000000" w14:paraId="0000008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righ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tl w:val="0"/>
              </w:rPr>
            </w:r>
          </w:p>
        </w:tc>
        <w:tc>
          <w:tcPr>
            <w:shd w:fill="002d72" w:val="clear"/>
            <w:vAlign w:val="center"/>
          </w:tcPr>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righ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360" w:hRule="atLeast"/>
          <w:tblHeader w:val="0"/>
        </w:trPr>
        <w:tc>
          <w:tcPr>
            <w:vMerge w:val="restart"/>
            <w:vAlign w:val="center"/>
          </w:tcPr>
          <w:p w:rsidR="00000000" w:rsidDel="00000000" w:rsidP="00000000" w:rsidRDefault="00000000" w:rsidRPr="00000000" w14:paraId="000000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righ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Fonts w:ascii="Open Sans" w:cs="Open Sans" w:eastAsia="Open Sans" w:hAnsi="Open Sans"/>
                <w:b w:val="0"/>
                <w:i w:val="0"/>
                <w:smallCaps w:val="0"/>
                <w:strike w:val="0"/>
                <w:color w:val="000000"/>
                <w:sz w:val="20"/>
                <w:szCs w:val="20"/>
                <w:u w:val="none"/>
                <w:shd w:fill="auto" w:val="clear"/>
                <w:vertAlign w:val="baseline"/>
                <w:rtl w:val="0"/>
              </w:rPr>
              <w:t xml:space="preserve">Educators</w:t>
            </w:r>
          </w:p>
        </w:tc>
        <w:tc>
          <w:tcPr>
            <w:vAlign w:val="center"/>
          </w:tcPr>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righ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Fonts w:ascii="Open Sans" w:cs="Open Sans" w:eastAsia="Open Sans" w:hAnsi="Open Sans"/>
                <w:b w:val="0"/>
                <w:i w:val="0"/>
                <w:smallCaps w:val="0"/>
                <w:strike w:val="0"/>
                <w:color w:val="000000"/>
                <w:sz w:val="20"/>
                <w:szCs w:val="20"/>
                <w:u w:val="none"/>
                <w:shd w:fill="auto" w:val="clear"/>
                <w:vertAlign w:val="baseline"/>
                <w:rtl w:val="0"/>
              </w:rPr>
              <w:t xml:space="preserve">Strategic Teacher Retention</w:t>
            </w:r>
          </w:p>
        </w:tc>
        <w:tc>
          <w:tcPr>
            <w:vAlign w:val="center"/>
          </w:tcPr>
          <w:p w:rsidR="00000000" w:rsidDel="00000000" w:rsidP="00000000" w:rsidRDefault="00000000" w:rsidRPr="00000000" w14:paraId="000000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righ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righ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Fonts w:ascii="Open Sans" w:cs="Open Sans" w:eastAsia="Open Sans" w:hAnsi="Open Sans"/>
                <w:b w:val="0"/>
                <w:i w:val="0"/>
                <w:smallCaps w:val="0"/>
                <w:strike w:val="0"/>
                <w:color w:val="000000"/>
                <w:sz w:val="20"/>
                <w:szCs w:val="20"/>
                <w:u w:val="none"/>
                <w:shd w:fill="auto" w:val="clear"/>
                <w:vertAlign w:val="baseline"/>
                <w:rtl w:val="0"/>
              </w:rPr>
              <w:t xml:space="preserve">$385,419.96</w:t>
            </w:r>
          </w:p>
        </w:tc>
        <w:tc>
          <w:tcPr>
            <w:vAlign w:val="center"/>
          </w:tcPr>
          <w:p w:rsidR="00000000" w:rsidDel="00000000" w:rsidP="00000000" w:rsidRDefault="00000000" w:rsidRPr="00000000" w14:paraId="0000008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righ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360" w:hRule="atLeast"/>
          <w:tblHeader w:val="0"/>
        </w:trPr>
        <w:tc>
          <w:tcPr>
            <w:vMerge w:val="continue"/>
            <w:vAlign w:val="center"/>
          </w:tcPr>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8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righ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Fonts w:ascii="Open Sans" w:cs="Open Sans" w:eastAsia="Open Sans" w:hAnsi="Open Sans"/>
                <w:b w:val="0"/>
                <w:i w:val="0"/>
                <w:smallCaps w:val="0"/>
                <w:strike w:val="0"/>
                <w:color w:val="000000"/>
                <w:sz w:val="20"/>
                <w:szCs w:val="20"/>
                <w:u w:val="none"/>
                <w:shd w:fill="auto" w:val="clear"/>
                <w:vertAlign w:val="baseline"/>
                <w:rtl w:val="0"/>
              </w:rPr>
              <w:t xml:space="preserve">Grow Your Own</w:t>
            </w:r>
          </w:p>
        </w:tc>
        <w:tc>
          <w:tcPr>
            <w:vAlign w:val="center"/>
          </w:tcPr>
          <w:p w:rsidR="00000000" w:rsidDel="00000000" w:rsidP="00000000" w:rsidRDefault="00000000" w:rsidRPr="00000000" w14:paraId="0000008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righ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8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righ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8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righ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360" w:hRule="atLeast"/>
          <w:tblHeader w:val="0"/>
        </w:trPr>
        <w:tc>
          <w:tcPr>
            <w:vMerge w:val="continue"/>
            <w:vAlign w:val="center"/>
          </w:tcPr>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8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righ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Fonts w:ascii="Open Sans" w:cs="Open Sans" w:eastAsia="Open Sans" w:hAnsi="Open Sans"/>
                <w:b w:val="0"/>
                <w:i w:val="0"/>
                <w:smallCaps w:val="0"/>
                <w:strike w:val="0"/>
                <w:color w:val="000000"/>
                <w:sz w:val="20"/>
                <w:szCs w:val="20"/>
                <w:u w:val="none"/>
                <w:shd w:fill="auto" w:val="clear"/>
                <w:vertAlign w:val="baseline"/>
                <w:rtl w:val="0"/>
              </w:rPr>
              <w:t xml:space="preserve">Class Size Reduction</w:t>
            </w:r>
          </w:p>
        </w:tc>
        <w:tc>
          <w:tcPr>
            <w:vAlign w:val="center"/>
          </w:tcPr>
          <w:p w:rsidR="00000000" w:rsidDel="00000000" w:rsidP="00000000" w:rsidRDefault="00000000" w:rsidRPr="00000000" w14:paraId="0000008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righ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8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righ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9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righ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360" w:hRule="atLeast"/>
          <w:tblHeader w:val="0"/>
        </w:trPr>
        <w:tc>
          <w:tcPr>
            <w:vMerge w:val="continue"/>
            <w:vAlign w:val="center"/>
          </w:tcPr>
          <w:p w:rsidR="00000000" w:rsidDel="00000000" w:rsidP="00000000" w:rsidRDefault="00000000" w:rsidRPr="00000000" w14:paraId="000000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9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righ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Fonts w:ascii="Open Sans" w:cs="Open Sans" w:eastAsia="Open Sans" w:hAnsi="Open Sans"/>
                <w:b w:val="0"/>
                <w:i w:val="0"/>
                <w:smallCaps w:val="0"/>
                <w:strike w:val="0"/>
                <w:color w:val="000000"/>
                <w:sz w:val="20"/>
                <w:szCs w:val="20"/>
                <w:u w:val="none"/>
                <w:shd w:fill="auto" w:val="clear"/>
                <w:vertAlign w:val="baseline"/>
                <w:rtl w:val="0"/>
              </w:rPr>
              <w:t xml:space="preserve">Other</w:t>
            </w:r>
          </w:p>
        </w:tc>
        <w:tc>
          <w:tcPr>
            <w:vAlign w:val="center"/>
          </w:tcPr>
          <w:p w:rsidR="00000000" w:rsidDel="00000000" w:rsidP="00000000" w:rsidRDefault="00000000" w:rsidRPr="00000000" w14:paraId="0000009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righ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9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righ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9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righ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360" w:hRule="atLeast"/>
          <w:tblHeader w:val="0"/>
        </w:trPr>
        <w:tc>
          <w:tcPr>
            <w:vMerge w:val="continue"/>
            <w:vAlign w:val="center"/>
          </w:tcPr>
          <w:p w:rsidR="00000000" w:rsidDel="00000000" w:rsidP="00000000" w:rsidRDefault="00000000" w:rsidRPr="00000000" w14:paraId="000000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9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righ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Fonts w:ascii="Open Sans" w:cs="Open Sans" w:eastAsia="Open Sans" w:hAnsi="Open Sans"/>
                <w:b w:val="0"/>
                <w:i w:val="0"/>
                <w:smallCaps w:val="0"/>
                <w:strike w:val="0"/>
                <w:color w:val="000000"/>
                <w:sz w:val="20"/>
                <w:szCs w:val="20"/>
                <w:u w:val="none"/>
                <w:shd w:fill="auto" w:val="clear"/>
                <w:vertAlign w:val="baseline"/>
                <w:rtl w:val="0"/>
              </w:rPr>
              <w:t xml:space="preserve">Sub-Total</w:t>
            </w:r>
          </w:p>
        </w:tc>
        <w:tc>
          <w:tcPr>
            <w:vAlign w:val="center"/>
          </w:tcPr>
          <w:p w:rsidR="00000000" w:rsidDel="00000000" w:rsidP="00000000" w:rsidRDefault="00000000" w:rsidRPr="00000000" w14:paraId="0000009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righ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9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righ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Fonts w:ascii="Open Sans" w:cs="Open Sans" w:eastAsia="Open Sans" w:hAnsi="Open Sans"/>
                <w:b w:val="0"/>
                <w:i w:val="0"/>
                <w:smallCaps w:val="0"/>
                <w:strike w:val="0"/>
                <w:color w:val="000000"/>
                <w:sz w:val="20"/>
                <w:szCs w:val="20"/>
                <w:u w:val="none"/>
                <w:shd w:fill="auto" w:val="clear"/>
                <w:vertAlign w:val="baseline"/>
                <w:rtl w:val="0"/>
              </w:rPr>
              <w:t xml:space="preserve">$385,419.96</w:t>
            </w:r>
          </w:p>
        </w:tc>
        <w:tc>
          <w:tcPr>
            <w:vAlign w:val="center"/>
          </w:tcPr>
          <w:p w:rsidR="00000000" w:rsidDel="00000000" w:rsidP="00000000" w:rsidRDefault="00000000" w:rsidRPr="00000000" w14:paraId="0000009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righ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360" w:hRule="atLeast"/>
          <w:tblHeader w:val="0"/>
        </w:trPr>
        <w:tc>
          <w:tcPr>
            <w:shd w:fill="002d72" w:val="clear"/>
            <w:vAlign w:val="center"/>
          </w:tcPr>
          <w:p w:rsidR="00000000" w:rsidDel="00000000" w:rsidP="00000000" w:rsidRDefault="00000000" w:rsidRPr="00000000" w14:paraId="0000009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righ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tl w:val="0"/>
              </w:rPr>
            </w:r>
          </w:p>
        </w:tc>
        <w:tc>
          <w:tcPr>
            <w:shd w:fill="002d72" w:val="clear"/>
            <w:vAlign w:val="center"/>
          </w:tcPr>
          <w:p w:rsidR="00000000" w:rsidDel="00000000" w:rsidP="00000000" w:rsidRDefault="00000000" w:rsidRPr="00000000" w14:paraId="0000009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righ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tl w:val="0"/>
              </w:rPr>
            </w:r>
          </w:p>
        </w:tc>
        <w:tc>
          <w:tcPr>
            <w:shd w:fill="002d72" w:val="clear"/>
            <w:vAlign w:val="center"/>
          </w:tcPr>
          <w:p w:rsidR="00000000" w:rsidDel="00000000" w:rsidP="00000000" w:rsidRDefault="00000000" w:rsidRPr="00000000" w14:paraId="0000009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righ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tl w:val="0"/>
              </w:rPr>
            </w:r>
          </w:p>
        </w:tc>
        <w:tc>
          <w:tcPr>
            <w:shd w:fill="002d72" w:val="clear"/>
            <w:vAlign w:val="center"/>
          </w:tcPr>
          <w:p w:rsidR="00000000" w:rsidDel="00000000" w:rsidP="00000000" w:rsidRDefault="00000000" w:rsidRPr="00000000" w14:paraId="0000009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righ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tl w:val="0"/>
              </w:rPr>
            </w:r>
          </w:p>
        </w:tc>
        <w:tc>
          <w:tcPr>
            <w:shd w:fill="002d72" w:val="clear"/>
            <w:vAlign w:val="center"/>
          </w:tcPr>
          <w:p w:rsidR="00000000" w:rsidDel="00000000" w:rsidP="00000000" w:rsidRDefault="00000000" w:rsidRPr="00000000" w14:paraId="0000009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righ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360" w:hRule="atLeast"/>
          <w:tblHeader w:val="0"/>
        </w:trPr>
        <w:tc>
          <w:tcPr>
            <w:vMerge w:val="restart"/>
            <w:vAlign w:val="center"/>
          </w:tcPr>
          <w:p w:rsidR="00000000" w:rsidDel="00000000" w:rsidP="00000000" w:rsidRDefault="00000000" w:rsidRPr="00000000" w14:paraId="000000A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righ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Fonts w:ascii="Open Sans" w:cs="Open Sans" w:eastAsia="Open Sans" w:hAnsi="Open Sans"/>
                <w:b w:val="0"/>
                <w:i w:val="0"/>
                <w:smallCaps w:val="0"/>
                <w:strike w:val="0"/>
                <w:color w:val="000000"/>
                <w:sz w:val="20"/>
                <w:szCs w:val="20"/>
                <w:u w:val="none"/>
                <w:shd w:fill="auto" w:val="clear"/>
                <w:vertAlign w:val="baseline"/>
                <w:rtl w:val="0"/>
              </w:rPr>
              <w:t xml:space="preserve">Foundations</w:t>
            </w:r>
          </w:p>
        </w:tc>
        <w:tc>
          <w:tcPr>
            <w:vAlign w:val="center"/>
          </w:tcPr>
          <w:p w:rsidR="00000000" w:rsidDel="00000000" w:rsidP="00000000" w:rsidRDefault="00000000" w:rsidRPr="00000000" w14:paraId="000000A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righ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Fonts w:ascii="Open Sans" w:cs="Open Sans" w:eastAsia="Open Sans" w:hAnsi="Open Sans"/>
                <w:b w:val="0"/>
                <w:i w:val="0"/>
                <w:smallCaps w:val="0"/>
                <w:strike w:val="0"/>
                <w:color w:val="000000"/>
                <w:sz w:val="20"/>
                <w:szCs w:val="20"/>
                <w:u w:val="none"/>
                <w:shd w:fill="auto" w:val="clear"/>
                <w:vertAlign w:val="baseline"/>
                <w:rtl w:val="0"/>
              </w:rPr>
              <w:t xml:space="preserve">Technology</w:t>
            </w:r>
          </w:p>
        </w:tc>
        <w:tc>
          <w:tcPr>
            <w:vAlign w:val="center"/>
          </w:tcPr>
          <w:p w:rsidR="00000000" w:rsidDel="00000000" w:rsidP="00000000" w:rsidRDefault="00000000" w:rsidRPr="00000000" w14:paraId="000000A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righ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Fonts w:ascii="Open Sans" w:cs="Open Sans" w:eastAsia="Open Sans" w:hAnsi="Open Sans"/>
                <w:b w:val="0"/>
                <w:i w:val="0"/>
                <w:smallCaps w:val="0"/>
                <w:strike w:val="0"/>
                <w:color w:val="000000"/>
                <w:sz w:val="20"/>
                <w:szCs w:val="20"/>
                <w:u w:val="none"/>
                <w:shd w:fill="auto" w:val="clear"/>
                <w:vertAlign w:val="baseline"/>
                <w:rtl w:val="0"/>
              </w:rPr>
              <w:t xml:space="preserve">$307,867.51</w:t>
            </w:r>
          </w:p>
        </w:tc>
        <w:tc>
          <w:tcPr>
            <w:vAlign w:val="center"/>
          </w:tcPr>
          <w:p w:rsidR="00000000" w:rsidDel="00000000" w:rsidP="00000000" w:rsidRDefault="00000000" w:rsidRPr="00000000" w14:paraId="000000A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righ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Fonts w:ascii="Open Sans" w:cs="Open Sans" w:eastAsia="Open Sans" w:hAnsi="Open Sans"/>
                <w:b w:val="0"/>
                <w:i w:val="0"/>
                <w:smallCaps w:val="0"/>
                <w:strike w:val="0"/>
                <w:color w:val="000000"/>
                <w:sz w:val="20"/>
                <w:szCs w:val="20"/>
                <w:u w:val="none"/>
                <w:shd w:fill="auto" w:val="clear"/>
                <w:vertAlign w:val="baseline"/>
                <w:rtl w:val="0"/>
              </w:rPr>
              <w:t xml:space="preserve">$101,145.37</w:t>
            </w:r>
          </w:p>
        </w:tc>
        <w:tc>
          <w:tcPr>
            <w:vAlign w:val="center"/>
          </w:tcPr>
          <w:p w:rsidR="00000000" w:rsidDel="00000000" w:rsidP="00000000" w:rsidRDefault="00000000" w:rsidRPr="00000000" w14:paraId="000000A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righ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Fonts w:ascii="Open Sans" w:cs="Open Sans" w:eastAsia="Open Sans" w:hAnsi="Open Sans"/>
                <w:b w:val="0"/>
                <w:i w:val="0"/>
                <w:smallCaps w:val="0"/>
                <w:strike w:val="0"/>
                <w:color w:val="000000"/>
                <w:sz w:val="20"/>
                <w:szCs w:val="20"/>
                <w:u w:val="none"/>
                <w:shd w:fill="auto" w:val="clear"/>
                <w:vertAlign w:val="baseline"/>
                <w:rtl w:val="0"/>
              </w:rPr>
              <w:t xml:space="preserve">$85,980.00</w:t>
            </w:r>
          </w:p>
        </w:tc>
      </w:tr>
      <w:tr>
        <w:trPr>
          <w:cantSplit w:val="0"/>
          <w:trHeight w:val="360" w:hRule="atLeast"/>
          <w:tblHeader w:val="0"/>
        </w:trPr>
        <w:tc>
          <w:tcPr>
            <w:vMerge w:val="continue"/>
            <w:vAlign w:val="center"/>
          </w:tcPr>
          <w:p w:rsidR="00000000" w:rsidDel="00000000" w:rsidP="00000000" w:rsidRDefault="00000000" w:rsidRPr="00000000" w14:paraId="000000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A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righ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Fonts w:ascii="Open Sans" w:cs="Open Sans" w:eastAsia="Open Sans" w:hAnsi="Open Sans"/>
                <w:b w:val="0"/>
                <w:i w:val="0"/>
                <w:smallCaps w:val="0"/>
                <w:strike w:val="0"/>
                <w:color w:val="000000"/>
                <w:sz w:val="20"/>
                <w:szCs w:val="20"/>
                <w:u w:val="none"/>
                <w:shd w:fill="auto" w:val="clear"/>
                <w:vertAlign w:val="baseline"/>
                <w:rtl w:val="0"/>
              </w:rPr>
              <w:t xml:space="preserve">High Speed Internet</w:t>
            </w:r>
          </w:p>
        </w:tc>
        <w:tc>
          <w:tcPr>
            <w:vAlign w:val="center"/>
          </w:tcPr>
          <w:p w:rsidR="00000000" w:rsidDel="00000000" w:rsidP="00000000" w:rsidRDefault="00000000" w:rsidRPr="00000000" w14:paraId="000000A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righ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Fonts w:ascii="Open Sans" w:cs="Open Sans" w:eastAsia="Open Sans" w:hAnsi="Open Sans"/>
                <w:b w:val="0"/>
                <w:i w:val="0"/>
                <w:smallCaps w:val="0"/>
                <w:strike w:val="0"/>
                <w:color w:val="000000"/>
                <w:sz w:val="20"/>
                <w:szCs w:val="20"/>
                <w:u w:val="none"/>
                <w:shd w:fill="auto" w:val="clear"/>
                <w:vertAlign w:val="baseline"/>
                <w:rtl w:val="0"/>
              </w:rPr>
              <w:t xml:space="preserve">$59,014.25</w:t>
            </w:r>
          </w:p>
        </w:tc>
        <w:tc>
          <w:tcPr>
            <w:vAlign w:val="center"/>
          </w:tcPr>
          <w:p w:rsidR="00000000" w:rsidDel="00000000" w:rsidP="00000000" w:rsidRDefault="00000000" w:rsidRPr="00000000" w14:paraId="000000A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righ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A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righ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360" w:hRule="atLeast"/>
          <w:tblHeader w:val="0"/>
        </w:trPr>
        <w:tc>
          <w:tcPr>
            <w:vMerge w:val="continue"/>
            <w:vAlign w:val="center"/>
          </w:tcPr>
          <w:p w:rsidR="00000000" w:rsidDel="00000000" w:rsidP="00000000" w:rsidRDefault="00000000" w:rsidRPr="00000000" w14:paraId="000000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A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righ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Fonts w:ascii="Open Sans" w:cs="Open Sans" w:eastAsia="Open Sans" w:hAnsi="Open Sans"/>
                <w:b w:val="0"/>
                <w:i w:val="0"/>
                <w:smallCaps w:val="0"/>
                <w:strike w:val="0"/>
                <w:color w:val="000000"/>
                <w:sz w:val="20"/>
                <w:szCs w:val="20"/>
                <w:u w:val="none"/>
                <w:shd w:fill="auto" w:val="clear"/>
                <w:vertAlign w:val="baseline"/>
                <w:rtl w:val="0"/>
              </w:rPr>
              <w:t xml:space="preserve">Academic Space (facilities)</w:t>
            </w:r>
          </w:p>
        </w:tc>
        <w:tc>
          <w:tcPr>
            <w:vAlign w:val="center"/>
          </w:tcPr>
          <w:p w:rsidR="00000000" w:rsidDel="00000000" w:rsidP="00000000" w:rsidRDefault="00000000" w:rsidRPr="00000000" w14:paraId="000000A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righ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A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righ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Fonts w:ascii="Open Sans" w:cs="Open Sans" w:eastAsia="Open Sans" w:hAnsi="Open Sans"/>
                <w:b w:val="0"/>
                <w:i w:val="0"/>
                <w:smallCaps w:val="0"/>
                <w:strike w:val="0"/>
                <w:color w:val="000000"/>
                <w:sz w:val="20"/>
                <w:szCs w:val="20"/>
                <w:u w:val="none"/>
                <w:shd w:fill="auto" w:val="clear"/>
                <w:vertAlign w:val="baseline"/>
                <w:rtl w:val="0"/>
              </w:rPr>
              <w:t xml:space="preserve">$1,471,166.10</w:t>
            </w:r>
          </w:p>
        </w:tc>
        <w:tc>
          <w:tcPr>
            <w:vAlign w:val="center"/>
          </w:tcPr>
          <w:p w:rsidR="00000000" w:rsidDel="00000000" w:rsidP="00000000" w:rsidRDefault="00000000" w:rsidRPr="00000000" w14:paraId="000000A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righ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Fonts w:ascii="Open Sans" w:cs="Open Sans" w:eastAsia="Open Sans" w:hAnsi="Open Sans"/>
                <w:b w:val="0"/>
                <w:i w:val="0"/>
                <w:smallCaps w:val="0"/>
                <w:strike w:val="0"/>
                <w:color w:val="000000"/>
                <w:sz w:val="20"/>
                <w:szCs w:val="20"/>
                <w:u w:val="none"/>
                <w:shd w:fill="auto" w:val="clear"/>
                <w:vertAlign w:val="baseline"/>
                <w:rtl w:val="0"/>
              </w:rPr>
              <w:t xml:space="preserve">$2,817,463.59</w:t>
            </w:r>
          </w:p>
        </w:tc>
      </w:tr>
      <w:tr>
        <w:trPr>
          <w:cantSplit w:val="0"/>
          <w:trHeight w:val="360" w:hRule="atLeast"/>
          <w:tblHeader w:val="0"/>
        </w:trPr>
        <w:tc>
          <w:tcPr>
            <w:vMerge w:val="continue"/>
            <w:vAlign w:val="center"/>
          </w:tcPr>
          <w:p w:rsidR="00000000" w:rsidDel="00000000" w:rsidP="00000000" w:rsidRDefault="00000000" w:rsidRPr="00000000" w14:paraId="000000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B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righ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Fonts w:ascii="Open Sans" w:cs="Open Sans" w:eastAsia="Open Sans" w:hAnsi="Open Sans"/>
                <w:b w:val="0"/>
                <w:i w:val="0"/>
                <w:smallCaps w:val="0"/>
                <w:strike w:val="0"/>
                <w:color w:val="000000"/>
                <w:sz w:val="20"/>
                <w:szCs w:val="20"/>
                <w:u w:val="none"/>
                <w:shd w:fill="auto" w:val="clear"/>
                <w:vertAlign w:val="baseline"/>
                <w:rtl w:val="0"/>
              </w:rPr>
              <w:t xml:space="preserve">Auditing and Reporting</w:t>
            </w:r>
          </w:p>
        </w:tc>
        <w:tc>
          <w:tcPr>
            <w:vAlign w:val="center"/>
          </w:tcPr>
          <w:p w:rsidR="00000000" w:rsidDel="00000000" w:rsidP="00000000" w:rsidRDefault="00000000" w:rsidRPr="00000000" w14:paraId="000000B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righ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B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righ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B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righ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Fonts w:ascii="Open Sans" w:cs="Open Sans" w:eastAsia="Open Sans" w:hAnsi="Open Sans"/>
                <w:b w:val="0"/>
                <w:i w:val="0"/>
                <w:smallCaps w:val="0"/>
                <w:strike w:val="0"/>
                <w:color w:val="000000"/>
                <w:sz w:val="20"/>
                <w:szCs w:val="20"/>
                <w:u w:val="none"/>
                <w:shd w:fill="auto" w:val="clear"/>
                <w:vertAlign w:val="baseline"/>
                <w:rtl w:val="0"/>
              </w:rPr>
              <w:t xml:space="preserve">$99,903.45</w:t>
            </w:r>
          </w:p>
        </w:tc>
      </w:tr>
      <w:tr>
        <w:trPr>
          <w:cantSplit w:val="0"/>
          <w:trHeight w:val="360" w:hRule="atLeast"/>
          <w:tblHeader w:val="0"/>
        </w:trPr>
        <w:tc>
          <w:tcPr>
            <w:vMerge w:val="continue"/>
            <w:vAlign w:val="center"/>
          </w:tcPr>
          <w:p w:rsidR="00000000" w:rsidDel="00000000" w:rsidP="00000000" w:rsidRDefault="00000000" w:rsidRPr="00000000" w14:paraId="000000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B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righ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Fonts w:ascii="Open Sans" w:cs="Open Sans" w:eastAsia="Open Sans" w:hAnsi="Open Sans"/>
                <w:b w:val="0"/>
                <w:i w:val="0"/>
                <w:smallCaps w:val="0"/>
                <w:strike w:val="0"/>
                <w:color w:val="000000"/>
                <w:sz w:val="20"/>
                <w:szCs w:val="20"/>
                <w:u w:val="none"/>
                <w:shd w:fill="auto" w:val="clear"/>
                <w:vertAlign w:val="baseline"/>
                <w:rtl w:val="0"/>
              </w:rPr>
              <w:t xml:space="preserve">Other</w:t>
            </w:r>
          </w:p>
        </w:tc>
        <w:tc>
          <w:tcPr>
            <w:vAlign w:val="center"/>
          </w:tcPr>
          <w:p w:rsidR="00000000" w:rsidDel="00000000" w:rsidP="00000000" w:rsidRDefault="00000000" w:rsidRPr="00000000" w14:paraId="000000B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righ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Fonts w:ascii="Open Sans" w:cs="Open Sans" w:eastAsia="Open Sans" w:hAnsi="Open Sans"/>
                <w:b w:val="0"/>
                <w:i w:val="0"/>
                <w:smallCaps w:val="0"/>
                <w:strike w:val="0"/>
                <w:color w:val="000000"/>
                <w:sz w:val="20"/>
                <w:szCs w:val="20"/>
                <w:u w:val="none"/>
                <w:shd w:fill="auto" w:val="clear"/>
                <w:vertAlign w:val="baseline"/>
                <w:rtl w:val="0"/>
              </w:rPr>
              <w:t xml:space="preserve">$200,157.27</w:t>
            </w:r>
          </w:p>
        </w:tc>
        <w:tc>
          <w:tcPr>
            <w:vAlign w:val="center"/>
          </w:tcPr>
          <w:p w:rsidR="00000000" w:rsidDel="00000000" w:rsidP="00000000" w:rsidRDefault="00000000" w:rsidRPr="00000000" w14:paraId="000000B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righ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Fonts w:ascii="Open Sans" w:cs="Open Sans" w:eastAsia="Open Sans" w:hAnsi="Open Sans"/>
                <w:b w:val="0"/>
                <w:i w:val="0"/>
                <w:smallCaps w:val="0"/>
                <w:strike w:val="0"/>
                <w:color w:val="000000"/>
                <w:sz w:val="20"/>
                <w:szCs w:val="20"/>
                <w:u w:val="none"/>
                <w:shd w:fill="auto" w:val="clear"/>
                <w:vertAlign w:val="baseline"/>
                <w:rtl w:val="0"/>
              </w:rPr>
              <w:t xml:space="preserve">$60,000.00</w:t>
            </w:r>
          </w:p>
        </w:tc>
        <w:tc>
          <w:tcPr>
            <w:vAlign w:val="center"/>
          </w:tcPr>
          <w:p w:rsidR="00000000" w:rsidDel="00000000" w:rsidP="00000000" w:rsidRDefault="00000000" w:rsidRPr="00000000" w14:paraId="000000B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righ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360" w:hRule="atLeast"/>
          <w:tblHeader w:val="0"/>
        </w:trPr>
        <w:tc>
          <w:tcPr>
            <w:vMerge w:val="continue"/>
            <w:vAlign w:val="center"/>
          </w:tcPr>
          <w:p w:rsidR="00000000" w:rsidDel="00000000" w:rsidP="00000000" w:rsidRDefault="00000000" w:rsidRPr="00000000" w14:paraId="000000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B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righ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Fonts w:ascii="Open Sans" w:cs="Open Sans" w:eastAsia="Open Sans" w:hAnsi="Open Sans"/>
                <w:b w:val="0"/>
                <w:i w:val="0"/>
                <w:smallCaps w:val="0"/>
                <w:strike w:val="0"/>
                <w:color w:val="000000"/>
                <w:sz w:val="20"/>
                <w:szCs w:val="20"/>
                <w:u w:val="none"/>
                <w:shd w:fill="auto" w:val="clear"/>
                <w:vertAlign w:val="baseline"/>
                <w:rtl w:val="0"/>
              </w:rPr>
              <w:t xml:space="preserve">Sub-Total</w:t>
            </w:r>
          </w:p>
        </w:tc>
        <w:tc>
          <w:tcPr>
            <w:vAlign w:val="center"/>
          </w:tcPr>
          <w:p w:rsidR="00000000" w:rsidDel="00000000" w:rsidP="00000000" w:rsidRDefault="00000000" w:rsidRPr="00000000" w14:paraId="000000B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righ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Fonts w:ascii="Open Sans" w:cs="Open Sans" w:eastAsia="Open Sans" w:hAnsi="Open Sans"/>
                <w:b w:val="0"/>
                <w:i w:val="0"/>
                <w:smallCaps w:val="0"/>
                <w:strike w:val="0"/>
                <w:color w:val="000000"/>
                <w:sz w:val="20"/>
                <w:szCs w:val="20"/>
                <w:u w:val="none"/>
                <w:shd w:fill="auto" w:val="clear"/>
                <w:vertAlign w:val="baseline"/>
                <w:rtl w:val="0"/>
              </w:rPr>
              <w:t xml:space="preserve">$559,471.72</w:t>
            </w:r>
          </w:p>
        </w:tc>
        <w:tc>
          <w:tcPr>
            <w:vAlign w:val="center"/>
          </w:tcPr>
          <w:p w:rsidR="00000000" w:rsidDel="00000000" w:rsidP="00000000" w:rsidRDefault="00000000" w:rsidRPr="00000000" w14:paraId="000000B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righ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Fonts w:ascii="Open Sans" w:cs="Open Sans" w:eastAsia="Open Sans" w:hAnsi="Open Sans"/>
                <w:b w:val="0"/>
                <w:i w:val="0"/>
                <w:smallCaps w:val="0"/>
                <w:strike w:val="0"/>
                <w:color w:val="000000"/>
                <w:sz w:val="20"/>
                <w:szCs w:val="20"/>
                <w:u w:val="none"/>
                <w:shd w:fill="auto" w:val="clear"/>
                <w:vertAlign w:val="baseline"/>
                <w:rtl w:val="0"/>
              </w:rPr>
              <w:t xml:space="preserve">$1,632,278.47</w:t>
            </w:r>
          </w:p>
        </w:tc>
        <w:tc>
          <w:tcPr>
            <w:vAlign w:val="center"/>
          </w:tcPr>
          <w:p w:rsidR="00000000" w:rsidDel="00000000" w:rsidP="00000000" w:rsidRDefault="00000000" w:rsidRPr="00000000" w14:paraId="000000B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righ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Fonts w:ascii="Open Sans" w:cs="Open Sans" w:eastAsia="Open Sans" w:hAnsi="Open Sans"/>
                <w:b w:val="0"/>
                <w:i w:val="0"/>
                <w:smallCaps w:val="0"/>
                <w:strike w:val="0"/>
                <w:color w:val="000000"/>
                <w:sz w:val="20"/>
                <w:szCs w:val="20"/>
                <w:u w:val="none"/>
                <w:shd w:fill="auto" w:val="clear"/>
                <w:vertAlign w:val="baseline"/>
                <w:rtl w:val="0"/>
              </w:rPr>
              <w:t xml:space="preserve">$3,053,347.04</w:t>
            </w:r>
          </w:p>
        </w:tc>
      </w:tr>
      <w:tr>
        <w:trPr>
          <w:cantSplit w:val="0"/>
          <w:trHeight w:val="360" w:hRule="atLeast"/>
          <w:tblHeader w:val="0"/>
        </w:trPr>
        <w:tc>
          <w:tcPr>
            <w:shd w:fill="002d72" w:val="clear"/>
            <w:vAlign w:val="center"/>
          </w:tcPr>
          <w:p w:rsidR="00000000" w:rsidDel="00000000" w:rsidP="00000000" w:rsidRDefault="00000000" w:rsidRPr="00000000" w14:paraId="000000B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righ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tl w:val="0"/>
              </w:rPr>
            </w:r>
          </w:p>
        </w:tc>
        <w:tc>
          <w:tcPr>
            <w:shd w:fill="002d72" w:val="clear"/>
            <w:vAlign w:val="center"/>
          </w:tcPr>
          <w:p w:rsidR="00000000" w:rsidDel="00000000" w:rsidP="00000000" w:rsidRDefault="00000000" w:rsidRPr="00000000" w14:paraId="000000B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righ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tl w:val="0"/>
              </w:rPr>
            </w:r>
          </w:p>
        </w:tc>
        <w:tc>
          <w:tcPr>
            <w:shd w:fill="002d72" w:val="clear"/>
            <w:vAlign w:val="center"/>
          </w:tcPr>
          <w:p w:rsidR="00000000" w:rsidDel="00000000" w:rsidP="00000000" w:rsidRDefault="00000000" w:rsidRPr="00000000" w14:paraId="000000C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righ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tl w:val="0"/>
              </w:rPr>
            </w:r>
          </w:p>
        </w:tc>
        <w:tc>
          <w:tcPr>
            <w:shd w:fill="002d72" w:val="clear"/>
            <w:vAlign w:val="center"/>
          </w:tcPr>
          <w:p w:rsidR="00000000" w:rsidDel="00000000" w:rsidP="00000000" w:rsidRDefault="00000000" w:rsidRPr="00000000" w14:paraId="000000C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righ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tl w:val="0"/>
              </w:rPr>
            </w:r>
          </w:p>
        </w:tc>
        <w:tc>
          <w:tcPr>
            <w:shd w:fill="002d72" w:val="clear"/>
            <w:vAlign w:val="center"/>
          </w:tcPr>
          <w:p w:rsidR="00000000" w:rsidDel="00000000" w:rsidP="00000000" w:rsidRDefault="00000000" w:rsidRPr="00000000" w14:paraId="000000C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righ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360" w:hRule="atLeast"/>
          <w:tblHeader w:val="0"/>
        </w:trPr>
        <w:tc>
          <w:tcPr>
            <w:gridSpan w:val="2"/>
            <w:vAlign w:val="center"/>
          </w:tcPr>
          <w:p w:rsidR="00000000" w:rsidDel="00000000" w:rsidP="00000000" w:rsidRDefault="00000000" w:rsidRPr="00000000" w14:paraId="000000C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right"/>
              <w:rPr>
                <w:rFonts w:ascii="Open Sans" w:cs="Open Sans" w:eastAsia="Open Sans" w:hAnsi="Open Sans"/>
                <w:b w:val="1"/>
                <w:i w:val="0"/>
                <w:smallCaps w:val="0"/>
                <w:strike w:val="0"/>
                <w:color w:val="000000"/>
                <w:sz w:val="20"/>
                <w:szCs w:val="20"/>
                <w:u w:val="none"/>
                <w:shd w:fill="auto" w:val="clear"/>
                <w:vertAlign w:val="baseline"/>
              </w:rPr>
            </w:pPr>
            <w:r w:rsidDel="00000000" w:rsidR="00000000" w:rsidRPr="00000000">
              <w:rPr>
                <w:rFonts w:ascii="Open Sans" w:cs="Open Sans" w:eastAsia="Open Sans" w:hAnsi="Open Sans"/>
                <w:b w:val="1"/>
                <w:i w:val="0"/>
                <w:smallCaps w:val="0"/>
                <w:strike w:val="0"/>
                <w:color w:val="000000"/>
                <w:sz w:val="20"/>
                <w:szCs w:val="20"/>
                <w:u w:val="none"/>
                <w:shd w:fill="auto" w:val="clear"/>
                <w:vertAlign w:val="baseline"/>
                <w:rtl w:val="0"/>
              </w:rPr>
              <w:t xml:space="preserve">Total</w:t>
            </w:r>
          </w:p>
        </w:tc>
        <w:tc>
          <w:tcPr>
            <w:vAlign w:val="center"/>
          </w:tcPr>
          <w:p w:rsidR="00000000" w:rsidDel="00000000" w:rsidP="00000000" w:rsidRDefault="00000000" w:rsidRPr="00000000" w14:paraId="000000C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right"/>
              <w:rPr>
                <w:rFonts w:ascii="Open Sans" w:cs="Open Sans" w:eastAsia="Open Sans" w:hAnsi="Open Sans"/>
                <w:b w:val="1"/>
                <w:i w:val="0"/>
                <w:smallCaps w:val="0"/>
                <w:strike w:val="0"/>
                <w:color w:val="000000"/>
                <w:sz w:val="20"/>
                <w:szCs w:val="20"/>
                <w:u w:val="none"/>
                <w:shd w:fill="auto" w:val="clear"/>
                <w:vertAlign w:val="baseline"/>
              </w:rPr>
            </w:pPr>
            <w:r w:rsidDel="00000000" w:rsidR="00000000" w:rsidRPr="00000000">
              <w:rPr>
                <w:rFonts w:ascii="Open Sans" w:cs="Open Sans" w:eastAsia="Open Sans" w:hAnsi="Open Sans"/>
                <w:b w:val="1"/>
                <w:i w:val="0"/>
                <w:smallCaps w:val="0"/>
                <w:strike w:val="0"/>
                <w:color w:val="000000"/>
                <w:sz w:val="20"/>
                <w:szCs w:val="20"/>
                <w:u w:val="none"/>
                <w:shd w:fill="auto" w:val="clear"/>
                <w:vertAlign w:val="baseline"/>
                <w:rtl w:val="0"/>
              </w:rPr>
              <w:t xml:space="preserve">$654,905.68</w:t>
            </w:r>
          </w:p>
        </w:tc>
        <w:tc>
          <w:tcPr>
            <w:vAlign w:val="center"/>
          </w:tcPr>
          <w:p w:rsidR="00000000" w:rsidDel="00000000" w:rsidP="00000000" w:rsidRDefault="00000000" w:rsidRPr="00000000" w14:paraId="000000C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right"/>
              <w:rPr>
                <w:rFonts w:ascii="Open Sans" w:cs="Open Sans" w:eastAsia="Open Sans" w:hAnsi="Open Sans"/>
                <w:b w:val="1"/>
                <w:i w:val="0"/>
                <w:smallCaps w:val="0"/>
                <w:strike w:val="0"/>
                <w:color w:val="000000"/>
                <w:sz w:val="20"/>
                <w:szCs w:val="20"/>
                <w:u w:val="none"/>
                <w:shd w:fill="auto" w:val="clear"/>
                <w:vertAlign w:val="baseline"/>
              </w:rPr>
            </w:pPr>
            <w:r w:rsidDel="00000000" w:rsidR="00000000" w:rsidRPr="00000000">
              <w:rPr>
                <w:rFonts w:ascii="Open Sans" w:cs="Open Sans" w:eastAsia="Open Sans" w:hAnsi="Open Sans"/>
                <w:b w:val="1"/>
                <w:i w:val="0"/>
                <w:smallCaps w:val="0"/>
                <w:strike w:val="0"/>
                <w:color w:val="000000"/>
                <w:sz w:val="20"/>
                <w:szCs w:val="20"/>
                <w:u w:val="none"/>
                <w:shd w:fill="auto" w:val="clear"/>
                <w:vertAlign w:val="baseline"/>
                <w:rtl w:val="0"/>
              </w:rPr>
              <w:t xml:space="preserve">$2,363,317.77</w:t>
            </w:r>
          </w:p>
        </w:tc>
        <w:tc>
          <w:tcPr>
            <w:vAlign w:val="center"/>
          </w:tcPr>
          <w:p w:rsidR="00000000" w:rsidDel="00000000" w:rsidP="00000000" w:rsidRDefault="00000000" w:rsidRPr="00000000" w14:paraId="000000C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right"/>
              <w:rPr>
                <w:rFonts w:ascii="Open Sans" w:cs="Open Sans" w:eastAsia="Open Sans" w:hAnsi="Open Sans"/>
                <w:b w:val="1"/>
                <w:i w:val="0"/>
                <w:smallCaps w:val="0"/>
                <w:strike w:val="0"/>
                <w:color w:val="000000"/>
                <w:sz w:val="20"/>
                <w:szCs w:val="20"/>
                <w:u w:val="none"/>
                <w:shd w:fill="auto" w:val="clear"/>
                <w:vertAlign w:val="baseline"/>
              </w:rPr>
            </w:pPr>
            <w:r w:rsidDel="00000000" w:rsidR="00000000" w:rsidRPr="00000000">
              <w:rPr>
                <w:rFonts w:ascii="Open Sans" w:cs="Open Sans" w:eastAsia="Open Sans" w:hAnsi="Open Sans"/>
                <w:b w:val="1"/>
                <w:i w:val="0"/>
                <w:smallCaps w:val="0"/>
                <w:strike w:val="0"/>
                <w:color w:val="000000"/>
                <w:sz w:val="20"/>
                <w:szCs w:val="20"/>
                <w:u w:val="none"/>
                <w:shd w:fill="auto" w:val="clear"/>
                <w:vertAlign w:val="baseline"/>
                <w:rtl w:val="0"/>
              </w:rPr>
              <w:t xml:space="preserve">$5,307,676.01</w:t>
            </w:r>
          </w:p>
        </w:tc>
      </w:tr>
    </w:tbl>
    <w:p w:rsidR="00000000" w:rsidDel="00000000" w:rsidP="00000000" w:rsidRDefault="00000000" w:rsidRPr="00000000" w14:paraId="000000C8">
      <w:pPr>
        <w:rPr>
          <w:highlight w:val="yellow"/>
        </w:rPr>
      </w:pPr>
      <w:r w:rsidDel="00000000" w:rsidR="00000000" w:rsidRPr="00000000">
        <w:br w:type="page"/>
      </w:r>
      <w:r w:rsidDel="00000000" w:rsidR="00000000" w:rsidRPr="00000000">
        <w:rPr>
          <w:rtl w:val="0"/>
        </w:rPr>
      </w:r>
    </w:p>
    <w:p w:rsidR="00000000" w:rsidDel="00000000" w:rsidP="00000000" w:rsidRDefault="00000000" w:rsidRPr="00000000" w14:paraId="000000C9">
      <w:pPr>
        <w:pStyle w:val="Heading2"/>
        <w:rPr/>
      </w:pPr>
      <w:r w:rsidDel="00000000" w:rsidR="00000000" w:rsidRPr="00000000">
        <w:rPr>
          <w:rtl w:val="0"/>
        </w:rPr>
        <w:t xml:space="preserve">Academics</w:t>
      </w:r>
    </w:p>
    <w:p w:rsidR="00000000" w:rsidDel="00000000" w:rsidP="00000000" w:rsidRDefault="00000000" w:rsidRPr="00000000" w14:paraId="000000CA">
      <w:pPr>
        <w:keepNext w:val="1"/>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59" w:lineRule="auto"/>
        <w:ind w:left="187" w:right="0" w:hanging="187"/>
        <w:jc w:val="lef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Fonts w:ascii="Open Sans" w:cs="Open Sans" w:eastAsia="Open Sans" w:hAnsi="Open Sans"/>
          <w:b w:val="0"/>
          <w:i w:val="0"/>
          <w:smallCaps w:val="0"/>
          <w:strike w:val="0"/>
          <w:color w:val="000000"/>
          <w:sz w:val="20"/>
          <w:szCs w:val="20"/>
          <w:u w:val="none"/>
          <w:shd w:fill="auto" w:val="clear"/>
          <w:vertAlign w:val="baseline"/>
          <w:rtl w:val="0"/>
        </w:rPr>
        <w:t xml:space="preserve">Describe strategic allocations to accelerate </w:t>
      </w:r>
      <w:r w:rsidDel="00000000" w:rsidR="00000000" w:rsidRPr="00000000">
        <w:rPr>
          <w:rFonts w:ascii="Open Sans" w:cs="Open Sans" w:eastAsia="Open Sans" w:hAnsi="Open Sans"/>
          <w:b w:val="1"/>
          <w:i w:val="0"/>
          <w:smallCaps w:val="0"/>
          <w:strike w:val="0"/>
          <w:color w:val="000000"/>
          <w:sz w:val="20"/>
          <w:szCs w:val="20"/>
          <w:u w:val="none"/>
          <w:shd w:fill="auto" w:val="clear"/>
          <w:vertAlign w:val="baseline"/>
          <w:rtl w:val="0"/>
        </w:rPr>
        <w:t xml:space="preserve">Academic Achievement</w:t>
      </w:r>
      <w:r w:rsidDel="00000000" w:rsidR="00000000" w:rsidRPr="00000000">
        <w:rPr>
          <w:rFonts w:ascii="Open Sans" w:cs="Open Sans" w:eastAsia="Open Sans" w:hAnsi="Open Sans"/>
          <w:b w:val="0"/>
          <w:i w:val="0"/>
          <w:smallCaps w:val="0"/>
          <w:strike w:val="0"/>
          <w:color w:val="000000"/>
          <w:sz w:val="20"/>
          <w:szCs w:val="20"/>
          <w:u w:val="none"/>
          <w:shd w:fill="auto" w:val="clear"/>
          <w:vertAlign w:val="baseline"/>
          <w:rtl w:val="0"/>
        </w:rPr>
        <w:t xml:space="preserve">, including how allocations support the investments identified in the district’s needs assessment:</w:t>
      </w:r>
    </w:p>
    <w:tbl>
      <w:tblPr>
        <w:tblStyle w:val="Table4"/>
        <w:tblW w:w="1007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070"/>
        <w:tblGridChange w:id="0">
          <w:tblGrid>
            <w:gridCol w:w="10070"/>
          </w:tblGrid>
        </w:tblGridChange>
      </w:tblGrid>
      <w:tr>
        <w:trPr>
          <w:cantSplit w:val="0"/>
          <w:trHeight w:val="720" w:hRule="atLeast"/>
          <w:tblHeader w:val="0"/>
        </w:trPr>
        <w:tc>
          <w:tcPr/>
          <w:p w:rsidR="00000000" w:rsidDel="00000000" w:rsidP="00000000" w:rsidRDefault="00000000" w:rsidRPr="00000000" w14:paraId="000000CB">
            <w:pPr>
              <w:spacing w:line="259" w:lineRule="auto"/>
              <w:rPr>
                <w:rFonts w:ascii="Open Sans" w:cs="Open Sans" w:eastAsia="Open Sans" w:hAnsi="Open Sans"/>
                <w:sz w:val="22"/>
                <w:szCs w:val="22"/>
              </w:rPr>
            </w:pPr>
            <w:r w:rsidDel="00000000" w:rsidR="00000000" w:rsidRPr="00000000">
              <w:rPr>
                <w:rFonts w:ascii="Open Sans" w:cs="Open Sans" w:eastAsia="Open Sans" w:hAnsi="Open Sans"/>
                <w:color w:val="000000"/>
                <w:sz w:val="22"/>
                <w:szCs w:val="22"/>
                <w:highlight w:val="white"/>
                <w:rtl w:val="0"/>
              </w:rPr>
              <w:t xml:space="preserve">In order to address learning loss of Grundy County students, we plan to implement a variety of supports for our students in the upcoming years. </w:t>
            </w:r>
            <w:r w:rsidDel="00000000" w:rsidR="00000000" w:rsidRPr="00000000">
              <w:rPr>
                <w:rFonts w:ascii="Open Sans" w:cs="Open Sans" w:eastAsia="Open Sans" w:hAnsi="Open Sans"/>
                <w:color w:val="000000"/>
                <w:sz w:val="22"/>
                <w:szCs w:val="22"/>
                <w:rtl w:val="0"/>
              </w:rPr>
              <w:br w:type="textWrapping"/>
            </w:r>
            <w:r w:rsidDel="00000000" w:rsidR="00000000" w:rsidRPr="00000000">
              <w:rPr>
                <w:rFonts w:ascii="Open Sans" w:cs="Open Sans" w:eastAsia="Open Sans" w:hAnsi="Open Sans"/>
                <w:color w:val="000000"/>
                <w:sz w:val="22"/>
                <w:szCs w:val="22"/>
                <w:highlight w:val="white"/>
                <w:rtl w:val="0"/>
              </w:rPr>
              <w:t xml:space="preserve">1. Grundy County intends to take advantage of the TN All Corps program to assist with low-ratio tutoring.  In addition to TN All Corp, the district is going to supplement teacher pay so that we may offer tutoring to </w:t>
            </w:r>
            <w:r w:rsidDel="00000000" w:rsidR="00000000" w:rsidRPr="00000000">
              <w:rPr>
                <w:sz w:val="22"/>
                <w:szCs w:val="22"/>
                <w:highlight w:val="white"/>
                <w:rtl w:val="0"/>
              </w:rPr>
              <w:t xml:space="preserve">at-risk</w:t>
            </w:r>
            <w:r w:rsidDel="00000000" w:rsidR="00000000" w:rsidRPr="00000000">
              <w:rPr>
                <w:rFonts w:ascii="Open Sans" w:cs="Open Sans" w:eastAsia="Open Sans" w:hAnsi="Open Sans"/>
                <w:color w:val="000000"/>
                <w:sz w:val="22"/>
                <w:szCs w:val="22"/>
                <w:highlight w:val="white"/>
                <w:rtl w:val="0"/>
              </w:rPr>
              <w:t xml:space="preserve"> students during the regular school day.  Teachers will be compensated for planning time after school so that they can use planning time during the day to conduct low-ratio tutoring to at-risk students.  The district intends to recruit our most effective teachers to get maximum benefit for our students.  Teachers will focus on moving students from below and approaching grade-level to on-level and mastery.  We will use our adopted curriculum for materials for this tutoring.  The effectiveness of the tutoring will be measured with CASE standards aligned benchmarks which are given three times throughout the year and also through standards aligned formative assessments given using the CASE item bank and mastery connect tracking.  Teachers who are conducting tutoring will be required to track progress toward reaching district tutoring goals and submit that to the tutoring coordinator assigned to their school. </w:t>
            </w:r>
            <w:r w:rsidDel="00000000" w:rsidR="00000000" w:rsidRPr="00000000">
              <w:rPr>
                <w:sz w:val="22"/>
                <w:szCs w:val="22"/>
                <w:highlight w:val="white"/>
                <w:rtl w:val="0"/>
              </w:rPr>
              <w:t xml:space="preserve">I</w:t>
            </w:r>
            <w:r w:rsidDel="00000000" w:rsidR="00000000" w:rsidRPr="00000000">
              <w:rPr>
                <w:rFonts w:ascii="Open Sans" w:cs="Open Sans" w:eastAsia="Open Sans" w:hAnsi="Open Sans"/>
                <w:color w:val="000000"/>
                <w:sz w:val="22"/>
                <w:szCs w:val="22"/>
                <w:highlight w:val="white"/>
                <w:rtl w:val="0"/>
              </w:rPr>
              <w:t xml:space="preserve">n addition, TCAP and EOC results will be monitored each year as an additional source of data. </w:t>
            </w:r>
            <w:r w:rsidDel="00000000" w:rsidR="00000000" w:rsidRPr="00000000">
              <w:rPr>
                <w:rFonts w:ascii="Open Sans" w:cs="Open Sans" w:eastAsia="Open Sans" w:hAnsi="Open Sans"/>
                <w:color w:val="000000"/>
                <w:sz w:val="22"/>
                <w:szCs w:val="22"/>
                <w:rtl w:val="0"/>
              </w:rPr>
              <w:br w:type="textWrapping"/>
              <w:br w:type="textWrapping"/>
            </w:r>
            <w:r w:rsidDel="00000000" w:rsidR="00000000" w:rsidRPr="00000000">
              <w:rPr>
                <w:rFonts w:ascii="Open Sans" w:cs="Open Sans" w:eastAsia="Open Sans" w:hAnsi="Open Sans"/>
                <w:color w:val="000000"/>
                <w:sz w:val="22"/>
                <w:szCs w:val="22"/>
                <w:highlight w:val="white"/>
                <w:rtl w:val="0"/>
              </w:rPr>
              <w:t xml:space="preserve">2. Grundy County will </w:t>
            </w:r>
            <w:r w:rsidDel="00000000" w:rsidR="00000000" w:rsidRPr="00000000">
              <w:rPr>
                <w:sz w:val="22"/>
                <w:szCs w:val="22"/>
                <w:highlight w:val="white"/>
                <w:rtl w:val="0"/>
              </w:rPr>
              <w:t xml:space="preserve">offer summer</w:t>
            </w:r>
            <w:r w:rsidDel="00000000" w:rsidR="00000000" w:rsidRPr="00000000">
              <w:rPr>
                <w:rFonts w:ascii="Open Sans" w:cs="Open Sans" w:eastAsia="Open Sans" w:hAnsi="Open Sans"/>
                <w:color w:val="000000"/>
                <w:sz w:val="22"/>
                <w:szCs w:val="22"/>
                <w:highlight w:val="white"/>
                <w:rtl w:val="0"/>
              </w:rPr>
              <w:t xml:space="preserve"> learning camps each year for the life of the ESSER grant.  The summer learning camps will focus on addressing learning loss with our most at-risk student groups including economically disadvantaged, exceptional education students, homeless students, foster students, and minority students. Data from district benchmarks, universal screening data, tutoring data, and TCAP data will be used to determine which students can benefit from summer learning camps. Summer learning camps will be held at schools throughout the district. </w:t>
            </w:r>
            <w:r w:rsidDel="00000000" w:rsidR="00000000" w:rsidRPr="00000000">
              <w:rPr>
                <w:rFonts w:ascii="Open Sans" w:cs="Open Sans" w:eastAsia="Open Sans" w:hAnsi="Open Sans"/>
                <w:color w:val="000000"/>
                <w:sz w:val="22"/>
                <w:szCs w:val="22"/>
                <w:rtl w:val="0"/>
              </w:rPr>
              <w:br w:type="textWrapping"/>
              <w:br w:type="textWrapping"/>
            </w:r>
            <w:r w:rsidDel="00000000" w:rsidR="00000000" w:rsidRPr="00000000">
              <w:rPr>
                <w:rFonts w:ascii="Open Sans" w:cs="Open Sans" w:eastAsia="Open Sans" w:hAnsi="Open Sans"/>
                <w:color w:val="000000"/>
                <w:sz w:val="22"/>
                <w:szCs w:val="22"/>
                <w:highlight w:val="white"/>
                <w:rtl w:val="0"/>
              </w:rPr>
              <w:t xml:space="preserve">3. Students at Grundy County High School will be given the opportunity to participate in ACT Boot camps offered at the high school.  The ACT Boot camps will be offered up to 3 times each year.  The boot camps will address learning loss associated with preparation for the ACT test.  Lack of instruction over the coarse of the pandemic has caused high school students to be ill-prepared for the ACT.  Data from district CASE ACT practice tests and ACT scores will be used to assess the effectiveness of this strategy.  </w:t>
            </w:r>
            <w:r w:rsidDel="00000000" w:rsidR="00000000" w:rsidRPr="00000000">
              <w:rPr>
                <w:rFonts w:ascii="Open Sans" w:cs="Open Sans" w:eastAsia="Open Sans" w:hAnsi="Open Sans"/>
                <w:color w:val="000000"/>
                <w:sz w:val="22"/>
                <w:szCs w:val="22"/>
                <w:rtl w:val="0"/>
              </w:rPr>
              <w:br w:type="textWrapping"/>
              <w:br w:type="textWrapping"/>
            </w:r>
            <w:r w:rsidDel="00000000" w:rsidR="00000000" w:rsidRPr="00000000">
              <w:rPr>
                <w:rFonts w:ascii="Open Sans" w:cs="Open Sans" w:eastAsia="Open Sans" w:hAnsi="Open Sans"/>
                <w:color w:val="000000"/>
                <w:sz w:val="22"/>
                <w:szCs w:val="22"/>
                <w:highlight w:val="white"/>
                <w:rtl w:val="0"/>
              </w:rPr>
              <w:t xml:space="preserve">4. Grundy County will continue to leverage RTI as a time to address learning loss.  In order for intervention to be successful, high-quality, research-based materials are necessary.  The effectiveness of intervention will be assessed through the universal screeners given three times a year and progress monitoring administered bi-weekly. </w:t>
            </w:r>
            <w:r w:rsidDel="00000000" w:rsidR="00000000" w:rsidRPr="00000000">
              <w:rPr>
                <w:rFonts w:ascii="Open Sans" w:cs="Open Sans" w:eastAsia="Open Sans" w:hAnsi="Open Sans"/>
                <w:color w:val="000000"/>
                <w:sz w:val="22"/>
                <w:szCs w:val="22"/>
                <w:rtl w:val="0"/>
              </w:rPr>
              <w:br w:type="textWrapping"/>
              <w:br w:type="textWrapping"/>
            </w:r>
            <w:r w:rsidDel="00000000" w:rsidR="00000000" w:rsidRPr="00000000">
              <w:rPr>
                <w:rFonts w:ascii="Open Sans" w:cs="Open Sans" w:eastAsia="Open Sans" w:hAnsi="Open Sans"/>
                <w:color w:val="000000"/>
                <w:sz w:val="22"/>
                <w:szCs w:val="22"/>
                <w:highlight w:val="white"/>
                <w:rtl w:val="0"/>
              </w:rPr>
              <w:t xml:space="preserve">5. All elementary schools will use Accelerated Reading to measure progress toward recovering reading learning loss due to missed instruction time.  Effectiveness will be measured by growth in reading levels of students as independent reading increases. </w:t>
            </w:r>
            <w:r w:rsidDel="00000000" w:rsidR="00000000" w:rsidRPr="00000000">
              <w:rPr>
                <w:rFonts w:ascii="Open Sans" w:cs="Open Sans" w:eastAsia="Open Sans" w:hAnsi="Open Sans"/>
                <w:color w:val="000000"/>
                <w:sz w:val="22"/>
                <w:szCs w:val="22"/>
                <w:rtl w:val="0"/>
              </w:rPr>
              <w:br w:type="textWrapping"/>
              <w:br w:type="textWrapping"/>
            </w:r>
            <w:r w:rsidDel="00000000" w:rsidR="00000000" w:rsidRPr="00000000">
              <w:rPr>
                <w:rFonts w:ascii="Open Sans" w:cs="Open Sans" w:eastAsia="Open Sans" w:hAnsi="Open Sans"/>
                <w:color w:val="000000"/>
                <w:sz w:val="22"/>
                <w:szCs w:val="22"/>
                <w:highlight w:val="white"/>
                <w:rtl w:val="0"/>
              </w:rPr>
              <w:t xml:space="preserve">6. After-school tutoring and credit recovery at the high school is necessary to make up for missed instruction time at the high school and increase the chances for students to graduate on time.  During the pandemic, high school students who missed instruction have struggled to pass classes and maintain credits to be on-track to graduate and move on to post-secondary schooling or jobs.  Odysseyware will be purchased and used to help high school students recover from this learning loss.  This program comes with standards aligned assessments that can be used to measure effectiveness.  Graduation rate will also be tracked. </w:t>
            </w:r>
            <w:r w:rsidDel="00000000" w:rsidR="00000000" w:rsidRPr="00000000">
              <w:rPr>
                <w:rFonts w:ascii="Open Sans" w:cs="Open Sans" w:eastAsia="Open Sans" w:hAnsi="Open Sans"/>
                <w:color w:val="000000"/>
                <w:sz w:val="22"/>
                <w:szCs w:val="22"/>
                <w:rtl w:val="0"/>
              </w:rPr>
              <w:br w:type="textWrapping"/>
              <w:br w:type="textWrapping"/>
            </w:r>
            <w:r w:rsidDel="00000000" w:rsidR="00000000" w:rsidRPr="00000000">
              <w:rPr>
                <w:rFonts w:ascii="Open Sans" w:cs="Open Sans" w:eastAsia="Open Sans" w:hAnsi="Open Sans"/>
                <w:color w:val="000000"/>
                <w:sz w:val="22"/>
                <w:szCs w:val="22"/>
                <w:highlight w:val="white"/>
                <w:rtl w:val="0"/>
              </w:rPr>
              <w:t xml:space="preserve">7. In order to track progress toward addressing learning loss, high school students are given CASE benchmark tests three times during the year.  TI-84 Plus calculators are needed for these assessments and for EOC tests.  Currently, we do not have enough calculators to complete this testing in a time window that doesn't require undo loss of instruction time.  Additional calculators are needed for these assessments.  Data from CASE assessments, math EOC tests, and ACT scores will be used to assess the effectiveness of this strategy. In addition testing schedules will be monitored to ensure there is not loss of instructional time.</w:t>
            </w:r>
            <w:r w:rsidDel="00000000" w:rsidR="00000000" w:rsidRPr="00000000">
              <w:rPr>
                <w:rFonts w:ascii="Open Sans" w:cs="Open Sans" w:eastAsia="Open Sans" w:hAnsi="Open Sans"/>
                <w:color w:val="000000"/>
                <w:sz w:val="22"/>
                <w:szCs w:val="22"/>
                <w:rtl w:val="0"/>
              </w:rPr>
              <w:br w:type="textWrapping"/>
              <w:br w:type="textWrapping"/>
            </w:r>
            <w:r w:rsidDel="00000000" w:rsidR="00000000" w:rsidRPr="00000000">
              <w:rPr>
                <w:rFonts w:ascii="Open Sans" w:cs="Open Sans" w:eastAsia="Open Sans" w:hAnsi="Open Sans"/>
                <w:color w:val="000000"/>
                <w:sz w:val="22"/>
                <w:szCs w:val="22"/>
                <w:highlight w:val="white"/>
                <w:rtl w:val="0"/>
              </w:rPr>
              <w:t xml:space="preserve">8. High-quality materials are necessary for effective classroom instruction and addressing learning loss due to the COVID 19 pandemic.  High school English textbooks and new math materials K-12 will play a big part in making sure our teachers have what is needed for this effective classroom instruction.  </w:t>
            </w:r>
            <w:r w:rsidDel="00000000" w:rsidR="00000000" w:rsidRPr="00000000">
              <w:rPr>
                <w:rtl w:val="0"/>
              </w:rPr>
            </w:r>
          </w:p>
        </w:tc>
      </w:tr>
    </w:tbl>
    <w:p w:rsidR="00000000" w:rsidDel="00000000" w:rsidP="00000000" w:rsidRDefault="00000000" w:rsidRPr="00000000" w14:paraId="000000CC">
      <w:pPr>
        <w:rPr/>
      </w:pPr>
      <w:r w:rsidDel="00000000" w:rsidR="00000000" w:rsidRPr="00000000">
        <w:rPr>
          <w:rtl w:val="0"/>
        </w:rPr>
      </w:r>
    </w:p>
    <w:p w:rsidR="00000000" w:rsidDel="00000000" w:rsidP="00000000" w:rsidRDefault="00000000" w:rsidRPr="00000000" w14:paraId="000000CD">
      <w:pPr>
        <w:keepNext w:val="1"/>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59" w:lineRule="auto"/>
        <w:ind w:left="187" w:right="0" w:hanging="187"/>
        <w:jc w:val="lef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Fonts w:ascii="Open Sans" w:cs="Open Sans" w:eastAsia="Open Sans" w:hAnsi="Open Sans"/>
          <w:b w:val="0"/>
          <w:i w:val="0"/>
          <w:smallCaps w:val="0"/>
          <w:strike w:val="0"/>
          <w:color w:val="000000"/>
          <w:sz w:val="20"/>
          <w:szCs w:val="20"/>
          <w:u w:val="none"/>
          <w:shd w:fill="auto" w:val="clear"/>
          <w:vertAlign w:val="baseline"/>
          <w:rtl w:val="0"/>
        </w:rPr>
        <w:t xml:space="preserve">Describe initiatives included in the “other” category</w:t>
      </w:r>
    </w:p>
    <w:tbl>
      <w:tblPr>
        <w:tblStyle w:val="Table5"/>
        <w:tblW w:w="1007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070"/>
        <w:tblGridChange w:id="0">
          <w:tblGrid>
            <w:gridCol w:w="10070"/>
          </w:tblGrid>
        </w:tblGridChange>
      </w:tblGrid>
      <w:tr>
        <w:trPr>
          <w:cantSplit w:val="0"/>
          <w:trHeight w:val="720" w:hRule="atLeast"/>
          <w:tblHeader w:val="0"/>
        </w:trPr>
        <w:tc>
          <w:tcPr/>
          <w:p w:rsidR="00000000" w:rsidDel="00000000" w:rsidP="00000000" w:rsidRDefault="00000000" w:rsidRPr="00000000" w14:paraId="000000CE">
            <w:pPr>
              <w:spacing w:line="259" w:lineRule="auto"/>
              <w:rPr>
                <w:sz w:val="22"/>
                <w:szCs w:val="22"/>
              </w:rPr>
            </w:pPr>
            <w:r w:rsidDel="00000000" w:rsidR="00000000" w:rsidRPr="00000000">
              <w:rPr>
                <w:sz w:val="22"/>
                <w:szCs w:val="22"/>
                <w:rtl w:val="0"/>
              </w:rPr>
              <w:t xml:space="preserve">Initiatives included in the “other” category include the following:</w:t>
            </w:r>
          </w:p>
          <w:p w:rsidR="00000000" w:rsidDel="00000000" w:rsidP="00000000" w:rsidRDefault="00000000" w:rsidRPr="00000000" w14:paraId="000000CF">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Open Sans" w:cs="Open Sans" w:eastAsia="Open Sans" w:hAnsi="Open Sans"/>
                <w:b w:val="0"/>
                <w:i w:val="0"/>
                <w:smallCaps w:val="0"/>
                <w:strike w:val="0"/>
                <w:color w:val="000000"/>
                <w:sz w:val="22"/>
                <w:szCs w:val="22"/>
                <w:u w:val="none"/>
                <w:shd w:fill="auto" w:val="clear"/>
                <w:vertAlign w:val="baseline"/>
              </w:rPr>
            </w:pPr>
            <w:r w:rsidDel="00000000" w:rsidR="00000000" w:rsidRPr="00000000">
              <w:rPr>
                <w:rFonts w:ascii="Open Sans" w:cs="Open Sans" w:eastAsia="Open Sans" w:hAnsi="Open Sans"/>
                <w:b w:val="0"/>
                <w:i w:val="0"/>
                <w:smallCaps w:val="0"/>
                <w:strike w:val="0"/>
                <w:color w:val="000000"/>
                <w:sz w:val="22"/>
                <w:szCs w:val="22"/>
                <w:u w:val="none"/>
                <w:shd w:fill="auto" w:val="clear"/>
                <w:vertAlign w:val="baseline"/>
                <w:rtl w:val="0"/>
              </w:rPr>
              <w:t xml:space="preserve">OdysseyWare – program used for learning loss recovery at GCHS and for virtual instruction during the early stages of the pandemic</w:t>
            </w:r>
          </w:p>
          <w:p w:rsidR="00000000" w:rsidDel="00000000" w:rsidP="00000000" w:rsidRDefault="00000000" w:rsidRPr="00000000" w14:paraId="000000D0">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Open Sans" w:cs="Open Sans" w:eastAsia="Open Sans" w:hAnsi="Open Sans"/>
                <w:b w:val="0"/>
                <w:i w:val="0"/>
                <w:smallCaps w:val="0"/>
                <w:strike w:val="0"/>
                <w:color w:val="000000"/>
                <w:sz w:val="22"/>
                <w:szCs w:val="22"/>
                <w:u w:val="none"/>
                <w:shd w:fill="auto" w:val="clear"/>
                <w:vertAlign w:val="baseline"/>
              </w:rPr>
            </w:pPr>
            <w:r w:rsidDel="00000000" w:rsidR="00000000" w:rsidRPr="00000000">
              <w:rPr>
                <w:rFonts w:ascii="Open Sans" w:cs="Open Sans" w:eastAsia="Open Sans" w:hAnsi="Open Sans"/>
                <w:b w:val="0"/>
                <w:i w:val="0"/>
                <w:smallCaps w:val="0"/>
                <w:strike w:val="0"/>
                <w:color w:val="000000"/>
                <w:sz w:val="22"/>
                <w:szCs w:val="22"/>
                <w:u w:val="none"/>
                <w:shd w:fill="auto" w:val="clear"/>
                <w:vertAlign w:val="baseline"/>
                <w:rtl w:val="0"/>
              </w:rPr>
              <w:t xml:space="preserve">IXL – program used for learning loss recovery at GCHS</w:t>
            </w:r>
          </w:p>
          <w:p w:rsidR="00000000" w:rsidDel="00000000" w:rsidP="00000000" w:rsidRDefault="00000000" w:rsidRPr="00000000" w14:paraId="000000D1">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Open Sans" w:cs="Open Sans" w:eastAsia="Open Sans" w:hAnsi="Open Sans"/>
                <w:b w:val="0"/>
                <w:i w:val="0"/>
                <w:smallCaps w:val="0"/>
                <w:strike w:val="0"/>
                <w:color w:val="000000"/>
                <w:sz w:val="22"/>
                <w:szCs w:val="22"/>
                <w:u w:val="none"/>
                <w:shd w:fill="auto" w:val="clear"/>
                <w:vertAlign w:val="baseline"/>
              </w:rPr>
            </w:pPr>
            <w:r w:rsidDel="00000000" w:rsidR="00000000" w:rsidRPr="00000000">
              <w:rPr>
                <w:rFonts w:ascii="Open Sans" w:cs="Open Sans" w:eastAsia="Open Sans" w:hAnsi="Open Sans"/>
                <w:b w:val="0"/>
                <w:i w:val="0"/>
                <w:smallCaps w:val="0"/>
                <w:strike w:val="0"/>
                <w:color w:val="000000"/>
                <w:sz w:val="22"/>
                <w:szCs w:val="22"/>
                <w:u w:val="none"/>
                <w:shd w:fill="auto" w:val="clear"/>
                <w:vertAlign w:val="baseline"/>
                <w:rtl w:val="0"/>
              </w:rPr>
              <w:t xml:space="preserve">TI-84 Calculators – needed for benchmark testing at GCHS</w:t>
            </w:r>
          </w:p>
          <w:p w:rsidR="00000000" w:rsidDel="00000000" w:rsidP="00000000" w:rsidRDefault="00000000" w:rsidRPr="00000000" w14:paraId="000000D2">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Open Sans" w:cs="Open Sans" w:eastAsia="Open Sans" w:hAnsi="Open Sans"/>
                <w:b w:val="0"/>
                <w:i w:val="0"/>
                <w:smallCaps w:val="0"/>
                <w:strike w:val="0"/>
                <w:color w:val="000000"/>
                <w:sz w:val="22"/>
                <w:szCs w:val="22"/>
                <w:u w:val="none"/>
                <w:shd w:fill="auto" w:val="clear"/>
                <w:vertAlign w:val="baseline"/>
              </w:rPr>
            </w:pPr>
            <w:r w:rsidDel="00000000" w:rsidR="00000000" w:rsidRPr="00000000">
              <w:rPr>
                <w:rFonts w:ascii="Open Sans" w:cs="Open Sans" w:eastAsia="Open Sans" w:hAnsi="Open Sans"/>
                <w:b w:val="0"/>
                <w:i w:val="0"/>
                <w:smallCaps w:val="0"/>
                <w:strike w:val="0"/>
                <w:color w:val="000000"/>
                <w:sz w:val="22"/>
                <w:szCs w:val="22"/>
                <w:u w:val="none"/>
                <w:shd w:fill="auto" w:val="clear"/>
                <w:vertAlign w:val="baseline"/>
                <w:rtl w:val="0"/>
              </w:rPr>
              <w:t xml:space="preserve">CASE Benchmark Assessment</w:t>
            </w:r>
          </w:p>
          <w:p w:rsidR="00000000" w:rsidDel="00000000" w:rsidP="00000000" w:rsidRDefault="00000000" w:rsidRPr="00000000" w14:paraId="000000D3">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Open Sans" w:cs="Open Sans" w:eastAsia="Open Sans" w:hAnsi="Open Sans"/>
                <w:b w:val="0"/>
                <w:i w:val="0"/>
                <w:smallCaps w:val="0"/>
                <w:strike w:val="0"/>
                <w:color w:val="000000"/>
                <w:sz w:val="22"/>
                <w:szCs w:val="22"/>
                <w:u w:val="none"/>
                <w:shd w:fill="auto" w:val="clear"/>
                <w:vertAlign w:val="baseline"/>
              </w:rPr>
            </w:pPr>
            <w:r w:rsidDel="00000000" w:rsidR="00000000" w:rsidRPr="00000000">
              <w:rPr>
                <w:rFonts w:ascii="Open Sans" w:cs="Open Sans" w:eastAsia="Open Sans" w:hAnsi="Open Sans"/>
                <w:b w:val="0"/>
                <w:i w:val="0"/>
                <w:smallCaps w:val="0"/>
                <w:strike w:val="0"/>
                <w:color w:val="000000"/>
                <w:sz w:val="22"/>
                <w:szCs w:val="22"/>
                <w:u w:val="none"/>
                <w:shd w:fill="auto" w:val="clear"/>
                <w:vertAlign w:val="baseline"/>
                <w:rtl w:val="0"/>
              </w:rPr>
              <w:t xml:space="preserve">High Quality Textbooks and Intervention Materials</w:t>
            </w:r>
          </w:p>
          <w:p w:rsidR="00000000" w:rsidDel="00000000" w:rsidP="00000000" w:rsidRDefault="00000000" w:rsidRPr="00000000" w14:paraId="000000D4">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Open Sans" w:cs="Open Sans" w:eastAsia="Open Sans" w:hAnsi="Open Sans"/>
                <w:b w:val="0"/>
                <w:i w:val="0"/>
                <w:smallCaps w:val="0"/>
                <w:strike w:val="0"/>
                <w:color w:val="000000"/>
                <w:sz w:val="22"/>
                <w:szCs w:val="22"/>
                <w:u w:val="none"/>
                <w:shd w:fill="auto" w:val="clear"/>
                <w:vertAlign w:val="baseline"/>
              </w:rPr>
            </w:pPr>
            <w:r w:rsidDel="00000000" w:rsidR="00000000" w:rsidRPr="00000000">
              <w:rPr>
                <w:rFonts w:ascii="Open Sans" w:cs="Open Sans" w:eastAsia="Open Sans" w:hAnsi="Open Sans"/>
                <w:b w:val="0"/>
                <w:i w:val="0"/>
                <w:smallCaps w:val="0"/>
                <w:strike w:val="0"/>
                <w:color w:val="000000"/>
                <w:sz w:val="22"/>
                <w:szCs w:val="22"/>
                <w:u w:val="none"/>
                <w:shd w:fill="auto" w:val="clear"/>
                <w:vertAlign w:val="baseline"/>
                <w:rtl w:val="0"/>
              </w:rPr>
              <w:t xml:space="preserve">Power-Up Fitness program for PE</w:t>
            </w:r>
          </w:p>
          <w:p w:rsidR="00000000" w:rsidDel="00000000" w:rsidP="00000000" w:rsidRDefault="00000000" w:rsidRPr="00000000" w14:paraId="000000D5">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120" w:before="0" w:line="259" w:lineRule="auto"/>
              <w:ind w:left="720" w:right="0" w:hanging="360"/>
              <w:jc w:val="left"/>
              <w:rPr>
                <w:rFonts w:ascii="Open Sans" w:cs="Open Sans" w:eastAsia="Open Sans" w:hAnsi="Open Sans"/>
                <w:b w:val="0"/>
                <w:i w:val="0"/>
                <w:smallCaps w:val="0"/>
                <w:strike w:val="0"/>
                <w:color w:val="000000"/>
                <w:sz w:val="22"/>
                <w:szCs w:val="22"/>
                <w:u w:val="none"/>
                <w:shd w:fill="auto" w:val="clear"/>
                <w:vertAlign w:val="baseline"/>
              </w:rPr>
            </w:pPr>
            <w:r w:rsidDel="00000000" w:rsidR="00000000" w:rsidRPr="00000000">
              <w:rPr>
                <w:rFonts w:ascii="Open Sans" w:cs="Open Sans" w:eastAsia="Open Sans" w:hAnsi="Open Sans"/>
                <w:b w:val="0"/>
                <w:i w:val="0"/>
                <w:smallCaps w:val="0"/>
                <w:strike w:val="0"/>
                <w:color w:val="000000"/>
                <w:sz w:val="22"/>
                <w:szCs w:val="22"/>
                <w:u w:val="none"/>
                <w:shd w:fill="auto" w:val="clear"/>
                <w:vertAlign w:val="baseline"/>
                <w:rtl w:val="0"/>
              </w:rPr>
              <w:t xml:space="preserve">ACT Bootcamp – needed to improve ACT preparation for high school students as a result of learning loss</w:t>
            </w:r>
          </w:p>
        </w:tc>
      </w:tr>
    </w:tbl>
    <w:p w:rsidR="00000000" w:rsidDel="00000000" w:rsidP="00000000" w:rsidRDefault="00000000" w:rsidRPr="00000000" w14:paraId="000000D6">
      <w:pPr>
        <w:rPr/>
      </w:pPr>
      <w:r w:rsidDel="00000000" w:rsidR="00000000" w:rsidRPr="00000000">
        <w:rPr>
          <w:rtl w:val="0"/>
        </w:rPr>
      </w:r>
    </w:p>
    <w:p w:rsidR="00000000" w:rsidDel="00000000" w:rsidP="00000000" w:rsidRDefault="00000000" w:rsidRPr="00000000" w14:paraId="000000D7">
      <w:pPr>
        <w:pStyle w:val="Heading2"/>
        <w:rPr/>
      </w:pPr>
      <w:r w:rsidDel="00000000" w:rsidR="00000000" w:rsidRPr="00000000">
        <w:rPr>
          <w:rtl w:val="0"/>
        </w:rPr>
        <w:t xml:space="preserve">Student Readiness</w:t>
      </w:r>
    </w:p>
    <w:p w:rsidR="00000000" w:rsidDel="00000000" w:rsidP="00000000" w:rsidRDefault="00000000" w:rsidRPr="00000000" w14:paraId="000000D8">
      <w:pPr>
        <w:keepNext w:val="1"/>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120" w:before="0" w:line="259" w:lineRule="auto"/>
        <w:ind w:left="187" w:right="0" w:hanging="187"/>
        <w:jc w:val="lef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Fonts w:ascii="Open Sans" w:cs="Open Sans" w:eastAsia="Open Sans" w:hAnsi="Open Sans"/>
          <w:b w:val="0"/>
          <w:i w:val="0"/>
          <w:smallCaps w:val="0"/>
          <w:strike w:val="0"/>
          <w:color w:val="000000"/>
          <w:sz w:val="20"/>
          <w:szCs w:val="20"/>
          <w:u w:val="none"/>
          <w:shd w:fill="auto" w:val="clear"/>
          <w:vertAlign w:val="baseline"/>
          <w:rtl w:val="0"/>
        </w:rPr>
        <w:t xml:space="preserve">Description of strategic allocations to support </w:t>
      </w:r>
      <w:r w:rsidDel="00000000" w:rsidR="00000000" w:rsidRPr="00000000">
        <w:rPr>
          <w:rFonts w:ascii="Open Sans" w:cs="Open Sans" w:eastAsia="Open Sans" w:hAnsi="Open Sans"/>
          <w:b w:val="1"/>
          <w:i w:val="0"/>
          <w:smallCaps w:val="0"/>
          <w:strike w:val="0"/>
          <w:color w:val="000000"/>
          <w:sz w:val="20"/>
          <w:szCs w:val="20"/>
          <w:u w:val="none"/>
          <w:shd w:fill="auto" w:val="clear"/>
          <w:vertAlign w:val="baseline"/>
          <w:rtl w:val="0"/>
        </w:rPr>
        <w:t xml:space="preserve">Student Readiness</w:t>
      </w:r>
      <w:r w:rsidDel="00000000" w:rsidR="00000000" w:rsidRPr="00000000">
        <w:rPr>
          <w:rFonts w:ascii="Open Sans" w:cs="Open Sans" w:eastAsia="Open Sans" w:hAnsi="Open Sans"/>
          <w:b w:val="0"/>
          <w:i w:val="0"/>
          <w:smallCaps w:val="0"/>
          <w:strike w:val="0"/>
          <w:color w:val="000000"/>
          <w:sz w:val="20"/>
          <w:szCs w:val="20"/>
          <w:u w:val="none"/>
          <w:shd w:fill="auto" w:val="clear"/>
          <w:vertAlign w:val="baseline"/>
          <w:rtl w:val="0"/>
        </w:rPr>
        <w:t xml:space="preserve"> and the School-Related Supports necessary to access high-quality instruction, including how allocations support the investments identified in the district’s needs assessment:</w:t>
      </w:r>
    </w:p>
    <w:tbl>
      <w:tblPr>
        <w:tblStyle w:val="Table6"/>
        <w:tblW w:w="1007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070"/>
        <w:tblGridChange w:id="0">
          <w:tblGrid>
            <w:gridCol w:w="10070"/>
          </w:tblGrid>
        </w:tblGridChange>
      </w:tblGrid>
      <w:tr>
        <w:trPr>
          <w:cantSplit w:val="0"/>
          <w:trHeight w:val="720" w:hRule="atLeast"/>
          <w:tblHeader w:val="0"/>
        </w:trPr>
        <w:tc>
          <w:tcPr/>
          <w:p w:rsidR="00000000" w:rsidDel="00000000" w:rsidP="00000000" w:rsidRDefault="00000000" w:rsidRPr="00000000" w14:paraId="000000D9">
            <w:pPr>
              <w:spacing w:line="259" w:lineRule="auto"/>
              <w:rPr>
                <w:rFonts w:ascii="Open Sans" w:cs="Open Sans" w:eastAsia="Open Sans" w:hAnsi="Open Sans"/>
                <w:sz w:val="22"/>
                <w:szCs w:val="22"/>
              </w:rPr>
            </w:pPr>
            <w:r w:rsidDel="00000000" w:rsidR="00000000" w:rsidRPr="00000000">
              <w:rPr>
                <w:rFonts w:ascii="Open Sans" w:cs="Open Sans" w:eastAsia="Open Sans" w:hAnsi="Open Sans"/>
                <w:color w:val="000000"/>
                <w:sz w:val="22"/>
                <w:szCs w:val="22"/>
                <w:highlight w:val="white"/>
                <w:rtl w:val="0"/>
              </w:rPr>
              <w:t xml:space="preserve">The total amount in this category is budgeted to hire 3 social workers for the district to address student mental health issues.  At-risk subgroups have been disproportionately affected by loss of time at school in many ways. School offers a place for students to get support to improve their mental health.  Mentally healthy students are more equipped for learning.  It is our goal to improve the mental health of our at-risk students so that we can begin to address the learning loss that they have endured due to Covid 19.  Student and parent surveys, benchmark data, and attendance will be used to determine the effectiveness of the social workers on the mental health of students. </w:t>
            </w:r>
            <w:r w:rsidDel="00000000" w:rsidR="00000000" w:rsidRPr="00000000">
              <w:rPr>
                <w:rtl w:val="0"/>
              </w:rPr>
            </w:r>
          </w:p>
        </w:tc>
      </w:tr>
    </w:tbl>
    <w:p w:rsidR="00000000" w:rsidDel="00000000" w:rsidP="00000000" w:rsidRDefault="00000000" w:rsidRPr="00000000" w14:paraId="000000DA">
      <w:pPr>
        <w:rPr/>
      </w:pPr>
      <w:r w:rsidDel="00000000" w:rsidR="00000000" w:rsidRPr="00000000">
        <w:rPr>
          <w:rtl w:val="0"/>
        </w:rPr>
      </w:r>
    </w:p>
    <w:p w:rsidR="00000000" w:rsidDel="00000000" w:rsidP="00000000" w:rsidRDefault="00000000" w:rsidRPr="00000000" w14:paraId="000000DB">
      <w:pPr>
        <w:keepNext w:val="1"/>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120" w:before="0" w:line="259" w:lineRule="auto"/>
        <w:ind w:left="187" w:right="0" w:hanging="187"/>
        <w:jc w:val="lef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Fonts w:ascii="Open Sans" w:cs="Open Sans" w:eastAsia="Open Sans" w:hAnsi="Open Sans"/>
          <w:b w:val="0"/>
          <w:i w:val="0"/>
          <w:smallCaps w:val="0"/>
          <w:strike w:val="0"/>
          <w:color w:val="000000"/>
          <w:sz w:val="20"/>
          <w:szCs w:val="20"/>
          <w:u w:val="none"/>
          <w:shd w:fill="auto" w:val="clear"/>
          <w:vertAlign w:val="baseline"/>
          <w:rtl w:val="0"/>
        </w:rPr>
        <w:t xml:space="preserve">Describe initiatives included in the “other” category</w:t>
      </w:r>
    </w:p>
    <w:tbl>
      <w:tblPr>
        <w:tblStyle w:val="Table7"/>
        <w:tblW w:w="1007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070"/>
        <w:tblGridChange w:id="0">
          <w:tblGrid>
            <w:gridCol w:w="10070"/>
          </w:tblGrid>
        </w:tblGridChange>
      </w:tblGrid>
      <w:tr>
        <w:trPr>
          <w:cantSplit w:val="0"/>
          <w:trHeight w:val="720" w:hRule="atLeast"/>
          <w:tblHeader w:val="0"/>
        </w:trPr>
        <w:tc>
          <w:tcPr/>
          <w:p w:rsidR="00000000" w:rsidDel="00000000" w:rsidP="00000000" w:rsidRDefault="00000000" w:rsidRPr="00000000" w14:paraId="000000DC">
            <w:pPr>
              <w:spacing w:line="259" w:lineRule="auto"/>
              <w:rPr>
                <w:sz w:val="22"/>
                <w:szCs w:val="22"/>
              </w:rPr>
            </w:pPr>
            <w:r w:rsidDel="00000000" w:rsidR="00000000" w:rsidRPr="00000000">
              <w:rPr>
                <w:sz w:val="22"/>
                <w:szCs w:val="22"/>
                <w:rtl w:val="0"/>
              </w:rPr>
              <w:t xml:space="preserve">The LEA has no initiatives included in the “other” category.</w:t>
            </w:r>
          </w:p>
        </w:tc>
      </w:tr>
    </w:tbl>
    <w:p w:rsidR="00000000" w:rsidDel="00000000" w:rsidP="00000000" w:rsidRDefault="00000000" w:rsidRPr="00000000" w14:paraId="000000DD">
      <w:pPr>
        <w:pStyle w:val="Heading2"/>
        <w:rPr/>
      </w:pPr>
      <w:r w:rsidDel="00000000" w:rsidR="00000000" w:rsidRPr="00000000">
        <w:rPr>
          <w:rtl w:val="0"/>
        </w:rPr>
      </w:r>
    </w:p>
    <w:p w:rsidR="00000000" w:rsidDel="00000000" w:rsidP="00000000" w:rsidRDefault="00000000" w:rsidRPr="00000000" w14:paraId="000000DE">
      <w:pPr>
        <w:pStyle w:val="Heading2"/>
        <w:rPr/>
      </w:pPr>
      <w:r w:rsidDel="00000000" w:rsidR="00000000" w:rsidRPr="00000000">
        <w:rPr>
          <w:rtl w:val="0"/>
        </w:rPr>
        <w:t xml:space="preserve">Educators</w:t>
      </w:r>
    </w:p>
    <w:p w:rsidR="00000000" w:rsidDel="00000000" w:rsidP="00000000" w:rsidRDefault="00000000" w:rsidRPr="00000000" w14:paraId="000000DF">
      <w:pPr>
        <w:keepNext w:val="1"/>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120" w:before="0" w:line="259" w:lineRule="auto"/>
        <w:ind w:left="187" w:right="0" w:hanging="187"/>
        <w:jc w:val="lef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Fonts w:ascii="Open Sans" w:cs="Open Sans" w:eastAsia="Open Sans" w:hAnsi="Open Sans"/>
          <w:b w:val="0"/>
          <w:i w:val="0"/>
          <w:smallCaps w:val="0"/>
          <w:strike w:val="0"/>
          <w:color w:val="000000"/>
          <w:sz w:val="20"/>
          <w:szCs w:val="20"/>
          <w:u w:val="none"/>
          <w:shd w:fill="auto" w:val="clear"/>
          <w:vertAlign w:val="baseline"/>
          <w:rtl w:val="0"/>
        </w:rPr>
        <w:t xml:space="preserve">Describe strategic allocations to </w:t>
      </w:r>
      <w:r w:rsidDel="00000000" w:rsidR="00000000" w:rsidRPr="00000000">
        <w:rPr>
          <w:rFonts w:ascii="Open Sans" w:cs="Open Sans" w:eastAsia="Open Sans" w:hAnsi="Open Sans"/>
          <w:b w:val="1"/>
          <w:i w:val="0"/>
          <w:smallCaps w:val="0"/>
          <w:strike w:val="0"/>
          <w:color w:val="000000"/>
          <w:sz w:val="20"/>
          <w:szCs w:val="20"/>
          <w:u w:val="none"/>
          <w:shd w:fill="auto" w:val="clear"/>
          <w:vertAlign w:val="baseline"/>
          <w:rtl w:val="0"/>
        </w:rPr>
        <w:t xml:space="preserve">Recruit, Retain and Support Educators and School Personnel</w:t>
      </w:r>
      <w:r w:rsidDel="00000000" w:rsidR="00000000" w:rsidRPr="00000000">
        <w:rPr>
          <w:rFonts w:ascii="Open Sans" w:cs="Open Sans" w:eastAsia="Open Sans" w:hAnsi="Open Sans"/>
          <w:b w:val="0"/>
          <w:i w:val="0"/>
          <w:smallCaps w:val="0"/>
          <w:strike w:val="0"/>
          <w:color w:val="000000"/>
          <w:sz w:val="20"/>
          <w:szCs w:val="20"/>
          <w:u w:val="none"/>
          <w:shd w:fill="auto" w:val="clear"/>
          <w:vertAlign w:val="baseline"/>
          <w:rtl w:val="0"/>
        </w:rPr>
        <w:t xml:space="preserve">, including how allocations support the investments identified in the district’s needs assessment:</w:t>
      </w:r>
    </w:p>
    <w:tbl>
      <w:tblPr>
        <w:tblStyle w:val="Table8"/>
        <w:tblW w:w="1007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070"/>
        <w:tblGridChange w:id="0">
          <w:tblGrid>
            <w:gridCol w:w="10070"/>
          </w:tblGrid>
        </w:tblGridChange>
      </w:tblGrid>
      <w:tr>
        <w:trPr>
          <w:cantSplit w:val="0"/>
          <w:trHeight w:val="720" w:hRule="atLeast"/>
          <w:tblHeader w:val="0"/>
        </w:trPr>
        <w:tc>
          <w:tcPr/>
          <w:p w:rsidR="00000000" w:rsidDel="00000000" w:rsidP="00000000" w:rsidRDefault="00000000" w:rsidRPr="00000000" w14:paraId="000000E0">
            <w:pPr>
              <w:spacing w:line="259" w:lineRule="auto"/>
              <w:rPr>
                <w:rFonts w:ascii="Open Sans" w:cs="Open Sans" w:eastAsia="Open Sans" w:hAnsi="Open Sans"/>
                <w:sz w:val="22"/>
                <w:szCs w:val="22"/>
              </w:rPr>
            </w:pPr>
            <w:r w:rsidDel="00000000" w:rsidR="00000000" w:rsidRPr="00000000">
              <w:rPr>
                <w:rFonts w:ascii="Open Sans" w:cs="Open Sans" w:eastAsia="Open Sans" w:hAnsi="Open Sans"/>
                <w:color w:val="000000"/>
                <w:sz w:val="22"/>
                <w:szCs w:val="22"/>
                <w:rtl w:val="0"/>
              </w:rPr>
              <w:t xml:space="preserve">A stipend for all employees of the district was allocated for additional duties because of the COVID -19 pandemic. All employees received a $1000.00 stipend.  This was intended to motivate and reward teachers for all of the extra time and duties they have had during this time.  The effectiveness will be measured by the retention of staff</w:t>
            </w:r>
            <w:r w:rsidDel="00000000" w:rsidR="00000000" w:rsidRPr="00000000">
              <w:rPr>
                <w:rFonts w:ascii="Open Sans" w:cs="Open Sans" w:eastAsia="Open Sans" w:hAnsi="Open Sans"/>
                <w:color w:val="000000"/>
                <w:sz w:val="22"/>
                <w:szCs w:val="22"/>
                <w:highlight w:val="white"/>
                <w:rtl w:val="0"/>
              </w:rPr>
              <w:t xml:space="preserve">. </w:t>
            </w:r>
            <w:r w:rsidDel="00000000" w:rsidR="00000000" w:rsidRPr="00000000">
              <w:rPr>
                <w:rtl w:val="0"/>
              </w:rPr>
            </w:r>
          </w:p>
        </w:tc>
      </w:tr>
    </w:tbl>
    <w:p w:rsidR="00000000" w:rsidDel="00000000" w:rsidP="00000000" w:rsidRDefault="00000000" w:rsidRPr="00000000" w14:paraId="000000E1">
      <w:pPr>
        <w:rPr/>
      </w:pPr>
      <w:r w:rsidDel="00000000" w:rsidR="00000000" w:rsidRPr="00000000">
        <w:rPr>
          <w:rtl w:val="0"/>
        </w:rPr>
      </w:r>
    </w:p>
    <w:p w:rsidR="00000000" w:rsidDel="00000000" w:rsidP="00000000" w:rsidRDefault="00000000" w:rsidRPr="00000000" w14:paraId="000000E2">
      <w:pPr>
        <w:keepNext w:val="1"/>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120" w:before="0" w:line="259" w:lineRule="auto"/>
        <w:ind w:left="187" w:right="0" w:hanging="187"/>
        <w:jc w:val="lef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Fonts w:ascii="Open Sans" w:cs="Open Sans" w:eastAsia="Open Sans" w:hAnsi="Open Sans"/>
          <w:b w:val="0"/>
          <w:i w:val="0"/>
          <w:smallCaps w:val="0"/>
          <w:strike w:val="0"/>
          <w:color w:val="000000"/>
          <w:sz w:val="20"/>
          <w:szCs w:val="20"/>
          <w:u w:val="none"/>
          <w:shd w:fill="auto" w:val="clear"/>
          <w:vertAlign w:val="baseline"/>
          <w:rtl w:val="0"/>
        </w:rPr>
        <w:t xml:space="preserve">Describe initiatives included in the “other” category</w:t>
      </w:r>
    </w:p>
    <w:tbl>
      <w:tblPr>
        <w:tblStyle w:val="Table9"/>
        <w:tblW w:w="1007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070"/>
        <w:tblGridChange w:id="0">
          <w:tblGrid>
            <w:gridCol w:w="10070"/>
          </w:tblGrid>
        </w:tblGridChange>
      </w:tblGrid>
      <w:tr>
        <w:trPr>
          <w:cantSplit w:val="0"/>
          <w:trHeight w:val="720" w:hRule="atLeast"/>
          <w:tblHeader w:val="0"/>
        </w:trPr>
        <w:tc>
          <w:tcPr/>
          <w:p w:rsidR="00000000" w:rsidDel="00000000" w:rsidP="00000000" w:rsidRDefault="00000000" w:rsidRPr="00000000" w14:paraId="000000E3">
            <w:pPr>
              <w:spacing w:line="259" w:lineRule="auto"/>
              <w:rPr>
                <w:sz w:val="22"/>
                <w:szCs w:val="22"/>
              </w:rPr>
            </w:pPr>
            <w:r w:rsidDel="00000000" w:rsidR="00000000" w:rsidRPr="00000000">
              <w:rPr>
                <w:sz w:val="22"/>
                <w:szCs w:val="22"/>
                <w:rtl w:val="0"/>
              </w:rPr>
              <w:t xml:space="preserve">The LEA has no initiatives included in the “other” category.</w:t>
            </w:r>
          </w:p>
        </w:tc>
      </w:tr>
    </w:tbl>
    <w:p w:rsidR="00000000" w:rsidDel="00000000" w:rsidP="00000000" w:rsidRDefault="00000000" w:rsidRPr="00000000" w14:paraId="000000E4">
      <w:pPr>
        <w:rPr/>
      </w:pPr>
      <w:r w:rsidDel="00000000" w:rsidR="00000000" w:rsidRPr="00000000">
        <w:rPr>
          <w:rtl w:val="0"/>
        </w:rPr>
      </w:r>
    </w:p>
    <w:p w:rsidR="00000000" w:rsidDel="00000000" w:rsidP="00000000" w:rsidRDefault="00000000" w:rsidRPr="00000000" w14:paraId="000000E5">
      <w:pPr>
        <w:pStyle w:val="Heading2"/>
        <w:keepNext w:val="1"/>
        <w:rPr/>
      </w:pPr>
      <w:r w:rsidDel="00000000" w:rsidR="00000000" w:rsidRPr="00000000">
        <w:rPr>
          <w:rtl w:val="0"/>
        </w:rPr>
        <w:t xml:space="preserve">Foundations</w:t>
      </w:r>
    </w:p>
    <w:p w:rsidR="00000000" w:rsidDel="00000000" w:rsidP="00000000" w:rsidRDefault="00000000" w:rsidRPr="00000000" w14:paraId="000000E6">
      <w:pPr>
        <w:keepNext w:val="1"/>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120" w:before="0" w:line="259" w:lineRule="auto"/>
        <w:ind w:left="187" w:right="331" w:hanging="187"/>
        <w:jc w:val="lef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Fonts w:ascii="Open Sans" w:cs="Open Sans" w:eastAsia="Open Sans" w:hAnsi="Open Sans"/>
          <w:b w:val="0"/>
          <w:i w:val="0"/>
          <w:smallCaps w:val="0"/>
          <w:strike w:val="0"/>
          <w:color w:val="000000"/>
          <w:sz w:val="20"/>
          <w:szCs w:val="20"/>
          <w:u w:val="none"/>
          <w:shd w:fill="auto" w:val="clear"/>
          <w:vertAlign w:val="baseline"/>
          <w:rtl w:val="0"/>
        </w:rPr>
        <w:t xml:space="preserve">Describe strategic allocations to </w:t>
      </w:r>
      <w:r w:rsidDel="00000000" w:rsidR="00000000" w:rsidRPr="00000000">
        <w:rPr>
          <w:rFonts w:ascii="Open Sans" w:cs="Open Sans" w:eastAsia="Open Sans" w:hAnsi="Open Sans"/>
          <w:b w:val="1"/>
          <w:i w:val="0"/>
          <w:smallCaps w:val="0"/>
          <w:strike w:val="0"/>
          <w:color w:val="000000"/>
          <w:sz w:val="20"/>
          <w:szCs w:val="20"/>
          <w:u w:val="none"/>
          <w:shd w:fill="auto" w:val="clear"/>
          <w:vertAlign w:val="baseline"/>
          <w:rtl w:val="0"/>
        </w:rPr>
        <w:t xml:space="preserve">Strengthen Structural Expectations</w:t>
      </w:r>
      <w:r w:rsidDel="00000000" w:rsidR="00000000" w:rsidRPr="00000000">
        <w:rPr>
          <w:rFonts w:ascii="Open Sans" w:cs="Open Sans" w:eastAsia="Open Sans" w:hAnsi="Open Sans"/>
          <w:b w:val="0"/>
          <w:i w:val="0"/>
          <w:smallCaps w:val="0"/>
          <w:strike w:val="0"/>
          <w:color w:val="000000"/>
          <w:sz w:val="20"/>
          <w:szCs w:val="20"/>
          <w:u w:val="none"/>
          <w:shd w:fill="auto" w:val="clear"/>
          <w:vertAlign w:val="baseline"/>
          <w:rtl w:val="0"/>
        </w:rPr>
        <w:t xml:space="preserve">, including how allocations support the investments identified in the district’s needs assessment:</w:t>
      </w:r>
    </w:p>
    <w:tbl>
      <w:tblPr>
        <w:tblStyle w:val="Table10"/>
        <w:tblW w:w="1007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070"/>
        <w:tblGridChange w:id="0">
          <w:tblGrid>
            <w:gridCol w:w="10070"/>
          </w:tblGrid>
        </w:tblGridChange>
      </w:tblGrid>
      <w:tr>
        <w:trPr>
          <w:cantSplit w:val="0"/>
          <w:trHeight w:val="720" w:hRule="atLeast"/>
          <w:tblHeader w:val="0"/>
        </w:trPr>
        <w:tc>
          <w:tcPr/>
          <w:p w:rsidR="00000000" w:rsidDel="00000000" w:rsidP="00000000" w:rsidRDefault="00000000" w:rsidRPr="00000000" w14:paraId="000000E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325" w:firstLine="0"/>
              <w:jc w:val="left"/>
              <w:rPr>
                <w:sz w:val="22"/>
                <w:szCs w:val="22"/>
              </w:rPr>
            </w:pPr>
            <w:r w:rsidDel="00000000" w:rsidR="00000000" w:rsidRPr="00000000">
              <w:rPr>
                <w:rFonts w:ascii="Open Sans" w:cs="Open Sans" w:eastAsia="Open Sans" w:hAnsi="Open Sans"/>
                <w:b w:val="0"/>
                <w:i w:val="0"/>
                <w:smallCaps w:val="0"/>
                <w:strike w:val="0"/>
                <w:color w:val="000000"/>
                <w:sz w:val="22"/>
                <w:szCs w:val="22"/>
                <w:highlight w:val="white"/>
                <w:u w:val="none"/>
                <w:vertAlign w:val="baseline"/>
                <w:rtl w:val="0"/>
              </w:rPr>
              <w:t xml:space="preserve">1. Roof replacement for North Elementary and Tracy City Elementary; roof repair for Swiss Memorial and Grundy County High School.  </w:t>
            </w:r>
            <w:r w:rsidDel="00000000" w:rsidR="00000000" w:rsidRPr="00000000">
              <w:rPr>
                <w:rFonts w:ascii="Open Sans" w:cs="Open Sans" w:eastAsia="Open Sans" w:hAnsi="Open Sans"/>
                <w:b w:val="0"/>
                <w:i w:val="0"/>
                <w:smallCaps w:val="0"/>
                <w:strike w:val="0"/>
                <w:color w:val="000000"/>
                <w:sz w:val="22"/>
                <w:szCs w:val="22"/>
                <w:u w:val="none"/>
                <w:shd w:fill="auto" w:val="clear"/>
                <w:vertAlign w:val="baseline"/>
                <w:rtl w:val="0"/>
              </w:rPr>
              <w:br w:type="textWrapping"/>
            </w:r>
            <w:r w:rsidDel="00000000" w:rsidR="00000000" w:rsidRPr="00000000">
              <w:rPr>
                <w:rtl w:val="0"/>
              </w:rPr>
            </w:r>
          </w:p>
          <w:p w:rsidR="00000000" w:rsidDel="00000000" w:rsidP="00000000" w:rsidRDefault="00000000" w:rsidRPr="00000000" w14:paraId="000000E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325" w:firstLine="0"/>
              <w:jc w:val="left"/>
              <w:rPr>
                <w:rFonts w:ascii="Open Sans" w:cs="Open Sans" w:eastAsia="Open Sans" w:hAnsi="Open Sans"/>
                <w:b w:val="0"/>
                <w:i w:val="0"/>
                <w:smallCaps w:val="0"/>
                <w:strike w:val="0"/>
                <w:color w:val="000000"/>
                <w:sz w:val="22"/>
                <w:szCs w:val="22"/>
                <w:u w:val="none"/>
                <w:shd w:fill="auto" w:val="clear"/>
                <w:vertAlign w:val="baseline"/>
              </w:rPr>
            </w:pPr>
            <w:r w:rsidDel="00000000" w:rsidR="00000000" w:rsidRPr="00000000">
              <w:rPr>
                <w:rFonts w:ascii="Open Sans" w:cs="Open Sans" w:eastAsia="Open Sans" w:hAnsi="Open Sans"/>
                <w:b w:val="0"/>
                <w:i w:val="0"/>
                <w:smallCaps w:val="0"/>
                <w:strike w:val="0"/>
                <w:color w:val="000000"/>
                <w:sz w:val="22"/>
                <w:szCs w:val="22"/>
                <w:highlight w:val="white"/>
                <w:u w:val="none"/>
                <w:vertAlign w:val="baseline"/>
                <w:rtl w:val="0"/>
              </w:rPr>
              <w:t xml:space="preserve">2. HVAC replacement at all schools in the district. </w:t>
            </w:r>
            <w:r w:rsidDel="00000000" w:rsidR="00000000" w:rsidRPr="00000000">
              <w:rPr>
                <w:rFonts w:ascii="Open Sans" w:cs="Open Sans" w:eastAsia="Open Sans" w:hAnsi="Open Sans"/>
                <w:b w:val="0"/>
                <w:i w:val="0"/>
                <w:smallCaps w:val="0"/>
                <w:strike w:val="0"/>
                <w:color w:val="000000"/>
                <w:sz w:val="22"/>
                <w:szCs w:val="22"/>
                <w:u w:val="none"/>
                <w:shd w:fill="auto" w:val="clear"/>
                <w:vertAlign w:val="baseline"/>
                <w:rtl w:val="0"/>
              </w:rPr>
              <w:br w:type="textWrapping"/>
              <w:br w:type="textWrapping"/>
            </w:r>
            <w:r w:rsidDel="00000000" w:rsidR="00000000" w:rsidRPr="00000000">
              <w:rPr>
                <w:rFonts w:ascii="Open Sans" w:cs="Open Sans" w:eastAsia="Open Sans" w:hAnsi="Open Sans"/>
                <w:b w:val="0"/>
                <w:i w:val="0"/>
                <w:smallCaps w:val="0"/>
                <w:strike w:val="0"/>
                <w:color w:val="000000"/>
                <w:sz w:val="22"/>
                <w:szCs w:val="22"/>
                <w:highlight w:val="white"/>
                <w:u w:val="none"/>
                <w:vertAlign w:val="baseline"/>
                <w:rtl w:val="0"/>
              </w:rPr>
              <w:t xml:space="preserve">These repairs will help to improve the quality of the air at all of these schools and will help with the task of keeping our students and teachers healthy and in school.  Attendance for both teachers and students will be used to assess effectiveness.</w:t>
            </w:r>
            <w:r w:rsidDel="00000000" w:rsidR="00000000" w:rsidRPr="00000000">
              <w:rPr>
                <w:rFonts w:ascii="Open Sans" w:cs="Open Sans" w:eastAsia="Open Sans" w:hAnsi="Open Sans"/>
                <w:b w:val="0"/>
                <w:i w:val="0"/>
                <w:smallCaps w:val="0"/>
                <w:strike w:val="0"/>
                <w:color w:val="000000"/>
                <w:sz w:val="22"/>
                <w:szCs w:val="22"/>
                <w:u w:val="none"/>
                <w:shd w:fill="auto" w:val="clear"/>
                <w:vertAlign w:val="baseline"/>
                <w:rtl w:val="0"/>
              </w:rPr>
              <w:br w:type="textWrapping"/>
              <w:br w:type="textWrapping"/>
            </w:r>
            <w:r w:rsidDel="00000000" w:rsidR="00000000" w:rsidRPr="00000000">
              <w:rPr>
                <w:rFonts w:ascii="Open Sans" w:cs="Open Sans" w:eastAsia="Open Sans" w:hAnsi="Open Sans"/>
                <w:b w:val="0"/>
                <w:i w:val="0"/>
                <w:smallCaps w:val="0"/>
                <w:strike w:val="0"/>
                <w:color w:val="000000"/>
                <w:sz w:val="22"/>
                <w:szCs w:val="22"/>
                <w:highlight w:val="white"/>
                <w:u w:val="none"/>
                <w:vertAlign w:val="baseline"/>
                <w:rtl w:val="0"/>
              </w:rPr>
              <w:t xml:space="preserve">3. Construction of foyer for Pelham Elementary - The construction of a foyer for Pelham Elementary School will give the staff at Pelham a place to screen visitors for symptoms of covid and will help them cut down the risk to the students and faculty.  Attendance for both teachers and students will be used to assess effectiveness.</w:t>
            </w:r>
            <w:r w:rsidDel="00000000" w:rsidR="00000000" w:rsidRPr="00000000">
              <w:rPr>
                <w:rtl w:val="0"/>
              </w:rPr>
            </w:r>
          </w:p>
        </w:tc>
      </w:tr>
    </w:tbl>
    <w:p w:rsidR="00000000" w:rsidDel="00000000" w:rsidP="00000000" w:rsidRDefault="00000000" w:rsidRPr="00000000" w14:paraId="000000E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325" w:firstLine="0"/>
        <w:jc w:val="lef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EA">
      <w:pPr>
        <w:keepNext w:val="1"/>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120" w:before="0" w:line="259" w:lineRule="auto"/>
        <w:ind w:left="187" w:right="331" w:hanging="187"/>
        <w:jc w:val="lef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Fonts w:ascii="Open Sans" w:cs="Open Sans" w:eastAsia="Open Sans" w:hAnsi="Open Sans"/>
          <w:b w:val="0"/>
          <w:i w:val="0"/>
          <w:smallCaps w:val="0"/>
          <w:strike w:val="0"/>
          <w:color w:val="000000"/>
          <w:sz w:val="20"/>
          <w:szCs w:val="20"/>
          <w:u w:val="none"/>
          <w:shd w:fill="auto" w:val="clear"/>
          <w:vertAlign w:val="baseline"/>
          <w:rtl w:val="0"/>
        </w:rPr>
        <w:t xml:space="preserve">Describe initiatives included in the “other” category</w:t>
      </w:r>
    </w:p>
    <w:tbl>
      <w:tblPr>
        <w:tblStyle w:val="Table11"/>
        <w:tblW w:w="1007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070"/>
        <w:tblGridChange w:id="0">
          <w:tblGrid>
            <w:gridCol w:w="10070"/>
          </w:tblGrid>
        </w:tblGridChange>
      </w:tblGrid>
      <w:tr>
        <w:trPr>
          <w:cantSplit w:val="0"/>
          <w:trHeight w:val="720" w:hRule="atLeast"/>
          <w:tblHeader w:val="0"/>
        </w:trPr>
        <w:tc>
          <w:tcPr/>
          <w:p w:rsidR="00000000" w:rsidDel="00000000" w:rsidP="00000000" w:rsidRDefault="00000000" w:rsidRPr="00000000" w14:paraId="000000E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325" w:firstLine="0"/>
              <w:jc w:val="left"/>
              <w:rPr>
                <w:rFonts w:ascii="Open Sans" w:cs="Open Sans" w:eastAsia="Open Sans" w:hAnsi="Open Sans"/>
                <w:b w:val="0"/>
                <w:i w:val="0"/>
                <w:smallCaps w:val="0"/>
                <w:strike w:val="0"/>
                <w:color w:val="000000"/>
                <w:sz w:val="22"/>
                <w:szCs w:val="22"/>
                <w:u w:val="none"/>
                <w:shd w:fill="auto" w:val="clear"/>
                <w:vertAlign w:val="baseline"/>
              </w:rPr>
            </w:pPr>
            <w:r w:rsidDel="00000000" w:rsidR="00000000" w:rsidRPr="00000000">
              <w:rPr>
                <w:rFonts w:ascii="Open Sans" w:cs="Open Sans" w:eastAsia="Open Sans" w:hAnsi="Open Sans"/>
                <w:b w:val="0"/>
                <w:i w:val="0"/>
                <w:smallCaps w:val="0"/>
                <w:strike w:val="0"/>
                <w:color w:val="000000"/>
                <w:sz w:val="22"/>
                <w:szCs w:val="22"/>
                <w:highlight w:val="white"/>
                <w:u w:val="none"/>
                <w:vertAlign w:val="baseline"/>
                <w:rtl w:val="0"/>
              </w:rPr>
              <w:t xml:space="preserve">Our COVID response team, which consists of HR, coordinated school health, school nurses, and principals, work tirelessly to ensure that we keep students and faculty members of Grundy County Schools as safe as we can when there is a positive COVID case.  This team handles all contact tracing and exposure protocols.  This budgeted amount will give the team a stipend for all of their time outside of the regular work day that is spent with contact tracing and COVID exposure protocols.  The actions of this team contain exposure after a positive test has occurred so that we can keep the maximum number of students in attendance.  We will measure the effectiveness of this team using attendance numbers. </w:t>
            </w:r>
            <w:r w:rsidDel="00000000" w:rsidR="00000000" w:rsidRPr="00000000">
              <w:rPr>
                <w:rtl w:val="0"/>
              </w:rPr>
            </w:r>
          </w:p>
        </w:tc>
      </w:tr>
    </w:tbl>
    <w:p w:rsidR="00000000" w:rsidDel="00000000" w:rsidP="00000000" w:rsidRDefault="00000000" w:rsidRPr="00000000" w14:paraId="000000E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325" w:firstLine="0"/>
        <w:jc w:val="lef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ED">
      <w:pPr>
        <w:pStyle w:val="Heading2"/>
        <w:rPr/>
      </w:pPr>
      <w:r w:rsidDel="00000000" w:rsidR="00000000" w:rsidRPr="00000000">
        <w:rPr>
          <w:rtl w:val="0"/>
        </w:rPr>
      </w:r>
    </w:p>
    <w:p w:rsidR="00000000" w:rsidDel="00000000" w:rsidP="00000000" w:rsidRDefault="00000000" w:rsidRPr="00000000" w14:paraId="000000EE">
      <w:pPr>
        <w:pStyle w:val="Heading2"/>
        <w:rPr/>
      </w:pPr>
      <w:r w:rsidDel="00000000" w:rsidR="00000000" w:rsidRPr="00000000">
        <w:rPr>
          <w:rtl w:val="0"/>
        </w:rPr>
        <w:t xml:space="preserve">Monitoring, Auditing and Reporting </w:t>
      </w:r>
    </w:p>
    <w:p w:rsidR="00000000" w:rsidDel="00000000" w:rsidP="00000000" w:rsidRDefault="00000000" w:rsidRPr="00000000" w14:paraId="000000EF">
      <w:pPr>
        <w:keepNext w:val="1"/>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20" w:before="0" w:line="259" w:lineRule="auto"/>
        <w:ind w:left="187" w:right="0" w:hanging="187"/>
        <w:jc w:val="lef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Fonts w:ascii="Open Sans" w:cs="Open Sans" w:eastAsia="Open Sans" w:hAnsi="Open Sans"/>
          <w:b w:val="0"/>
          <w:i w:val="0"/>
          <w:smallCaps w:val="0"/>
          <w:strike w:val="0"/>
          <w:color w:val="000000"/>
          <w:sz w:val="20"/>
          <w:szCs w:val="20"/>
          <w:u w:val="none"/>
          <w:shd w:fill="auto" w:val="clear"/>
          <w:vertAlign w:val="baseline"/>
          <w:rtl w:val="0"/>
        </w:rPr>
        <w:t xml:space="preserve">Outline how the LEA is continuing to actively monitor allocations; conducting interim audits to ensure an appropriate application of funds; collecting and managing data elements required to be reported; and reporting this information to the community. </w:t>
      </w:r>
    </w:p>
    <w:tbl>
      <w:tblPr>
        <w:tblStyle w:val="Table12"/>
        <w:tblW w:w="1007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070"/>
        <w:tblGridChange w:id="0">
          <w:tblGrid>
            <w:gridCol w:w="10070"/>
          </w:tblGrid>
        </w:tblGridChange>
      </w:tblGrid>
      <w:tr>
        <w:trPr>
          <w:cantSplit w:val="0"/>
          <w:trHeight w:val="720" w:hRule="atLeast"/>
          <w:tblHeader w:val="0"/>
        </w:trPr>
        <w:tc>
          <w:tcPr/>
          <w:p w:rsidR="00000000" w:rsidDel="00000000" w:rsidP="00000000" w:rsidRDefault="00000000" w:rsidRPr="00000000" w14:paraId="000000F0">
            <w:pPr>
              <w:spacing w:line="259" w:lineRule="auto"/>
              <w:rPr>
                <w:rFonts w:ascii="Open Sans" w:cs="Open Sans" w:eastAsia="Open Sans" w:hAnsi="Open Sans"/>
                <w:sz w:val="22"/>
                <w:szCs w:val="22"/>
              </w:rPr>
            </w:pPr>
            <w:r w:rsidDel="00000000" w:rsidR="00000000" w:rsidRPr="00000000">
              <w:rPr>
                <w:rFonts w:ascii="Open Sans" w:cs="Open Sans" w:eastAsia="Open Sans" w:hAnsi="Open Sans"/>
                <w:color w:val="000000"/>
                <w:sz w:val="22"/>
                <w:szCs w:val="22"/>
                <w:highlight w:val="white"/>
                <w:rtl w:val="0"/>
              </w:rPr>
              <w:t xml:space="preserve">The Federal Programs Supervisor/ESSER Director completed the budget for ESSER .  All spending from ESSER funding is processed through the office of the Federal Programs Supervisor. Spreadsheets and budget worksheets are used by the Federal Programs Director and Assistant to organize the budget and spending for ESSER funding.  At the end of each month, the budget for all ESSER money is reconciled with the spending reports for ESSER 1, 2, and 3.  The office of the Federal Programs Supervisor keeps records of all ESSER related spending from purchase request through delivery and reimbursement. </w:t>
            </w:r>
            <w:r w:rsidDel="00000000" w:rsidR="00000000" w:rsidRPr="00000000">
              <w:rPr>
                <w:rtl w:val="0"/>
              </w:rPr>
            </w:r>
          </w:p>
        </w:tc>
      </w:tr>
    </w:tbl>
    <w:p w:rsidR="00000000" w:rsidDel="00000000" w:rsidP="00000000" w:rsidRDefault="00000000" w:rsidRPr="00000000" w14:paraId="000000F1">
      <w:pPr>
        <w:rPr/>
      </w:pPr>
      <w:r w:rsidDel="00000000" w:rsidR="00000000" w:rsidRPr="00000000">
        <w:rPr>
          <w:rtl w:val="0"/>
        </w:rPr>
      </w:r>
    </w:p>
    <w:p w:rsidR="00000000" w:rsidDel="00000000" w:rsidP="00000000" w:rsidRDefault="00000000" w:rsidRPr="00000000" w14:paraId="000000F2">
      <w:pPr>
        <w:keepNext w:val="1"/>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20" w:before="0" w:line="259" w:lineRule="auto"/>
        <w:ind w:left="187" w:right="0" w:hanging="187"/>
        <w:jc w:val="left"/>
        <w:rPr/>
      </w:pPr>
      <w:r w:rsidDel="00000000" w:rsidR="00000000" w:rsidRPr="00000000">
        <w:rPr>
          <w:rFonts w:ascii="Open Sans" w:cs="Open Sans" w:eastAsia="Open Sans" w:hAnsi="Open Sans"/>
          <w:b w:val="0"/>
          <w:i w:val="0"/>
          <w:smallCaps w:val="0"/>
          <w:strike w:val="0"/>
          <w:color w:val="000000"/>
          <w:sz w:val="20"/>
          <w:szCs w:val="20"/>
          <w:u w:val="none"/>
          <w:shd w:fill="auto" w:val="clear"/>
          <w:vertAlign w:val="baseline"/>
          <w:rtl w:val="0"/>
        </w:rPr>
        <w:t xml:space="preserve">Describe how the LEA will meet the requirements to spend 20 percent of ESSER 3.0 on direct services to students to address learning loss or indicate participation in TN ALL Corps.</w:t>
      </w:r>
    </w:p>
    <w:tbl>
      <w:tblPr>
        <w:tblStyle w:val="Table13"/>
        <w:tblW w:w="1007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070"/>
        <w:tblGridChange w:id="0">
          <w:tblGrid>
            <w:gridCol w:w="10070"/>
          </w:tblGrid>
        </w:tblGridChange>
      </w:tblGrid>
      <w:tr>
        <w:trPr>
          <w:cantSplit w:val="0"/>
          <w:trHeight w:val="720" w:hRule="atLeast"/>
          <w:tblHeader w:val="0"/>
        </w:trPr>
        <w:tc>
          <w:tcPr/>
          <w:p w:rsidR="00000000" w:rsidDel="00000000" w:rsidP="00000000" w:rsidRDefault="00000000" w:rsidRPr="00000000" w14:paraId="000000F3">
            <w:pPr>
              <w:keepNext w:val="0"/>
              <w:keepLines w:val="0"/>
              <w:pageBreakBefore w:val="0"/>
              <w:widowControl w:val="1"/>
              <w:pBdr>
                <w:top w:space="0" w:sz="0" w:val="nil"/>
                <w:left w:space="0" w:sz="0" w:val="nil"/>
                <w:bottom w:space="0" w:sz="0" w:val="nil"/>
                <w:right w:space="0" w:sz="0" w:val="nil"/>
                <w:between w:space="0" w:sz="0" w:val="nil"/>
              </w:pBdr>
              <w:shd w:fill="auto" w:val="clear"/>
              <w:spacing w:after="190" w:before="0" w:line="259" w:lineRule="auto"/>
              <w:ind w:left="0" w:right="0" w:firstLine="0"/>
              <w:jc w:val="left"/>
              <w:rPr>
                <w:rFonts w:ascii="Open Sans" w:cs="Open Sans" w:eastAsia="Open Sans" w:hAnsi="Open Sans"/>
                <w:b w:val="0"/>
                <w:i w:val="0"/>
                <w:smallCaps w:val="0"/>
                <w:strike w:val="0"/>
                <w:color w:val="000000"/>
                <w:sz w:val="22"/>
                <w:szCs w:val="22"/>
                <w:u w:val="none"/>
                <w:shd w:fill="auto" w:val="clear"/>
                <w:vertAlign w:val="baseline"/>
              </w:rPr>
            </w:pPr>
            <w:r w:rsidDel="00000000" w:rsidR="00000000" w:rsidRPr="00000000">
              <w:rPr>
                <w:rFonts w:ascii="Open Sans" w:cs="Open Sans" w:eastAsia="Open Sans" w:hAnsi="Open Sans"/>
                <w:b w:val="0"/>
                <w:i w:val="0"/>
                <w:smallCaps w:val="0"/>
                <w:strike w:val="0"/>
                <w:color w:val="000000"/>
                <w:sz w:val="22"/>
                <w:szCs w:val="22"/>
                <w:u w:val="none"/>
                <w:shd w:fill="auto" w:val="clear"/>
                <w:vertAlign w:val="baseline"/>
                <w:rtl w:val="0"/>
              </w:rPr>
              <w:t xml:space="preserve">The LEA is participating in TN All Corps. </w:t>
            </w:r>
          </w:p>
        </w:tc>
      </w:tr>
    </w:tbl>
    <w:p w:rsidR="00000000" w:rsidDel="00000000" w:rsidP="00000000" w:rsidRDefault="00000000" w:rsidRPr="00000000" w14:paraId="000000F4">
      <w:pPr>
        <w:keepNext w:val="0"/>
        <w:keepLines w:val="0"/>
        <w:pageBreakBefore w:val="0"/>
        <w:widowControl w:val="1"/>
        <w:pBdr>
          <w:top w:space="0" w:sz="0" w:val="nil"/>
          <w:left w:space="0" w:sz="0" w:val="nil"/>
          <w:bottom w:space="0" w:sz="0" w:val="nil"/>
          <w:right w:space="0" w:sz="0" w:val="nil"/>
          <w:between w:space="0" w:sz="0" w:val="nil"/>
        </w:pBdr>
        <w:shd w:fill="auto" w:val="clear"/>
        <w:spacing w:after="190" w:before="0" w:line="259" w:lineRule="auto"/>
        <w:ind w:left="0" w:right="0" w:firstLine="0"/>
        <w:jc w:val="left"/>
        <w:rPr>
          <w:rFonts w:ascii="Open Sans" w:cs="Open Sans" w:eastAsia="Open Sans" w:hAnsi="Open Sans"/>
          <w:b w:val="1"/>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F5">
      <w:pPr>
        <w:pStyle w:val="Heading2"/>
        <w:rPr>
          <w:color w:val="000000"/>
        </w:rPr>
      </w:pPr>
      <w:r w:rsidDel="00000000" w:rsidR="00000000" w:rsidRPr="00000000">
        <w:rPr>
          <w:rtl w:val="0"/>
        </w:rPr>
        <w:t xml:space="preserve">Family and Community Engagement </w:t>
      </w:r>
      <w:r w:rsidDel="00000000" w:rsidR="00000000" w:rsidRPr="00000000">
        <w:rPr>
          <w:rtl w:val="0"/>
        </w:rPr>
      </w:r>
    </w:p>
    <w:p w:rsidR="00000000" w:rsidDel="00000000" w:rsidP="00000000" w:rsidRDefault="00000000" w:rsidRPr="00000000" w14:paraId="000000F6">
      <w:pPr>
        <w:keepNext w:val="1"/>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20" w:before="0" w:line="259" w:lineRule="auto"/>
        <w:ind w:left="187" w:right="0" w:hanging="187"/>
        <w:jc w:val="lef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Fonts w:ascii="Open Sans" w:cs="Open Sans" w:eastAsia="Open Sans" w:hAnsi="Open Sans"/>
          <w:b w:val="0"/>
          <w:i w:val="0"/>
          <w:smallCaps w:val="0"/>
          <w:strike w:val="0"/>
          <w:color w:val="000000"/>
          <w:sz w:val="20"/>
          <w:szCs w:val="20"/>
          <w:u w:val="none"/>
          <w:shd w:fill="auto" w:val="clear"/>
          <w:vertAlign w:val="baseline"/>
          <w:rtl w:val="0"/>
        </w:rPr>
        <w:t xml:space="preserve">Describe how the LEA engaged in meaningful consultation with stakeholders in development of the revised plan.</w:t>
      </w:r>
    </w:p>
    <w:tbl>
      <w:tblPr>
        <w:tblStyle w:val="Table14"/>
        <w:tblW w:w="1007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070"/>
        <w:tblGridChange w:id="0">
          <w:tblGrid>
            <w:gridCol w:w="10070"/>
          </w:tblGrid>
        </w:tblGridChange>
      </w:tblGrid>
      <w:tr>
        <w:trPr>
          <w:cantSplit w:val="0"/>
          <w:trHeight w:val="720" w:hRule="atLeast"/>
          <w:tblHeader w:val="0"/>
        </w:trPr>
        <w:tc>
          <w:tcPr/>
          <w:p w:rsidR="00000000" w:rsidDel="00000000" w:rsidP="00000000" w:rsidRDefault="00000000" w:rsidRPr="00000000" w14:paraId="000000F7">
            <w:pPr>
              <w:spacing w:line="259" w:lineRule="auto"/>
              <w:rPr>
                <w:sz w:val="22"/>
                <w:szCs w:val="22"/>
              </w:rPr>
            </w:pPr>
            <w:r w:rsidDel="00000000" w:rsidR="00000000" w:rsidRPr="00000000">
              <w:rPr>
                <w:sz w:val="22"/>
                <w:szCs w:val="22"/>
                <w:rtl w:val="0"/>
              </w:rPr>
              <w:t xml:space="preserve">The LEA provided a summary to the public which included the following: ESSER 1.0, 2.0, and 3.0 allocations, the purpose of the funding, graphics with survey results from the initial stakeholder consultation, and steps the LEA has taken to address the needs of the district as found in the survey results.  In addition, the LEA collected more input of any additional needs that have developed for our students or needs of any special population of students. The LEA will disaggregate this data and determine if any amendments need to be made to ESSER budgets. </w:t>
            </w:r>
          </w:p>
        </w:tc>
      </w:tr>
    </w:tbl>
    <w:p w:rsidR="00000000" w:rsidDel="00000000" w:rsidP="00000000" w:rsidRDefault="00000000" w:rsidRPr="00000000" w14:paraId="000000F8">
      <w:pPr>
        <w:rPr/>
      </w:pPr>
      <w:r w:rsidDel="00000000" w:rsidR="00000000" w:rsidRPr="00000000">
        <w:rPr>
          <w:rtl w:val="0"/>
        </w:rPr>
      </w:r>
    </w:p>
    <w:p w:rsidR="00000000" w:rsidDel="00000000" w:rsidP="00000000" w:rsidRDefault="00000000" w:rsidRPr="00000000" w14:paraId="000000F9">
      <w:pPr>
        <w:keepNext w:val="1"/>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20" w:before="0" w:line="259" w:lineRule="auto"/>
        <w:ind w:left="187" w:right="0" w:hanging="187"/>
        <w:jc w:val="lef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Fonts w:ascii="Open Sans" w:cs="Open Sans" w:eastAsia="Open Sans" w:hAnsi="Open Sans"/>
          <w:b w:val="0"/>
          <w:i w:val="0"/>
          <w:smallCaps w:val="0"/>
          <w:strike w:val="0"/>
          <w:color w:val="000000"/>
          <w:sz w:val="20"/>
          <w:szCs w:val="20"/>
          <w:u w:val="none"/>
          <w:shd w:fill="auto" w:val="clear"/>
          <w:vertAlign w:val="baseline"/>
          <w:rtl w:val="0"/>
        </w:rPr>
        <w:t xml:space="preserve">Describe how the LEA engaged at minimum 10% of the total stakeholders engaged vs. responses received in the development of the revised plan. </w:t>
      </w:r>
    </w:p>
    <w:tbl>
      <w:tblPr>
        <w:tblStyle w:val="Table15"/>
        <w:tblW w:w="1007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070"/>
        <w:tblGridChange w:id="0">
          <w:tblGrid>
            <w:gridCol w:w="10070"/>
          </w:tblGrid>
        </w:tblGridChange>
      </w:tblGrid>
      <w:tr>
        <w:trPr>
          <w:cantSplit w:val="0"/>
          <w:trHeight w:val="720" w:hRule="atLeast"/>
          <w:tblHeader w:val="0"/>
        </w:trPr>
        <w:tc>
          <w:tcPr/>
          <w:p w:rsidR="00000000" w:rsidDel="00000000" w:rsidP="00000000" w:rsidRDefault="00000000" w:rsidRPr="00000000" w14:paraId="000000FA">
            <w:pPr>
              <w:spacing w:line="259" w:lineRule="auto"/>
              <w:rPr>
                <w:sz w:val="22"/>
                <w:szCs w:val="22"/>
              </w:rPr>
            </w:pPr>
            <w:r w:rsidDel="00000000" w:rsidR="00000000" w:rsidRPr="00000000">
              <w:rPr>
                <w:sz w:val="22"/>
                <w:szCs w:val="22"/>
                <w:rtl w:val="0"/>
              </w:rPr>
              <w:t xml:space="preserve">The LEA used the same process to engage stakeholders for this addendum.  Information and opportunity to respond were available at each of our district school buildings, online, and sent out via all-call.  In addition, the LEA is developing a summary page for ESSER funding that will be housed on the LEA website that will contain a place for public feedback. </w:t>
            </w:r>
          </w:p>
        </w:tc>
      </w:tr>
    </w:tbl>
    <w:p w:rsidR="00000000" w:rsidDel="00000000" w:rsidP="00000000" w:rsidRDefault="00000000" w:rsidRPr="00000000" w14:paraId="000000FB">
      <w:pPr>
        <w:rPr/>
      </w:pPr>
      <w:r w:rsidDel="00000000" w:rsidR="00000000" w:rsidRPr="00000000">
        <w:rPr>
          <w:rtl w:val="0"/>
        </w:rPr>
      </w:r>
    </w:p>
    <w:p w:rsidR="00000000" w:rsidDel="00000000" w:rsidP="00000000" w:rsidRDefault="00000000" w:rsidRPr="00000000" w14:paraId="000000FC">
      <w:pPr>
        <w:keepNext w:val="1"/>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20" w:before="0" w:line="259" w:lineRule="auto"/>
        <w:ind w:left="187" w:right="0" w:hanging="187"/>
        <w:jc w:val="lef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Fonts w:ascii="Open Sans" w:cs="Open Sans" w:eastAsia="Open Sans" w:hAnsi="Open Sans"/>
          <w:b w:val="0"/>
          <w:i w:val="0"/>
          <w:smallCaps w:val="0"/>
          <w:strike w:val="0"/>
          <w:color w:val="000000"/>
          <w:sz w:val="20"/>
          <w:szCs w:val="20"/>
          <w:u w:val="none"/>
          <w:shd w:fill="auto" w:val="clear"/>
          <w:vertAlign w:val="baseline"/>
          <w:rtl w:val="0"/>
        </w:rPr>
        <w:t xml:space="preserve">Describe how the LEA engaged a representation of a diverse population of stakeholders.</w:t>
      </w:r>
    </w:p>
    <w:tbl>
      <w:tblPr>
        <w:tblStyle w:val="Table16"/>
        <w:tblW w:w="1007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070"/>
        <w:tblGridChange w:id="0">
          <w:tblGrid>
            <w:gridCol w:w="10070"/>
          </w:tblGrid>
        </w:tblGridChange>
      </w:tblGrid>
      <w:tr>
        <w:trPr>
          <w:cantSplit w:val="0"/>
          <w:trHeight w:val="720" w:hRule="atLeast"/>
          <w:tblHeader w:val="0"/>
        </w:trPr>
        <w:tc>
          <w:tcPr/>
          <w:p w:rsidR="00000000" w:rsidDel="00000000" w:rsidP="00000000" w:rsidRDefault="00000000" w:rsidRPr="00000000" w14:paraId="000000FD">
            <w:pPr>
              <w:spacing w:line="259" w:lineRule="auto"/>
              <w:rPr>
                <w:sz w:val="22"/>
                <w:szCs w:val="22"/>
              </w:rPr>
            </w:pPr>
            <w:r w:rsidDel="00000000" w:rsidR="00000000" w:rsidRPr="00000000">
              <w:rPr>
                <w:sz w:val="22"/>
                <w:szCs w:val="22"/>
                <w:rtl w:val="0"/>
              </w:rPr>
              <w:t xml:space="preserve">By offering the opportunity for engagement at all locations and in so many different ways, the LEA has been successful at getting feedback that is representative of all populations. If any group is underrepresented, the LEA will reach out to representative stakeholders to ensure needs of all populations are considered. </w:t>
            </w:r>
          </w:p>
        </w:tc>
      </w:tr>
    </w:tbl>
    <w:p w:rsidR="00000000" w:rsidDel="00000000" w:rsidP="00000000" w:rsidRDefault="00000000" w:rsidRPr="00000000" w14:paraId="000000FE">
      <w:pPr>
        <w:rPr/>
      </w:pPr>
      <w:r w:rsidDel="00000000" w:rsidR="00000000" w:rsidRPr="00000000">
        <w:rPr>
          <w:rtl w:val="0"/>
        </w:rPr>
      </w:r>
    </w:p>
    <w:p w:rsidR="00000000" w:rsidDel="00000000" w:rsidP="00000000" w:rsidRDefault="00000000" w:rsidRPr="00000000" w14:paraId="000000FF">
      <w:pPr>
        <w:keepNext w:val="1"/>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20" w:before="0" w:line="259" w:lineRule="auto"/>
        <w:ind w:left="187" w:right="0" w:hanging="187"/>
        <w:jc w:val="lef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Fonts w:ascii="Open Sans" w:cs="Open Sans" w:eastAsia="Open Sans" w:hAnsi="Open Sans"/>
          <w:b w:val="0"/>
          <w:i w:val="0"/>
          <w:smallCaps w:val="0"/>
          <w:strike w:val="0"/>
          <w:color w:val="000000"/>
          <w:sz w:val="20"/>
          <w:szCs w:val="20"/>
          <w:u w:val="none"/>
          <w:shd w:fill="auto" w:val="clear"/>
          <w:vertAlign w:val="baseline"/>
          <w:rtl w:val="0"/>
        </w:rPr>
        <w:t xml:space="preserve">Describe how the LEA used multiple modes of engagement (such as surveys, scheduled in-person or virtual meetings, town halls) to gain input from stakeholders in development of the revised plan.</w:t>
      </w:r>
    </w:p>
    <w:tbl>
      <w:tblPr>
        <w:tblStyle w:val="Table17"/>
        <w:tblW w:w="1007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070"/>
        <w:tblGridChange w:id="0">
          <w:tblGrid>
            <w:gridCol w:w="10070"/>
          </w:tblGrid>
        </w:tblGridChange>
      </w:tblGrid>
      <w:tr>
        <w:trPr>
          <w:cantSplit w:val="0"/>
          <w:trHeight w:val="720" w:hRule="atLeast"/>
          <w:tblHeader w:val="0"/>
        </w:trPr>
        <w:tc>
          <w:tcPr/>
          <w:p w:rsidR="00000000" w:rsidDel="00000000" w:rsidP="00000000" w:rsidRDefault="00000000" w:rsidRPr="00000000" w14:paraId="00000100">
            <w:pPr>
              <w:spacing w:line="259" w:lineRule="auto"/>
              <w:rPr>
                <w:sz w:val="22"/>
                <w:szCs w:val="22"/>
              </w:rPr>
            </w:pPr>
            <w:r w:rsidDel="00000000" w:rsidR="00000000" w:rsidRPr="00000000">
              <w:rPr>
                <w:sz w:val="22"/>
                <w:szCs w:val="22"/>
                <w:rtl w:val="0"/>
              </w:rPr>
              <w:t xml:space="preserve">Each time the LEA gathers feedback multiple modes of engagement are deployed which include in-person meetings, surveys online, and hardcopy surveys. In addition, the information is posted online and sent out via all-call.   </w:t>
            </w:r>
          </w:p>
        </w:tc>
      </w:tr>
    </w:tbl>
    <w:p w:rsidR="00000000" w:rsidDel="00000000" w:rsidP="00000000" w:rsidRDefault="00000000" w:rsidRPr="00000000" w14:paraId="00000101">
      <w:pPr>
        <w:rPr/>
      </w:pPr>
      <w:r w:rsidDel="00000000" w:rsidR="00000000" w:rsidRPr="00000000">
        <w:rPr>
          <w:rtl w:val="0"/>
        </w:rPr>
      </w:r>
    </w:p>
    <w:sectPr>
      <w:headerReference r:id="rId7" w:type="default"/>
      <w:footerReference r:id="rId8" w:type="default"/>
      <w:pgSz w:h="15840" w:w="12240" w:orient="portrait"/>
      <w:pgMar w:bottom="1440" w:top="1440" w:left="1080" w:right="1080" w:header="432" w:footer="432"/>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ourier New"/>
  <w:font w:name="PermianSlabSerifTypeface"/>
  <w:font w:name="Noto Sans Symbols"/>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4">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10080"/>
      </w:tabs>
      <w:spacing w:after="0" w:before="0" w:line="240" w:lineRule="auto"/>
      <w:ind w:left="0" w:right="0" w:firstLine="0"/>
      <w:jc w:val="left"/>
      <w:rPr>
        <w:rFonts w:ascii="Open Sans" w:cs="Open Sans" w:eastAsia="Open Sans" w:hAnsi="Open Sans"/>
        <w:b w:val="0"/>
        <w:i w:val="0"/>
        <w:smallCaps w:val="0"/>
        <w:strike w:val="0"/>
        <w:color w:val="1d1e1e"/>
        <w:sz w:val="20"/>
        <w:szCs w:val="20"/>
        <w:u w:val="none"/>
        <w:shd w:fill="auto" w:val="clear"/>
        <w:vertAlign w:val="baseline"/>
      </w:rPr>
    </w:pPr>
    <w:r w:rsidDel="00000000" w:rsidR="00000000" w:rsidRPr="00000000">
      <w:rPr>
        <w:rFonts w:ascii="Open Sans" w:cs="Open Sans" w:eastAsia="Open Sans" w:hAnsi="Open Sans"/>
        <w:b w:val="0"/>
        <w:i w:val="0"/>
        <w:smallCaps w:val="0"/>
        <w:strike w:val="0"/>
        <w:color w:val="000000"/>
        <w:sz w:val="20"/>
        <w:szCs w:val="20"/>
        <w:u w:val="none"/>
        <w:shd w:fill="auto" w:val="clear"/>
        <w:vertAlign w:val="baseline"/>
        <w:rtl w:val="0"/>
      </w:rPr>
      <w:t xml:space="preserve">Division of Federal Programs and Oversight</w:t>
      <w:tab/>
    </w:r>
    <w:r w:rsidDel="00000000" w:rsidR="00000000" w:rsidRPr="00000000">
      <w:rPr>
        <w:rFonts w:ascii="Open Sans" w:cs="Open Sans" w:eastAsia="Open Sans" w:hAnsi="Open Sans"/>
        <w:b w:val="0"/>
        <w:i w:val="0"/>
        <w:smallCaps w:val="0"/>
        <w:strike w:val="0"/>
        <w:color w:val="1d1e1e"/>
        <w:sz w:val="20"/>
        <w:szCs w:val="20"/>
        <w:u w:val="none"/>
        <w:shd w:fill="auto" w:val="clear"/>
        <w:vertAlign w:val="baseline"/>
      </w:rPr>
      <w:fldChar w:fldCharType="begin"/>
      <w:instrText xml:space="preserve">PAGE</w:instrText>
      <w:fldChar w:fldCharType="separate"/>
      <w:fldChar w:fldCharType="end"/>
    </w:r>
    <w:r w:rsidDel="00000000" w:rsidR="00000000" w:rsidRPr="00000000">
      <w:rPr>
        <w:rFonts w:ascii="Open Sans" w:cs="Open Sans" w:eastAsia="Open Sans" w:hAnsi="Open Sans"/>
        <w:b w:val="0"/>
        <w:i w:val="0"/>
        <w:smallCaps w:val="0"/>
        <w:strike w:val="0"/>
        <w:color w:val="1d1e1e"/>
        <w:sz w:val="20"/>
        <w:szCs w:val="20"/>
        <w:u w:val="none"/>
        <w:shd w:fill="auto" w:val="clear"/>
        <w:vertAlign w:val="baseline"/>
        <w:rtl w:val="0"/>
      </w:rPr>
      <w:t xml:space="preserve"> | Date 2020</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6400800" cy="12700"/>
              <wp:effectExtent b="0" l="0" r="0" t="0"/>
              <wp:wrapNone/>
              <wp:docPr descr="Red Line&#10;" id="6" name="" title="line"/>
              <a:graphic>
                <a:graphicData uri="http://schemas.microsoft.com/office/word/2010/wordprocessingShape">
                  <wps:wsp>
                    <wps:cNvCnPr/>
                    <wps:spPr>
                      <a:xfrm>
                        <a:off x="2145600" y="3780000"/>
                        <a:ext cx="6400800" cy="0"/>
                      </a:xfrm>
                      <a:prstGeom prst="straightConnector1">
                        <a:avLst/>
                      </a:prstGeom>
                      <a:noFill/>
                      <a:ln cap="flat" cmpd="sng" w="9525">
                        <a:solidFill>
                          <a:srgbClr val="C82630"/>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6400800" cy="12700"/>
              <wp:effectExtent b="0" l="0" r="0" t="0"/>
              <wp:wrapNone/>
              <wp:docPr descr="Red Line&#10;" id="6" name="image2.png"/>
              <a:graphic>
                <a:graphicData uri="http://schemas.openxmlformats.org/drawingml/2006/picture">
                  <pic:pic>
                    <pic:nvPicPr>
                      <pic:cNvPr descr="Red Line&#10;" id="0" name="image2.png"/>
                      <pic:cNvPicPr preferRelativeResize="0"/>
                    </pic:nvPicPr>
                    <pic:blipFill>
                      <a:blip r:embed="rId1"/>
                      <a:srcRect/>
                      <a:stretch>
                        <a:fillRect/>
                      </a:stretch>
                    </pic:blipFill>
                    <pic:spPr>
                      <a:xfrm>
                        <a:off x="0" y="0"/>
                        <a:ext cx="6400800" cy="12700"/>
                      </a:xfrm>
                      <a:prstGeom prst="rect"/>
                      <a:ln/>
                    </pic:spPr>
                  </pic:pic>
                </a:graphicData>
              </a:graphic>
            </wp:anchor>
          </w:drawing>
        </mc:Fallback>
      </mc:AlternateContent>
    </w:r>
  </w:p>
  <w:p w:rsidR="00000000" w:rsidDel="00000000" w:rsidP="00000000" w:rsidRDefault="00000000" w:rsidRPr="00000000" w14:paraId="000001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Fonts w:ascii="Open Sans" w:cs="Open Sans" w:eastAsia="Open Sans" w:hAnsi="Open Sans"/>
        <w:b w:val="0"/>
        <w:i w:val="0"/>
        <w:smallCaps w:val="0"/>
        <w:strike w:val="0"/>
        <w:color w:val="000000"/>
        <w:sz w:val="20"/>
        <w:szCs w:val="20"/>
        <w:u w:val="none"/>
        <w:shd w:fill="auto" w:val="clear"/>
        <w:vertAlign w:val="baseline"/>
        <w:rtl w:val="0"/>
      </w:rPr>
      <w:t xml:space="preserve">Andrew Johnson Tower • 710 James Robertson Parkway • Nashville, TN 37243</w:t>
    </w:r>
  </w:p>
  <w:p w:rsidR="00000000" w:rsidDel="00000000" w:rsidP="00000000" w:rsidRDefault="00000000" w:rsidRPr="00000000" w14:paraId="000001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Fonts w:ascii="Open Sans" w:cs="Open Sans" w:eastAsia="Open Sans" w:hAnsi="Open Sans"/>
        <w:b w:val="0"/>
        <w:i w:val="0"/>
        <w:smallCaps w:val="0"/>
        <w:strike w:val="0"/>
        <w:color w:val="000000"/>
        <w:sz w:val="20"/>
        <w:szCs w:val="20"/>
        <w:u w:val="none"/>
        <w:shd w:fill="auto" w:val="clear"/>
        <w:vertAlign w:val="baseline"/>
        <w:rtl w:val="0"/>
      </w:rPr>
      <w:t xml:space="preserve">tn.gov/education</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Fonts w:ascii="Open Sans" w:cs="Open Sans" w:eastAsia="Open Sans" w:hAnsi="Open Sans"/>
        <w:b w:val="0"/>
        <w:i w:val="0"/>
        <w:smallCaps w:val="0"/>
        <w:strike w:val="0"/>
        <w:color w:val="000000"/>
        <w:sz w:val="20"/>
        <w:szCs w:val="20"/>
        <w:u w:val="none"/>
        <w:shd w:fill="auto" w:val="clear"/>
        <w:vertAlign w:val="baseline"/>
      </w:rPr>
      <w:drawing>
        <wp:inline distB="0" distT="0" distL="0" distR="0">
          <wp:extent cx="1417320" cy="557530"/>
          <wp:effectExtent b="0" l="0" r="0" t="0"/>
          <wp:docPr descr="TN Dept of Education&#10;" id="7" name="image1.png"/>
          <a:graphic>
            <a:graphicData uri="http://schemas.openxmlformats.org/drawingml/2006/picture">
              <pic:pic>
                <pic:nvPicPr>
                  <pic:cNvPr descr="TN Dept of Education&#10;" id="0" name="image1.png"/>
                  <pic:cNvPicPr preferRelativeResize="0"/>
                </pic:nvPicPr>
                <pic:blipFill>
                  <a:blip r:embed="rId1"/>
                  <a:srcRect b="0" l="0" r="0" t="0"/>
                  <a:stretch>
                    <a:fillRect/>
                  </a:stretch>
                </pic:blipFill>
                <pic:spPr>
                  <a:xfrm>
                    <a:off x="0" y="0"/>
                    <a:ext cx="1417320" cy="557530"/>
                  </a:xfrm>
                  <a:prstGeom prst="rect"/>
                  <a:ln/>
                </pic:spPr>
              </pic:pic>
            </a:graphicData>
          </a:graphic>
        </wp:inline>
      </w:drawing>
    </w:r>
    <w:r w:rsidDel="00000000" w:rsidR="00000000" w:rsidRPr="00000000">
      <w:rPr>
        <w:rtl w:val="0"/>
      </w:rPr>
    </w:r>
  </w:p>
  <w:p w:rsidR="00000000" w:rsidDel="00000000" w:rsidP="00000000" w:rsidRDefault="00000000" w:rsidRPr="00000000" w14:paraId="0000010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8">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Open Sans" w:cs="Open Sans" w:eastAsia="Open Sans" w:hAnsi="Open Sans"/>
        <w:lang w:val="en-US"/>
      </w:rPr>
    </w:rPrDefault>
    <w:pPrDefault>
      <w:pPr>
        <w:spacing w:after="12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rPr>
      <w:b w:val="1"/>
    </w:rPr>
  </w:style>
  <w:style w:type="paragraph" w:styleId="Heading2">
    <w:name w:val="heading 2"/>
    <w:basedOn w:val="Normal"/>
    <w:next w:val="Normal"/>
    <w:pPr/>
    <w:rPr>
      <w:b w:val="1"/>
      <w:i w:val="1"/>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jc w:val="center"/>
    </w:pPr>
    <w:rPr>
      <w:rFonts w:ascii="PermianSlabSerifTypeface" w:cs="PermianSlabSerifTypeface" w:eastAsia="PermianSlabSerifTypeface" w:hAnsi="PermianSlabSerifTypeface"/>
      <w:b w:val="1"/>
      <w:sz w:val="32"/>
      <w:szCs w:val="32"/>
    </w:rPr>
  </w:style>
  <w:style w:type="paragraph" w:styleId="Normal" w:default="1">
    <w:name w:val="Normal"/>
    <w:qFormat w:val="1"/>
    <w:rsid w:val="001A7FA9"/>
    <w:pPr>
      <w:spacing w:after="120"/>
    </w:pPr>
    <w:rPr>
      <w:rFonts w:ascii="Open Sans" w:cs="Open Sans" w:hAnsi="Open Sans"/>
      <w:sz w:val="20"/>
    </w:rPr>
  </w:style>
  <w:style w:type="paragraph" w:styleId="Heading1">
    <w:name w:val="heading 1"/>
    <w:basedOn w:val="Normal"/>
    <w:next w:val="Normal"/>
    <w:link w:val="Heading1Char"/>
    <w:uiPriority w:val="9"/>
    <w:qFormat w:val="1"/>
    <w:rsid w:val="001A7FA9"/>
    <w:pPr>
      <w:outlineLvl w:val="0"/>
    </w:pPr>
    <w:rPr>
      <w:b w:val="1"/>
    </w:rPr>
  </w:style>
  <w:style w:type="paragraph" w:styleId="Heading2">
    <w:name w:val="heading 2"/>
    <w:basedOn w:val="Normal"/>
    <w:next w:val="Normal"/>
    <w:link w:val="Heading2Char"/>
    <w:uiPriority w:val="9"/>
    <w:unhideWhenUsed w:val="1"/>
    <w:qFormat w:val="1"/>
    <w:rsid w:val="001A7FA9"/>
    <w:pPr>
      <w:outlineLvl w:val="1"/>
    </w:pPr>
    <w:rPr>
      <w:b w:val="1"/>
      <w:i w:val="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CM1" w:customStyle="1">
    <w:name w:val="CM1"/>
    <w:basedOn w:val="Normal"/>
    <w:next w:val="Normal"/>
    <w:uiPriority w:val="99"/>
    <w:rsid w:val="009728BA"/>
    <w:pPr>
      <w:autoSpaceDE w:val="0"/>
      <w:autoSpaceDN w:val="0"/>
      <w:adjustRightInd w:val="0"/>
      <w:spacing w:after="0" w:line="240" w:lineRule="auto"/>
    </w:pPr>
    <w:rPr>
      <w:rFonts w:cs="Times New Roman"/>
      <w:sz w:val="24"/>
      <w:szCs w:val="24"/>
    </w:rPr>
  </w:style>
  <w:style w:type="paragraph" w:styleId="Default" w:customStyle="1">
    <w:name w:val="Default"/>
    <w:rsid w:val="009728BA"/>
    <w:pPr>
      <w:autoSpaceDE w:val="0"/>
      <w:autoSpaceDN w:val="0"/>
      <w:adjustRightInd w:val="0"/>
      <w:spacing w:after="0" w:line="240" w:lineRule="auto"/>
    </w:pPr>
    <w:rPr>
      <w:rFonts w:ascii="Open Sans" w:cs="Open Sans" w:hAnsi="Open Sans"/>
      <w:color w:val="000000"/>
      <w:sz w:val="24"/>
      <w:szCs w:val="24"/>
    </w:rPr>
  </w:style>
  <w:style w:type="paragraph" w:styleId="CM11" w:customStyle="1">
    <w:name w:val="CM11"/>
    <w:basedOn w:val="Default"/>
    <w:next w:val="Default"/>
    <w:uiPriority w:val="99"/>
    <w:rsid w:val="009728BA"/>
    <w:rPr>
      <w:rFonts w:cs="Times New Roman"/>
      <w:color w:val="auto"/>
    </w:rPr>
  </w:style>
  <w:style w:type="paragraph" w:styleId="CM9" w:customStyle="1">
    <w:name w:val="CM9"/>
    <w:basedOn w:val="Default"/>
    <w:next w:val="Default"/>
    <w:uiPriority w:val="99"/>
    <w:rsid w:val="009728BA"/>
    <w:pPr>
      <w:spacing w:line="266" w:lineRule="atLeast"/>
    </w:pPr>
    <w:rPr>
      <w:rFonts w:cs="Times New Roman"/>
      <w:color w:val="auto"/>
    </w:rPr>
  </w:style>
  <w:style w:type="paragraph" w:styleId="CM3" w:customStyle="1">
    <w:name w:val="CM3"/>
    <w:basedOn w:val="Default"/>
    <w:next w:val="Default"/>
    <w:uiPriority w:val="99"/>
    <w:rsid w:val="009728BA"/>
    <w:pPr>
      <w:spacing w:line="266" w:lineRule="atLeast"/>
    </w:pPr>
    <w:rPr>
      <w:rFonts w:cs="Times New Roman"/>
      <w:color w:val="auto"/>
    </w:rPr>
  </w:style>
  <w:style w:type="paragraph" w:styleId="ListParagraph">
    <w:name w:val="List Paragraph"/>
    <w:basedOn w:val="Normal"/>
    <w:uiPriority w:val="34"/>
    <w:qFormat w:val="1"/>
    <w:rsid w:val="00147A5F"/>
    <w:pPr>
      <w:ind w:left="720"/>
      <w:contextualSpacing w:val="1"/>
    </w:pPr>
  </w:style>
  <w:style w:type="table" w:styleId="TableGrid">
    <w:name w:val="Table Grid"/>
    <w:basedOn w:val="TableNormal"/>
    <w:uiPriority w:val="59"/>
    <w:rsid w:val="00FB4123"/>
    <w:pPr>
      <w:spacing w:after="0" w:line="240" w:lineRule="auto"/>
    </w:pPr>
    <w:tblPr>
      <w:tblBorders>
        <w:top w:color="000000" w:space="0" w:sz="4" w:themeColor="text1" w:val="single"/>
        <w:left w:color="000000" w:space="0" w:sz="4" w:themeColor="text1" w:val="single"/>
        <w:bottom w:color="000000" w:space="0" w:sz="4" w:themeColor="text1" w:val="single"/>
        <w:right w:color="000000" w:space="0" w:sz="4" w:themeColor="text1" w:val="single"/>
        <w:insideH w:color="000000" w:space="0" w:sz="4" w:themeColor="text1" w:val="single"/>
        <w:insideV w:color="000000" w:space="0" w:sz="4" w:themeColor="text1" w:val="single"/>
      </w:tblBorders>
    </w:tblPr>
  </w:style>
  <w:style w:type="paragraph" w:styleId="Header">
    <w:name w:val="header"/>
    <w:basedOn w:val="Normal"/>
    <w:link w:val="HeaderChar"/>
    <w:uiPriority w:val="99"/>
    <w:unhideWhenUsed w:val="1"/>
    <w:rsid w:val="00AD3483"/>
    <w:pPr>
      <w:tabs>
        <w:tab w:val="center" w:pos="4680"/>
        <w:tab w:val="right" w:pos="9360"/>
      </w:tabs>
      <w:spacing w:after="0" w:line="240" w:lineRule="auto"/>
    </w:pPr>
  </w:style>
  <w:style w:type="character" w:styleId="HeaderChar" w:customStyle="1">
    <w:name w:val="Header Char"/>
    <w:basedOn w:val="DefaultParagraphFont"/>
    <w:link w:val="Header"/>
    <w:uiPriority w:val="99"/>
    <w:rsid w:val="00AD3483"/>
  </w:style>
  <w:style w:type="paragraph" w:styleId="Footer">
    <w:name w:val="footer"/>
    <w:basedOn w:val="Normal"/>
    <w:link w:val="FooterChar"/>
    <w:uiPriority w:val="99"/>
    <w:unhideWhenUsed w:val="1"/>
    <w:rsid w:val="00AD3483"/>
    <w:pPr>
      <w:tabs>
        <w:tab w:val="center" w:pos="4680"/>
        <w:tab w:val="right" w:pos="9360"/>
      </w:tabs>
      <w:spacing w:after="0" w:line="240" w:lineRule="auto"/>
    </w:pPr>
  </w:style>
  <w:style w:type="character" w:styleId="FooterChar" w:customStyle="1">
    <w:name w:val="Footer Char"/>
    <w:basedOn w:val="DefaultParagraphFont"/>
    <w:link w:val="Footer"/>
    <w:uiPriority w:val="99"/>
    <w:rsid w:val="00AD3483"/>
  </w:style>
  <w:style w:type="paragraph" w:styleId="Title">
    <w:name w:val="Title"/>
    <w:basedOn w:val="Normal"/>
    <w:next w:val="Normal"/>
    <w:link w:val="TitleChar"/>
    <w:uiPriority w:val="10"/>
    <w:qFormat w:val="1"/>
    <w:rsid w:val="00452E6C"/>
    <w:pPr>
      <w:jc w:val="center"/>
    </w:pPr>
    <w:rPr>
      <w:rFonts w:ascii="PermianSlabSerifTypeface" w:hAnsi="PermianSlabSerifTypeface"/>
      <w:b w:val="1"/>
      <w:bCs w:val="1"/>
      <w:sz w:val="32"/>
    </w:rPr>
  </w:style>
  <w:style w:type="character" w:styleId="TitleChar" w:customStyle="1">
    <w:name w:val="Title Char"/>
    <w:basedOn w:val="DefaultParagraphFont"/>
    <w:link w:val="Title"/>
    <w:uiPriority w:val="10"/>
    <w:rsid w:val="00452E6C"/>
    <w:rPr>
      <w:rFonts w:ascii="PermianSlabSerifTypeface" w:cs="Open Sans" w:hAnsi="PermianSlabSerifTypeface"/>
      <w:b w:val="1"/>
      <w:bCs w:val="1"/>
      <w:sz w:val="32"/>
    </w:rPr>
  </w:style>
  <w:style w:type="paragraph" w:styleId="Subtitle">
    <w:name w:val="Subtitle"/>
    <w:basedOn w:val="Normal"/>
    <w:next w:val="Normal"/>
    <w:link w:val="SubtitleChar"/>
    <w:uiPriority w:val="11"/>
    <w:qFormat w:val="1"/>
    <w:rsid w:val="00F939F8"/>
    <w:pPr>
      <w:jc w:val="center"/>
    </w:pPr>
    <w:rPr>
      <w:rFonts w:ascii="PermianSlabSerifTypeface" w:hAnsi="PermianSlabSerifTypeface"/>
      <w:sz w:val="32"/>
    </w:rPr>
  </w:style>
  <w:style w:type="character" w:styleId="SubtitleChar" w:customStyle="1">
    <w:name w:val="Subtitle Char"/>
    <w:basedOn w:val="DefaultParagraphFont"/>
    <w:link w:val="Subtitle"/>
    <w:uiPriority w:val="11"/>
    <w:rsid w:val="00F939F8"/>
    <w:rPr>
      <w:rFonts w:ascii="PermianSlabSerifTypeface" w:cs="Open Sans" w:hAnsi="PermianSlabSerifTypeface"/>
      <w:sz w:val="32"/>
    </w:rPr>
  </w:style>
  <w:style w:type="character" w:styleId="Heading1Char" w:customStyle="1">
    <w:name w:val="Heading 1 Char"/>
    <w:basedOn w:val="DefaultParagraphFont"/>
    <w:link w:val="Heading1"/>
    <w:uiPriority w:val="9"/>
    <w:rsid w:val="001A7FA9"/>
    <w:rPr>
      <w:rFonts w:ascii="Open Sans" w:cs="Open Sans" w:hAnsi="Open Sans"/>
      <w:b w:val="1"/>
      <w:sz w:val="20"/>
    </w:rPr>
  </w:style>
  <w:style w:type="character" w:styleId="Heading2Char" w:customStyle="1">
    <w:name w:val="Heading 2 Char"/>
    <w:basedOn w:val="DefaultParagraphFont"/>
    <w:link w:val="Heading2"/>
    <w:uiPriority w:val="9"/>
    <w:rsid w:val="001A7FA9"/>
    <w:rPr>
      <w:rFonts w:ascii="Open Sans" w:cs="Open Sans" w:hAnsi="Open Sans"/>
      <w:b w:val="1"/>
      <w:i w:val="1"/>
      <w:sz w:val="20"/>
    </w:rPr>
  </w:style>
  <w:style w:type="paragraph" w:styleId="NoSpacing">
    <w:name w:val="No Spacing"/>
    <w:uiPriority w:val="1"/>
    <w:qFormat w:val="1"/>
    <w:rsid w:val="00F55545"/>
    <w:pPr>
      <w:spacing w:after="0" w:line="240" w:lineRule="auto"/>
    </w:pPr>
    <w:rPr>
      <w:rFonts w:ascii="Open Sans" w:cs="Open Sans" w:hAnsi="Open Sans"/>
      <w:sz w:val="20"/>
    </w:rPr>
  </w:style>
  <w:style w:type="character" w:styleId="CommentReference">
    <w:name w:val="annotation reference"/>
    <w:basedOn w:val="DefaultParagraphFont"/>
    <w:uiPriority w:val="99"/>
    <w:semiHidden w:val="1"/>
    <w:unhideWhenUsed w:val="1"/>
    <w:rsid w:val="0093002D"/>
    <w:rPr>
      <w:sz w:val="16"/>
      <w:szCs w:val="16"/>
    </w:rPr>
  </w:style>
  <w:style w:type="paragraph" w:styleId="CommentText">
    <w:name w:val="annotation text"/>
    <w:basedOn w:val="Normal"/>
    <w:link w:val="CommentTextChar"/>
    <w:uiPriority w:val="99"/>
    <w:semiHidden w:val="1"/>
    <w:unhideWhenUsed w:val="1"/>
    <w:rsid w:val="0093002D"/>
    <w:pPr>
      <w:spacing w:line="240" w:lineRule="auto"/>
    </w:pPr>
    <w:rPr>
      <w:szCs w:val="20"/>
    </w:rPr>
  </w:style>
  <w:style w:type="character" w:styleId="CommentTextChar" w:customStyle="1">
    <w:name w:val="Comment Text Char"/>
    <w:basedOn w:val="DefaultParagraphFont"/>
    <w:link w:val="CommentText"/>
    <w:uiPriority w:val="99"/>
    <w:semiHidden w:val="1"/>
    <w:rsid w:val="0093002D"/>
    <w:rPr>
      <w:rFonts w:ascii="Open Sans" w:cs="Open Sans" w:hAnsi="Open Sans"/>
      <w:sz w:val="20"/>
      <w:szCs w:val="20"/>
    </w:rPr>
  </w:style>
  <w:style w:type="paragraph" w:styleId="CommentSubject">
    <w:name w:val="annotation subject"/>
    <w:basedOn w:val="CommentText"/>
    <w:next w:val="CommentText"/>
    <w:link w:val="CommentSubjectChar"/>
    <w:uiPriority w:val="99"/>
    <w:semiHidden w:val="1"/>
    <w:unhideWhenUsed w:val="1"/>
    <w:rsid w:val="0093002D"/>
    <w:rPr>
      <w:b w:val="1"/>
      <w:bCs w:val="1"/>
    </w:rPr>
  </w:style>
  <w:style w:type="character" w:styleId="CommentSubjectChar" w:customStyle="1">
    <w:name w:val="Comment Subject Char"/>
    <w:basedOn w:val="CommentTextChar"/>
    <w:link w:val="CommentSubject"/>
    <w:uiPriority w:val="99"/>
    <w:semiHidden w:val="1"/>
    <w:rsid w:val="0093002D"/>
    <w:rPr>
      <w:rFonts w:ascii="Open Sans" w:cs="Open Sans" w:hAnsi="Open Sans"/>
      <w:b w:val="1"/>
      <w:bCs w:val="1"/>
      <w:sz w:val="20"/>
      <w:szCs w:val="20"/>
    </w:rPr>
  </w:style>
  <w:style w:type="paragraph" w:styleId="Subtitle">
    <w:name w:val="Subtitle"/>
    <w:basedOn w:val="Normal"/>
    <w:next w:val="Normal"/>
    <w:pPr>
      <w:jc w:val="center"/>
    </w:pPr>
    <w:rPr>
      <w:rFonts w:ascii="PermianSlabSerifTypeface" w:cs="PermianSlabSerifTypeface" w:eastAsia="PermianSlabSerifTypeface" w:hAnsi="PermianSlabSerifTypeface"/>
      <w:sz w:val="32"/>
      <w:szCs w:val="32"/>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6">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7">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8">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9">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0">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6">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7">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1. TDOE - Color Scheme">
      <a:dk1>
        <a:sysClr val="windowText" lastClr="000000"/>
      </a:dk1>
      <a:lt1>
        <a:srgbClr val="FFFFFF"/>
      </a:lt1>
      <a:dk2>
        <a:srgbClr val="002D72"/>
      </a:dk2>
      <a:lt2>
        <a:srgbClr val="75787B"/>
      </a:lt2>
      <a:accent1>
        <a:srgbClr val="C82630"/>
      </a:accent1>
      <a:accent2>
        <a:srgbClr val="002D72"/>
      </a:accent2>
      <a:accent3>
        <a:srgbClr val="5D7975"/>
      </a:accent3>
      <a:accent4>
        <a:srgbClr val="2DCCD3"/>
      </a:accent4>
      <a:accent5>
        <a:srgbClr val="D2D755"/>
      </a:accent5>
      <a:accent6>
        <a:srgbClr val="E87722"/>
      </a:accent6>
      <a:hlink>
        <a:srgbClr val="002D72"/>
      </a:hlink>
      <a:folHlink>
        <a:srgbClr val="7030A0"/>
      </a:folHlink>
    </a:clrScheme>
    <a:fontScheme name="Custom 1">
      <a:majorFont>
        <a:latin typeface="PermianSlabSerifTypeface"/>
        <a:ea typeface=""/>
        <a:cs typeface=""/>
      </a:majorFont>
      <a:minorFont>
        <a:latin typeface="Open Sa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53Myfds/Qpo/YrPJbRJ8bAAjKgA==">AMUW2mXIQLJsjovn4bIJQhjqslh1ShsyhwwneqWXU2o1OO5NL3HUZubRD/5XnY/S6N90tTwLJhKhK196rezfL/yP1EYrHE2PqX+JXnTwnnVPIREVwBL3WlQtfv4NuGVK6/Dtx1R30wOX</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2022-01-13T16:36:00Z</dcterms:created>
  <dc:creator>Jennifer Rouse</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0x01010046DD4C04616E81499BC0A04B6F1D12A7</vt:lpwstr>
  </property>
</Properties>
</file>