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76"/>
        <w:ind w:left="3298" w:right="3220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w w:val="105"/>
          <w:sz w:val="32"/>
        </w:rPr>
        <w:t>2024-25 TCAP Achievement Testing Times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2901"/>
        <w:gridCol w:w="2901"/>
        <w:gridCol w:w="2899"/>
        <w:gridCol w:w="2901"/>
      </w:tblGrid>
      <w:tr>
        <w:trPr>
          <w:trHeight w:val="688" w:hRule="atLeast"/>
        </w:trPr>
        <w:tc>
          <w:tcPr>
            <w:tcW w:w="991" w:type="dxa"/>
            <w:shd w:val="clear" w:color="auto" w:fill="AECEFF"/>
          </w:tcPr>
          <w:p>
            <w:pPr>
              <w:pStyle w:val="TableParagraph"/>
              <w:spacing w:before="227"/>
              <w:ind w:left="73" w:right="6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</w:t>
            </w:r>
          </w:p>
        </w:tc>
        <w:tc>
          <w:tcPr>
            <w:tcW w:w="2901" w:type="dxa"/>
            <w:shd w:val="clear" w:color="auto" w:fill="AECEFF"/>
          </w:tcPr>
          <w:p>
            <w:pPr>
              <w:pStyle w:val="TableParagraph"/>
              <w:spacing w:line="278" w:lineRule="auto" w:before="91"/>
              <w:ind w:left="1200" w:hanging="860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English/Language Arts </w:t>
            </w:r>
            <w:r>
              <w:rPr>
                <w:rFonts w:ascii="Lucida Sans"/>
                <w:b/>
                <w:sz w:val="20"/>
              </w:rPr>
              <w:t>(ELA)</w:t>
            </w:r>
          </w:p>
        </w:tc>
        <w:tc>
          <w:tcPr>
            <w:tcW w:w="2901" w:type="dxa"/>
            <w:shd w:val="clear" w:color="auto" w:fill="AECEFF"/>
          </w:tcPr>
          <w:p>
            <w:pPr>
              <w:pStyle w:val="TableParagraph"/>
              <w:spacing w:before="227"/>
              <w:ind w:left="717" w:right="712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105"/>
                <w:sz w:val="20"/>
              </w:rPr>
              <w:t>Math</w:t>
            </w:r>
          </w:p>
        </w:tc>
        <w:tc>
          <w:tcPr>
            <w:tcW w:w="2899" w:type="dxa"/>
            <w:shd w:val="clear" w:color="auto" w:fill="AECEFF"/>
          </w:tcPr>
          <w:p>
            <w:pPr>
              <w:pStyle w:val="TableParagraph"/>
              <w:spacing w:before="227"/>
              <w:ind w:left="1052" w:right="1039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Science</w:t>
            </w:r>
          </w:p>
        </w:tc>
        <w:tc>
          <w:tcPr>
            <w:tcW w:w="2901" w:type="dxa"/>
            <w:shd w:val="clear" w:color="auto" w:fill="AECEFF"/>
          </w:tcPr>
          <w:p>
            <w:pPr>
              <w:pStyle w:val="TableParagraph"/>
              <w:spacing w:before="227"/>
              <w:ind w:left="723" w:right="712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Social Studies</w:t>
            </w:r>
          </w:p>
        </w:tc>
      </w:tr>
      <w:tr>
        <w:trPr>
          <w:trHeight w:val="3138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ind w:left="73" w:right="68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 3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65"/>
              <w:rPr>
                <w:sz w:val="20"/>
              </w:rPr>
            </w:pPr>
            <w:r>
              <w:rPr>
                <w:color w:val="211F1F"/>
                <w:w w:val="95"/>
                <w:sz w:val="20"/>
              </w:rPr>
              <w:t>Subpart 1: 80 min.</w:t>
            </w:r>
          </w:p>
          <w:p>
            <w:pPr>
              <w:pStyle w:val="TableParagraph"/>
              <w:spacing w:line="272" w:lineRule="exact"/>
              <w:ind w:left="177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Section</w:t>
            </w:r>
            <w:r>
              <w:rPr>
                <w:color w:val="211F1F"/>
                <w:spacing w:val="-29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1a:</w:t>
            </w:r>
            <w:r>
              <w:rPr>
                <w:color w:val="211F1F"/>
                <w:spacing w:val="-27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15</w:t>
            </w:r>
            <w:r>
              <w:rPr>
                <w:color w:val="211F1F"/>
                <w:spacing w:val="-29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min.*</w:t>
            </w:r>
            <w:r>
              <w:rPr>
                <w:color w:val="211F1F"/>
                <w:spacing w:val="-28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(5</w:t>
            </w:r>
            <w:r>
              <w:rPr>
                <w:color w:val="211F1F"/>
                <w:spacing w:val="-29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ind w:left="177"/>
              <w:rPr>
                <w:sz w:val="20"/>
              </w:rPr>
            </w:pPr>
            <w:r>
              <w:rPr>
                <w:w w:val="95"/>
                <w:sz w:val="20"/>
              </w:rPr>
              <w:t>Section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1b: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25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(5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ind w:left="177"/>
              <w:rPr>
                <w:sz w:val="20"/>
              </w:rPr>
            </w:pPr>
            <w:r>
              <w:rPr>
                <w:w w:val="90"/>
                <w:sz w:val="20"/>
              </w:rPr>
              <w:t>Section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1c: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min.*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ind w:left="177"/>
              <w:rPr>
                <w:sz w:val="20"/>
              </w:rPr>
            </w:pPr>
            <w:r>
              <w:rPr>
                <w:w w:val="95"/>
                <w:sz w:val="20"/>
              </w:rPr>
              <w:t>Section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1d: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25</w:t>
            </w:r>
            <w:r>
              <w:rPr>
                <w:spacing w:val="-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(5</w:t>
            </w:r>
            <w:r>
              <w:rPr>
                <w:spacing w:val="-4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before="4"/>
              <w:ind w:left="0"/>
              <w:rPr>
                <w:rFonts w:ascii="Cambria"/>
                <w:b/>
                <w:sz w:val="22"/>
              </w:rPr>
            </w:pPr>
          </w:p>
          <w:p>
            <w:pPr>
              <w:pStyle w:val="TableParagraph"/>
              <w:spacing w:line="278" w:lineRule="exact" w:before="1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Subpart</w:t>
            </w:r>
            <w:r>
              <w:rPr>
                <w:color w:val="211F1F"/>
                <w:spacing w:val="-31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2: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30</w:t>
            </w:r>
            <w:r>
              <w:rPr>
                <w:color w:val="211F1F"/>
                <w:spacing w:val="-35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</w:t>
            </w:r>
            <w:r>
              <w:rPr>
                <w:color w:val="211F1F"/>
                <w:spacing w:val="-31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(6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Subpart</w:t>
            </w:r>
            <w:r>
              <w:rPr>
                <w:color w:val="211F1F"/>
                <w:spacing w:val="-31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3: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40</w:t>
            </w:r>
            <w:r>
              <w:rPr>
                <w:color w:val="211F1F"/>
                <w:spacing w:val="-35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</w:t>
            </w:r>
            <w:r>
              <w:rPr>
                <w:color w:val="211F1F"/>
                <w:spacing w:val="-31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(8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color w:val="211F1F"/>
                <w:w w:val="90"/>
                <w:sz w:val="20"/>
              </w:rPr>
              <w:t>Subpart</w:t>
            </w:r>
            <w:r>
              <w:rPr>
                <w:color w:val="211F1F"/>
                <w:spacing w:val="-31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4: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30</w:t>
            </w:r>
            <w:r>
              <w:rPr>
                <w:color w:val="211F1F"/>
                <w:spacing w:val="-35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</w:t>
            </w:r>
            <w:r>
              <w:rPr>
                <w:color w:val="211F1F"/>
                <w:spacing w:val="-31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(6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180 min. (220 min.)</w:t>
            </w:r>
          </w:p>
        </w:tc>
        <w:tc>
          <w:tcPr>
            <w:tcW w:w="290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Cambria"/>
                <w:b/>
                <w:sz w:val="23"/>
              </w:rPr>
            </w:pP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color w:val="211F1F"/>
                <w:spacing w:val="-6"/>
                <w:w w:val="95"/>
                <w:sz w:val="20"/>
              </w:rPr>
              <w:t>Subpart </w:t>
            </w:r>
            <w:r>
              <w:rPr>
                <w:color w:val="211F1F"/>
                <w:w w:val="95"/>
                <w:sz w:val="20"/>
              </w:rPr>
              <w:t>1: 50 </w:t>
            </w:r>
            <w:r>
              <w:rPr>
                <w:color w:val="211F1F"/>
                <w:spacing w:val="-4"/>
                <w:w w:val="95"/>
                <w:sz w:val="20"/>
              </w:rPr>
              <w:t>min. </w:t>
            </w:r>
            <w:r>
              <w:rPr>
                <w:color w:val="211F1F"/>
                <w:spacing w:val="-2"/>
                <w:w w:val="95"/>
                <w:sz w:val="20"/>
              </w:rPr>
              <w:t>(10 </w:t>
            </w:r>
            <w:r>
              <w:rPr>
                <w:color w:val="211F1F"/>
                <w:spacing w:val="-4"/>
                <w:w w:val="95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color w:val="211F1F"/>
                <w:spacing w:val="-6"/>
                <w:w w:val="90"/>
                <w:sz w:val="20"/>
              </w:rPr>
              <w:t>Subpart</w:t>
            </w:r>
            <w:r>
              <w:rPr>
                <w:color w:val="211F1F"/>
                <w:spacing w:val="-39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2:</w:t>
            </w:r>
            <w:r>
              <w:rPr>
                <w:color w:val="211F1F"/>
                <w:spacing w:val="-30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30</w:t>
            </w:r>
            <w:r>
              <w:rPr>
                <w:color w:val="211F1F"/>
                <w:spacing w:val="-37"/>
                <w:w w:val="90"/>
                <w:sz w:val="20"/>
              </w:rPr>
              <w:t> </w:t>
            </w:r>
            <w:r>
              <w:rPr>
                <w:color w:val="211F1F"/>
                <w:spacing w:val="-4"/>
                <w:w w:val="90"/>
                <w:sz w:val="20"/>
              </w:rPr>
              <w:t>min.</w:t>
            </w:r>
            <w:r>
              <w:rPr>
                <w:color w:val="211F1F"/>
                <w:spacing w:val="-36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(6</w:t>
            </w:r>
            <w:r>
              <w:rPr>
                <w:color w:val="211F1F"/>
                <w:spacing w:val="-37"/>
                <w:w w:val="90"/>
                <w:sz w:val="20"/>
              </w:rPr>
              <w:t> </w:t>
            </w:r>
            <w:r>
              <w:rPr>
                <w:color w:val="211F1F"/>
                <w:spacing w:val="-4"/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color w:val="211F1F"/>
                <w:spacing w:val="-6"/>
                <w:w w:val="90"/>
                <w:sz w:val="20"/>
              </w:rPr>
              <w:t>Subpart</w:t>
            </w:r>
            <w:r>
              <w:rPr>
                <w:color w:val="211F1F"/>
                <w:spacing w:val="-38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3:</w:t>
            </w:r>
            <w:r>
              <w:rPr>
                <w:color w:val="211F1F"/>
                <w:spacing w:val="-29"/>
                <w:w w:val="90"/>
                <w:sz w:val="20"/>
              </w:rPr>
              <w:t> </w:t>
            </w:r>
            <w:r>
              <w:rPr>
                <w:color w:val="211F1F"/>
                <w:w w:val="90"/>
                <w:sz w:val="20"/>
              </w:rPr>
              <w:t>30</w:t>
            </w:r>
            <w:r>
              <w:rPr>
                <w:color w:val="211F1F"/>
                <w:spacing w:val="-35"/>
                <w:w w:val="90"/>
                <w:sz w:val="20"/>
              </w:rPr>
              <w:t> </w:t>
            </w:r>
            <w:r>
              <w:rPr>
                <w:color w:val="211F1F"/>
                <w:spacing w:val="-4"/>
                <w:w w:val="90"/>
                <w:sz w:val="20"/>
              </w:rPr>
              <w:t>min.</w:t>
            </w:r>
            <w:r>
              <w:rPr>
                <w:color w:val="211F1F"/>
                <w:spacing w:val="-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11F1F"/>
                <w:spacing w:val="-4"/>
                <w:sz w:val="20"/>
              </w:rPr>
              <w:t>Total:</w:t>
            </w:r>
            <w:r>
              <w:rPr>
                <w:rFonts w:ascii="Lucida Sans"/>
                <w:b/>
                <w:color w:val="211F1F"/>
                <w:spacing w:val="-44"/>
                <w:sz w:val="20"/>
              </w:rPr>
              <w:t> </w:t>
            </w:r>
            <w:r>
              <w:rPr>
                <w:rFonts w:ascii="Lucida Sans"/>
                <w:b/>
                <w:color w:val="211F1F"/>
                <w:spacing w:val="-3"/>
                <w:sz w:val="20"/>
              </w:rPr>
              <w:t>110</w:t>
            </w:r>
            <w:r>
              <w:rPr>
                <w:rFonts w:ascii="Lucida Sans"/>
                <w:b/>
                <w:color w:val="211F1F"/>
                <w:spacing w:val="-44"/>
                <w:sz w:val="20"/>
              </w:rPr>
              <w:t> </w:t>
            </w:r>
            <w:r>
              <w:rPr>
                <w:rFonts w:ascii="Lucida Sans"/>
                <w:b/>
                <w:color w:val="211F1F"/>
                <w:spacing w:val="-3"/>
                <w:sz w:val="20"/>
              </w:rPr>
              <w:t>min.</w:t>
            </w:r>
            <w:r>
              <w:rPr>
                <w:rFonts w:ascii="Lucida Sans"/>
                <w:b/>
                <w:color w:val="211F1F"/>
                <w:spacing w:val="-42"/>
                <w:sz w:val="20"/>
              </w:rPr>
              <w:t> </w:t>
            </w:r>
            <w:r>
              <w:rPr>
                <w:rFonts w:ascii="Lucida Sans"/>
                <w:b/>
                <w:color w:val="211F1F"/>
                <w:spacing w:val="-3"/>
                <w:sz w:val="20"/>
              </w:rPr>
              <w:t>(132</w:t>
            </w:r>
            <w:r>
              <w:rPr>
                <w:rFonts w:ascii="Lucida Sans"/>
                <w:b/>
                <w:color w:val="211F1F"/>
                <w:spacing w:val="-44"/>
                <w:sz w:val="20"/>
              </w:rPr>
              <w:t> </w:t>
            </w:r>
            <w:r>
              <w:rPr>
                <w:rFonts w:ascii="Lucida Sans"/>
                <w:b/>
                <w:color w:val="211F1F"/>
                <w:spacing w:val="-4"/>
                <w:sz w:val="20"/>
              </w:rPr>
              <w:t>min.)</w:t>
            </w:r>
          </w:p>
        </w:tc>
        <w:tc>
          <w:tcPr>
            <w:tcW w:w="2899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211F1F"/>
                <w:w w:val="95"/>
                <w:sz w:val="20"/>
              </w:rPr>
              <w:t>Subpart</w:t>
            </w:r>
            <w:r>
              <w:rPr>
                <w:color w:val="211F1F"/>
                <w:spacing w:val="-37"/>
                <w:w w:val="95"/>
                <w:sz w:val="20"/>
              </w:rPr>
              <w:t> </w:t>
            </w:r>
            <w:r>
              <w:rPr>
                <w:color w:val="211F1F"/>
                <w:w w:val="95"/>
                <w:sz w:val="20"/>
              </w:rPr>
              <w:t>1:</w:t>
            </w:r>
            <w:r>
              <w:rPr>
                <w:color w:val="211F1F"/>
                <w:spacing w:val="-34"/>
                <w:w w:val="95"/>
                <w:sz w:val="20"/>
              </w:rPr>
              <w:t> </w:t>
            </w:r>
            <w:r>
              <w:rPr>
                <w:color w:val="211F1F"/>
                <w:w w:val="95"/>
                <w:sz w:val="20"/>
              </w:rPr>
              <w:t>50</w:t>
            </w:r>
            <w:r>
              <w:rPr>
                <w:color w:val="211F1F"/>
                <w:spacing w:val="-37"/>
                <w:w w:val="95"/>
                <w:sz w:val="20"/>
              </w:rPr>
              <w:t> </w:t>
            </w:r>
            <w:r>
              <w:rPr>
                <w:color w:val="211F1F"/>
                <w:w w:val="95"/>
                <w:sz w:val="20"/>
              </w:rPr>
              <w:t>min.</w:t>
            </w:r>
            <w:r>
              <w:rPr>
                <w:color w:val="211F1F"/>
                <w:spacing w:val="-36"/>
                <w:w w:val="95"/>
                <w:sz w:val="20"/>
              </w:rPr>
              <w:t> </w:t>
            </w:r>
            <w:r>
              <w:rPr>
                <w:color w:val="211F1F"/>
                <w:w w:val="95"/>
                <w:sz w:val="20"/>
              </w:rPr>
              <w:t>(10</w:t>
            </w:r>
            <w:r>
              <w:rPr>
                <w:color w:val="211F1F"/>
                <w:spacing w:val="-36"/>
                <w:w w:val="95"/>
                <w:sz w:val="20"/>
              </w:rPr>
              <w:t> </w:t>
            </w:r>
            <w:r>
              <w:rPr>
                <w:color w:val="211F1F"/>
                <w:w w:val="95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211F1F"/>
                <w:sz w:val="20"/>
              </w:rPr>
              <w:t>Total: 50 min. (60 min.)</w:t>
            </w:r>
          </w:p>
        </w:tc>
        <w:tc>
          <w:tcPr>
            <w:tcW w:w="290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209"/>
              <w:ind w:left="722" w:right="712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N/A</w:t>
            </w:r>
          </w:p>
        </w:tc>
      </w:tr>
      <w:tr>
        <w:trPr>
          <w:trHeight w:val="1780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63"/>
              <w:ind w:left="73" w:right="68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 4</w:t>
            </w:r>
          </w:p>
        </w:tc>
        <w:tc>
          <w:tcPr>
            <w:tcW w:w="2901" w:type="dxa"/>
          </w:tcPr>
          <w:p>
            <w:pPr>
              <w:pStyle w:val="TableParagraph"/>
              <w:spacing w:line="277" w:lineRule="exact" w:before="67"/>
              <w:rPr>
                <w:sz w:val="20"/>
              </w:rPr>
            </w:pPr>
            <w:r>
              <w:rPr>
                <w:w w:val="95"/>
                <w:sz w:val="20"/>
              </w:rPr>
              <w:t>Subpart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1: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80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(16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180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(216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202"/>
              <w:rPr>
                <w:sz w:val="20"/>
              </w:rPr>
            </w:pPr>
            <w:r>
              <w:rPr>
                <w:w w:val="95"/>
                <w:sz w:val="20"/>
              </w:rPr>
              <w:t>Subpart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1: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50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(10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110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(132</w:t>
            </w:r>
            <w:r>
              <w:rPr>
                <w:rFonts w:ascii="Lucida Sans"/>
                <w:b/>
                <w:spacing w:val="-38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899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70"/>
              <w:rPr>
                <w:sz w:val="20"/>
              </w:rPr>
            </w:pPr>
            <w:r>
              <w:rPr>
                <w:w w:val="95"/>
                <w:sz w:val="20"/>
              </w:rPr>
              <w:t>Subpart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1: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50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(10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50 min. (60 min.)</w:t>
            </w:r>
          </w:p>
        </w:tc>
        <w:tc>
          <w:tcPr>
            <w:tcW w:w="290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37"/>
              </w:rPr>
            </w:pPr>
          </w:p>
          <w:p>
            <w:pPr>
              <w:pStyle w:val="TableParagraph"/>
              <w:spacing w:before="1"/>
              <w:ind w:left="723" w:right="712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2322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37"/>
              </w:rPr>
            </w:pPr>
          </w:p>
          <w:p>
            <w:pPr>
              <w:pStyle w:val="TableParagraph"/>
              <w:ind w:left="73" w:right="68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 5</w:t>
            </w:r>
          </w:p>
        </w:tc>
        <w:tc>
          <w:tcPr>
            <w:tcW w:w="2901" w:type="dxa"/>
          </w:tcPr>
          <w:p>
            <w:pPr>
              <w:pStyle w:val="TableParagraph"/>
              <w:spacing w:line="277" w:lineRule="exact" w:before="65"/>
              <w:rPr>
                <w:sz w:val="20"/>
              </w:rPr>
            </w:pPr>
            <w:r>
              <w:rPr>
                <w:w w:val="95"/>
                <w:sz w:val="20"/>
              </w:rPr>
              <w:t>Subpart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1: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80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(16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9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200</w:t>
            </w:r>
            <w:r>
              <w:rPr>
                <w:rFonts w:ascii="Lucida Sans"/>
                <w:b/>
                <w:spacing w:val="-38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</w:t>
            </w:r>
            <w:r>
              <w:rPr>
                <w:rFonts w:ascii="Lucida Sans"/>
                <w:b/>
                <w:spacing w:val="-38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(240</w:t>
            </w:r>
            <w:r>
              <w:rPr>
                <w:rFonts w:ascii="Lucida Sans"/>
                <w:b/>
                <w:spacing w:val="-38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90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line="277" w:lineRule="exact" w:before="168"/>
              <w:rPr>
                <w:sz w:val="20"/>
              </w:rPr>
            </w:pPr>
            <w:r>
              <w:rPr>
                <w:w w:val="95"/>
                <w:sz w:val="20"/>
              </w:rPr>
              <w:t>Subpart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1:</w:t>
            </w:r>
            <w:r>
              <w:rPr>
                <w:spacing w:val="-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50</w:t>
            </w:r>
            <w:r>
              <w:rPr>
                <w:spacing w:val="-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</w:t>
            </w:r>
            <w:r>
              <w:rPr>
                <w:spacing w:val="-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(10</w:t>
            </w:r>
            <w:r>
              <w:rPr>
                <w:spacing w:val="-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(6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110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(132</w:t>
            </w:r>
            <w:r>
              <w:rPr>
                <w:rFonts w:ascii="Lucida Sans"/>
                <w:b/>
                <w:spacing w:val="-38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899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90 min. (108 min.)</w:t>
            </w:r>
          </w:p>
        </w:tc>
        <w:tc>
          <w:tcPr>
            <w:tcW w:w="290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Cambria"/>
                <w:b/>
                <w:sz w:val="34"/>
              </w:rPr>
            </w:pPr>
          </w:p>
          <w:p>
            <w:pPr>
              <w:pStyle w:val="TableParagraph"/>
              <w:ind w:left="723" w:right="711"/>
              <w:jc w:val="center"/>
              <w:rPr>
                <w:sz w:val="20"/>
              </w:rPr>
            </w:pPr>
            <w:r>
              <w:rPr>
                <w:color w:val="211F1F"/>
                <w:sz w:val="20"/>
              </w:rPr>
              <w:t>N/A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597" w:footer="545" w:top="1460" w:bottom="740" w:left="1320" w:right="1400"/>
        </w:sectPr>
      </w:pPr>
    </w:p>
    <w:p>
      <w:pPr>
        <w:pStyle w:val="BodyText"/>
        <w:spacing w:before="6"/>
        <w:rPr>
          <w:rFonts w:ascii="Cambria"/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2901"/>
        <w:gridCol w:w="2901"/>
        <w:gridCol w:w="2899"/>
        <w:gridCol w:w="2901"/>
      </w:tblGrid>
      <w:tr>
        <w:trPr>
          <w:trHeight w:val="688" w:hRule="atLeast"/>
        </w:trPr>
        <w:tc>
          <w:tcPr>
            <w:tcW w:w="991" w:type="dxa"/>
            <w:shd w:val="clear" w:color="auto" w:fill="AECEFF"/>
          </w:tcPr>
          <w:p>
            <w:pPr>
              <w:pStyle w:val="TableParagraph"/>
              <w:spacing w:before="227"/>
              <w:ind w:left="73" w:right="66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</w:t>
            </w:r>
          </w:p>
        </w:tc>
        <w:tc>
          <w:tcPr>
            <w:tcW w:w="2901" w:type="dxa"/>
            <w:shd w:val="clear" w:color="auto" w:fill="AECEFF"/>
          </w:tcPr>
          <w:p>
            <w:pPr>
              <w:pStyle w:val="TableParagraph"/>
              <w:spacing w:line="278" w:lineRule="auto" w:before="91"/>
              <w:ind w:left="1200" w:hanging="860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95"/>
                <w:sz w:val="20"/>
              </w:rPr>
              <w:t>English/Language Arts </w:t>
            </w:r>
            <w:r>
              <w:rPr>
                <w:rFonts w:ascii="Lucida Sans"/>
                <w:b/>
                <w:sz w:val="20"/>
              </w:rPr>
              <w:t>(ELA)</w:t>
            </w:r>
          </w:p>
        </w:tc>
        <w:tc>
          <w:tcPr>
            <w:tcW w:w="2901" w:type="dxa"/>
            <w:shd w:val="clear" w:color="auto" w:fill="AECEFF"/>
          </w:tcPr>
          <w:p>
            <w:pPr>
              <w:pStyle w:val="TableParagraph"/>
              <w:spacing w:before="227"/>
              <w:ind w:left="717" w:right="712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w w:val="105"/>
                <w:sz w:val="20"/>
              </w:rPr>
              <w:t>Math</w:t>
            </w:r>
          </w:p>
        </w:tc>
        <w:tc>
          <w:tcPr>
            <w:tcW w:w="2899" w:type="dxa"/>
            <w:shd w:val="clear" w:color="auto" w:fill="AECEFF"/>
          </w:tcPr>
          <w:p>
            <w:pPr>
              <w:pStyle w:val="TableParagraph"/>
              <w:spacing w:before="227"/>
              <w:ind w:left="1052" w:right="1039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Science</w:t>
            </w:r>
          </w:p>
        </w:tc>
        <w:tc>
          <w:tcPr>
            <w:tcW w:w="2901" w:type="dxa"/>
            <w:shd w:val="clear" w:color="auto" w:fill="AECEFF"/>
          </w:tcPr>
          <w:p>
            <w:pPr>
              <w:pStyle w:val="TableParagraph"/>
              <w:spacing w:before="227"/>
              <w:ind w:left="769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Social Studies</w:t>
            </w:r>
          </w:p>
        </w:tc>
      </w:tr>
      <w:tr>
        <w:trPr>
          <w:trHeight w:val="1778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63"/>
              <w:ind w:left="73" w:right="68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 6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65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85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(17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230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(276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901" w:type="dxa"/>
          </w:tcPr>
          <w:p>
            <w:pPr>
              <w:pStyle w:val="TableParagraph"/>
              <w:spacing w:line="277" w:lineRule="exact" w:before="202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(7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115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(138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899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90 min. (108 min.)</w:t>
            </w:r>
          </w:p>
        </w:tc>
        <w:tc>
          <w:tcPr>
            <w:tcW w:w="2901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77" w:lineRule="exact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100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(120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</w:tr>
      <w:tr>
        <w:trPr>
          <w:trHeight w:val="1777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63"/>
              <w:ind w:left="73" w:right="68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 7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65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85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(17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8" w:lineRule="exact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230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(276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202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(7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115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(138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899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ind w:left="73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90 min. (108 min.)</w:t>
            </w:r>
          </w:p>
        </w:tc>
        <w:tc>
          <w:tcPr>
            <w:tcW w:w="2901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77" w:lineRule="exact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100 min. (120 min.)</w:t>
            </w:r>
          </w:p>
        </w:tc>
      </w:tr>
      <w:tr>
        <w:trPr>
          <w:trHeight w:val="1777" w:hRule="atLeast"/>
        </w:trPr>
        <w:tc>
          <w:tcPr>
            <w:tcW w:w="991" w:type="dxa"/>
          </w:tcPr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63"/>
              <w:ind w:left="73" w:right="68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Grade 8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65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85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(17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230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(276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901" w:type="dxa"/>
          </w:tcPr>
          <w:p>
            <w:pPr>
              <w:pStyle w:val="TableParagraph"/>
              <w:spacing w:line="278" w:lineRule="exact" w:before="202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2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(7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40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(8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115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</w:t>
            </w:r>
            <w:r>
              <w:rPr>
                <w:rFonts w:ascii="Lucida Sans"/>
                <w:b/>
                <w:spacing w:val="-36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(138</w:t>
            </w:r>
            <w:r>
              <w:rPr>
                <w:rFonts w:ascii="Lucida Sans"/>
                <w:b/>
                <w:spacing w:val="-37"/>
                <w:sz w:val="20"/>
              </w:rPr>
              <w:t> </w:t>
            </w:r>
            <w:r>
              <w:rPr>
                <w:rFonts w:ascii="Lucida Sans"/>
                <w:b/>
                <w:sz w:val="20"/>
              </w:rPr>
              <w:t>min.)</w:t>
            </w:r>
          </w:p>
        </w:tc>
        <w:tc>
          <w:tcPr>
            <w:tcW w:w="2899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45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(9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7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90 min. (108 min.)</w:t>
            </w:r>
          </w:p>
        </w:tc>
        <w:tc>
          <w:tcPr>
            <w:tcW w:w="2901" w:type="dxa"/>
          </w:tcPr>
          <w:p>
            <w:pPr>
              <w:pStyle w:val="TableParagraph"/>
              <w:spacing w:before="10"/>
              <w:ind w:left="0"/>
              <w:rPr>
                <w:rFonts w:ascii="Cambria"/>
                <w:b/>
                <w:sz w:val="28"/>
              </w:rPr>
            </w:pPr>
          </w:p>
          <w:p>
            <w:pPr>
              <w:pStyle w:val="TableParagraph"/>
              <w:spacing w:line="277" w:lineRule="exact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line="277" w:lineRule="exact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Subpart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2: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(10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min.)</w:t>
            </w:r>
          </w:p>
          <w:p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sz w:val="20"/>
              </w:rPr>
              <w:t>Total: 100 min. (120 min.)</w:t>
            </w:r>
          </w:p>
        </w:tc>
      </w:tr>
    </w:tbl>
    <w:p>
      <w:pPr>
        <w:pStyle w:val="BodyText"/>
        <w:spacing w:before="11"/>
        <w:rPr>
          <w:rFonts w:ascii="Cambria"/>
          <w:b/>
          <w:sz w:val="14"/>
        </w:rPr>
      </w:pPr>
    </w:p>
    <w:p>
      <w:pPr>
        <w:pStyle w:val="BodyText"/>
        <w:spacing w:line="232" w:lineRule="auto" w:before="100"/>
        <w:ind w:left="120" w:right="40"/>
      </w:pPr>
      <w:r>
        <w:rPr>
          <w:color w:val="211F1F"/>
          <w:w w:val="90"/>
        </w:rPr>
        <w:t>*Denotes</w:t>
      </w:r>
      <w:r>
        <w:rPr>
          <w:color w:val="211F1F"/>
          <w:spacing w:val="-27"/>
          <w:w w:val="90"/>
        </w:rPr>
        <w:t> </w:t>
      </w:r>
      <w:r>
        <w:rPr>
          <w:color w:val="211F1F"/>
          <w:w w:val="90"/>
        </w:rPr>
        <w:t>that</w:t>
      </w:r>
      <w:r>
        <w:rPr>
          <w:color w:val="211F1F"/>
          <w:spacing w:val="-27"/>
          <w:w w:val="90"/>
        </w:rPr>
        <w:t> </w:t>
      </w:r>
      <w:r>
        <w:rPr>
          <w:color w:val="211F1F"/>
          <w:w w:val="90"/>
        </w:rPr>
        <w:t>these</w:t>
      </w:r>
      <w:r>
        <w:rPr>
          <w:color w:val="211F1F"/>
          <w:spacing w:val="-28"/>
          <w:w w:val="90"/>
        </w:rPr>
        <w:t> </w:t>
      </w:r>
      <w:r>
        <w:rPr>
          <w:color w:val="211F1F"/>
          <w:w w:val="90"/>
        </w:rPr>
        <w:t>sections</w:t>
      </w:r>
      <w:r>
        <w:rPr>
          <w:color w:val="211F1F"/>
          <w:spacing w:val="-26"/>
          <w:w w:val="90"/>
        </w:rPr>
        <w:t> </w:t>
      </w:r>
      <w:r>
        <w:rPr>
          <w:color w:val="211F1F"/>
          <w:w w:val="90"/>
        </w:rPr>
        <w:t>are</w:t>
      </w:r>
      <w:r>
        <w:rPr>
          <w:color w:val="211F1F"/>
          <w:spacing w:val="-28"/>
          <w:w w:val="90"/>
        </w:rPr>
        <w:t> </w:t>
      </w:r>
      <w:r>
        <w:rPr>
          <w:color w:val="211F1F"/>
          <w:w w:val="90"/>
        </w:rPr>
        <w:t>read</w:t>
      </w:r>
      <w:r>
        <w:rPr>
          <w:color w:val="211F1F"/>
          <w:spacing w:val="-27"/>
          <w:w w:val="90"/>
        </w:rPr>
        <w:t> </w:t>
      </w:r>
      <w:r>
        <w:rPr>
          <w:rFonts w:ascii="Lucida Sans"/>
          <w:b/>
          <w:color w:val="211F1F"/>
          <w:w w:val="90"/>
        </w:rPr>
        <w:t>ONLY</w:t>
      </w:r>
      <w:r>
        <w:rPr>
          <w:rFonts w:ascii="Lucida Sans"/>
          <w:b/>
          <w:color w:val="211F1F"/>
          <w:spacing w:val="-26"/>
          <w:w w:val="90"/>
        </w:rPr>
        <w:t> </w:t>
      </w:r>
      <w:r>
        <w:rPr>
          <w:rFonts w:ascii="Lucida Sans"/>
          <w:b/>
          <w:color w:val="211F1F"/>
          <w:w w:val="90"/>
        </w:rPr>
        <w:t>by</w:t>
      </w:r>
      <w:r>
        <w:rPr>
          <w:rFonts w:ascii="Lucida Sans"/>
          <w:b/>
          <w:color w:val="211F1F"/>
          <w:spacing w:val="-25"/>
          <w:w w:val="90"/>
        </w:rPr>
        <w:t> </w:t>
      </w:r>
      <w:r>
        <w:rPr>
          <w:rFonts w:ascii="Lucida Sans"/>
          <w:b/>
          <w:color w:val="211F1F"/>
          <w:w w:val="90"/>
        </w:rPr>
        <w:t>students</w:t>
      </w:r>
      <w:r>
        <w:rPr>
          <w:rFonts w:ascii="Lucida Sans"/>
          <w:b/>
          <w:color w:val="211F1F"/>
          <w:spacing w:val="-26"/>
          <w:w w:val="90"/>
        </w:rPr>
        <w:t> </w:t>
      </w:r>
      <w:r>
        <w:rPr>
          <w:color w:val="211F1F"/>
          <w:w w:val="90"/>
        </w:rPr>
        <w:t>due</w:t>
      </w:r>
      <w:r>
        <w:rPr>
          <w:color w:val="211F1F"/>
          <w:spacing w:val="-26"/>
          <w:w w:val="90"/>
        </w:rPr>
        <w:t> </w:t>
      </w:r>
      <w:r>
        <w:rPr>
          <w:color w:val="211F1F"/>
          <w:w w:val="90"/>
        </w:rPr>
        <w:t>to</w:t>
      </w:r>
      <w:r>
        <w:rPr>
          <w:color w:val="211F1F"/>
          <w:spacing w:val="-29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27"/>
          <w:w w:val="90"/>
        </w:rPr>
        <w:t> </w:t>
      </w:r>
      <w:r>
        <w:rPr>
          <w:color w:val="211F1F"/>
          <w:w w:val="90"/>
        </w:rPr>
        <w:t>construct,</w:t>
      </w:r>
      <w:r>
        <w:rPr>
          <w:color w:val="211F1F"/>
          <w:spacing w:val="-26"/>
          <w:w w:val="90"/>
        </w:rPr>
        <w:t> </w:t>
      </w:r>
      <w:r>
        <w:rPr>
          <w:color w:val="211F1F"/>
          <w:w w:val="90"/>
        </w:rPr>
        <w:t>validity,</w:t>
      </w:r>
      <w:r>
        <w:rPr>
          <w:color w:val="211F1F"/>
          <w:spacing w:val="-27"/>
          <w:w w:val="90"/>
        </w:rPr>
        <w:t> </w:t>
      </w:r>
      <w:r>
        <w:rPr>
          <w:color w:val="211F1F"/>
          <w:w w:val="90"/>
        </w:rPr>
        <w:t>and</w:t>
      </w:r>
      <w:r>
        <w:rPr>
          <w:color w:val="211F1F"/>
          <w:spacing w:val="-28"/>
          <w:w w:val="90"/>
        </w:rPr>
        <w:t> </w:t>
      </w:r>
      <w:r>
        <w:rPr>
          <w:color w:val="211F1F"/>
          <w:w w:val="90"/>
        </w:rPr>
        <w:t>measurement</w:t>
      </w:r>
      <w:r>
        <w:rPr>
          <w:color w:val="211F1F"/>
          <w:spacing w:val="-25"/>
          <w:w w:val="90"/>
        </w:rPr>
        <w:t> </w:t>
      </w:r>
      <w:r>
        <w:rPr>
          <w:color w:val="211F1F"/>
          <w:w w:val="90"/>
        </w:rPr>
        <w:t>of</w:t>
      </w:r>
      <w:r>
        <w:rPr>
          <w:color w:val="211F1F"/>
          <w:spacing w:val="-29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27"/>
          <w:w w:val="90"/>
        </w:rPr>
        <w:t> </w:t>
      </w:r>
      <w:r>
        <w:rPr>
          <w:color w:val="211F1F"/>
          <w:w w:val="90"/>
        </w:rPr>
        <w:t>test. Exception: Read</w:t>
      </w:r>
      <w:r>
        <w:rPr>
          <w:color w:val="211F1F"/>
          <w:spacing w:val="-28"/>
          <w:w w:val="90"/>
        </w:rPr>
        <w:t> </w:t>
      </w:r>
      <w:r>
        <w:rPr>
          <w:color w:val="211F1F"/>
          <w:w w:val="90"/>
        </w:rPr>
        <w:t>Aloud </w:t>
      </w:r>
      <w:r>
        <w:rPr>
          <w:color w:val="211F1F"/>
          <w:w w:val="95"/>
        </w:rPr>
        <w:t>accommodation.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2" w:lineRule="auto"/>
        <w:ind w:left="119" w:right="40"/>
      </w:pPr>
      <w:r>
        <w:rPr>
          <w:color w:val="211F1F"/>
          <w:w w:val="90"/>
        </w:rPr>
        <w:t>According</w:t>
      </w:r>
      <w:r>
        <w:rPr>
          <w:color w:val="211F1F"/>
          <w:spacing w:val="-38"/>
          <w:w w:val="90"/>
        </w:rPr>
        <w:t> </w:t>
      </w:r>
      <w:r>
        <w:rPr>
          <w:color w:val="211F1F"/>
          <w:w w:val="90"/>
        </w:rPr>
        <w:t>to</w:t>
      </w:r>
      <w:r>
        <w:rPr>
          <w:color w:val="211F1F"/>
          <w:spacing w:val="-37"/>
          <w:w w:val="90"/>
        </w:rPr>
        <w:t> </w:t>
      </w:r>
      <w:hyperlink r:id="rId7">
        <w:r>
          <w:rPr>
            <w:color w:val="0562C1"/>
            <w:w w:val="90"/>
            <w:u w:val="single" w:color="0562C1"/>
          </w:rPr>
          <w:t>Public</w:t>
        </w:r>
        <w:r>
          <w:rPr>
            <w:color w:val="0562C1"/>
            <w:spacing w:val="-37"/>
            <w:w w:val="90"/>
            <w:u w:val="single" w:color="0562C1"/>
          </w:rPr>
          <w:t> </w:t>
        </w:r>
        <w:r>
          <w:rPr>
            <w:color w:val="0562C1"/>
            <w:w w:val="90"/>
            <w:u w:val="single" w:color="0562C1"/>
          </w:rPr>
          <w:t>Chapter</w:t>
        </w:r>
        <w:r>
          <w:rPr>
            <w:color w:val="0562C1"/>
            <w:spacing w:val="-38"/>
            <w:w w:val="90"/>
            <w:u w:val="single" w:color="0562C1"/>
          </w:rPr>
          <w:t> </w:t>
        </w:r>
        <w:r>
          <w:rPr>
            <w:color w:val="0562C1"/>
            <w:w w:val="90"/>
            <w:u w:val="single" w:color="0562C1"/>
          </w:rPr>
          <w:t>978</w:t>
        </w:r>
        <w:r>
          <w:rPr>
            <w:color w:val="0562C1"/>
            <w:spacing w:val="-36"/>
            <w:w w:val="90"/>
          </w:rPr>
          <w:t> </w:t>
        </w:r>
      </w:hyperlink>
      <w:r>
        <w:rPr>
          <w:color w:val="211F1F"/>
          <w:w w:val="90"/>
        </w:rPr>
        <w:t>passed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by</w:t>
      </w:r>
      <w:r>
        <w:rPr>
          <w:color w:val="211F1F"/>
          <w:spacing w:val="-38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Tennessee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112</w:t>
      </w:r>
      <w:r>
        <w:rPr>
          <w:color w:val="211F1F"/>
          <w:w w:val="90"/>
          <w:position w:val="6"/>
          <w:sz w:val="12"/>
        </w:rPr>
        <w:t>th</w:t>
      </w:r>
      <w:r>
        <w:rPr>
          <w:color w:val="211F1F"/>
          <w:spacing w:val="-20"/>
          <w:w w:val="90"/>
          <w:position w:val="6"/>
          <w:sz w:val="12"/>
        </w:rPr>
        <w:t> </w:t>
      </w:r>
      <w:r>
        <w:rPr>
          <w:color w:val="211F1F"/>
          <w:w w:val="90"/>
        </w:rPr>
        <w:t>General</w:t>
      </w:r>
      <w:r>
        <w:rPr>
          <w:color w:val="211F1F"/>
          <w:spacing w:val="-38"/>
          <w:w w:val="90"/>
        </w:rPr>
        <w:t> </w:t>
      </w:r>
      <w:r>
        <w:rPr>
          <w:color w:val="211F1F"/>
          <w:w w:val="90"/>
        </w:rPr>
        <w:t>Assembly,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if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requested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by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a</w:t>
      </w:r>
      <w:r>
        <w:rPr>
          <w:color w:val="211F1F"/>
          <w:spacing w:val="-38"/>
          <w:w w:val="90"/>
        </w:rPr>
        <w:t> </w:t>
      </w:r>
      <w:r>
        <w:rPr>
          <w:color w:val="211F1F"/>
          <w:w w:val="90"/>
        </w:rPr>
        <w:t>parent</w:t>
      </w:r>
      <w:r>
        <w:rPr>
          <w:color w:val="211F1F"/>
          <w:spacing w:val="-36"/>
          <w:w w:val="90"/>
        </w:rPr>
        <w:t> </w:t>
      </w:r>
      <w:r>
        <w:rPr>
          <w:color w:val="211F1F"/>
          <w:w w:val="90"/>
        </w:rPr>
        <w:t>or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student,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a</w:t>
      </w:r>
      <w:r>
        <w:rPr>
          <w:color w:val="211F1F"/>
          <w:spacing w:val="-38"/>
          <w:w w:val="90"/>
        </w:rPr>
        <w:t> </w:t>
      </w:r>
      <w:r>
        <w:rPr>
          <w:color w:val="211F1F"/>
          <w:w w:val="90"/>
        </w:rPr>
        <w:t>test</w:t>
      </w:r>
      <w:r>
        <w:rPr>
          <w:color w:val="211F1F"/>
          <w:spacing w:val="-36"/>
          <w:w w:val="90"/>
        </w:rPr>
        <w:t> </w:t>
      </w:r>
      <w:r>
        <w:rPr>
          <w:color w:val="211F1F"/>
          <w:w w:val="90"/>
        </w:rPr>
        <w:t>administrator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(TA)</w:t>
      </w:r>
      <w:r>
        <w:rPr>
          <w:color w:val="211F1F"/>
          <w:spacing w:val="-38"/>
          <w:w w:val="90"/>
        </w:rPr>
        <w:t> </w:t>
      </w:r>
      <w:r>
        <w:rPr>
          <w:color w:val="211F1F"/>
          <w:w w:val="90"/>
        </w:rPr>
        <w:t>may</w:t>
      </w:r>
      <w:r>
        <w:rPr>
          <w:color w:val="211F1F"/>
          <w:spacing w:val="-37"/>
          <w:w w:val="90"/>
        </w:rPr>
        <w:t> </w:t>
      </w:r>
      <w:r>
        <w:rPr>
          <w:color w:val="211F1F"/>
          <w:w w:val="90"/>
        </w:rPr>
        <w:t>allow a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student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an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additional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optional</w:t>
      </w:r>
      <w:r>
        <w:rPr>
          <w:color w:val="211F1F"/>
          <w:spacing w:val="-29"/>
          <w:w w:val="90"/>
        </w:rPr>
        <w:t> </w:t>
      </w:r>
      <w:r>
        <w:rPr>
          <w:color w:val="211F1F"/>
          <w:w w:val="90"/>
        </w:rPr>
        <w:t>time</w:t>
      </w:r>
      <w:r>
        <w:rPr>
          <w:color w:val="211F1F"/>
          <w:spacing w:val="-29"/>
          <w:w w:val="90"/>
        </w:rPr>
        <w:t> </w:t>
      </w:r>
      <w:r>
        <w:rPr>
          <w:color w:val="211F1F"/>
          <w:w w:val="90"/>
        </w:rPr>
        <w:t>period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(calculated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above),</w:t>
      </w:r>
      <w:r>
        <w:rPr>
          <w:color w:val="211F1F"/>
          <w:spacing w:val="-29"/>
          <w:w w:val="90"/>
        </w:rPr>
        <w:t> </w:t>
      </w:r>
      <w:r>
        <w:rPr>
          <w:color w:val="211F1F"/>
          <w:w w:val="90"/>
        </w:rPr>
        <w:t>to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ensure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students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are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able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to</w:t>
      </w:r>
      <w:r>
        <w:rPr>
          <w:color w:val="211F1F"/>
          <w:spacing w:val="-29"/>
          <w:w w:val="90"/>
        </w:rPr>
        <w:t> </w:t>
      </w:r>
      <w:r>
        <w:rPr>
          <w:color w:val="211F1F"/>
          <w:w w:val="90"/>
        </w:rPr>
        <w:t>finish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assessments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completely.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required</w:t>
      </w:r>
      <w:r>
        <w:rPr>
          <w:color w:val="211F1F"/>
          <w:spacing w:val="-30"/>
          <w:w w:val="90"/>
        </w:rPr>
        <w:t> </w:t>
      </w:r>
      <w:r>
        <w:rPr>
          <w:color w:val="211F1F"/>
          <w:w w:val="90"/>
        </w:rPr>
        <w:t>times posted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above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represent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testing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time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appropriate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for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95%</w:t>
      </w:r>
      <w:r>
        <w:rPr>
          <w:color w:val="211F1F"/>
          <w:spacing w:val="-34"/>
          <w:w w:val="90"/>
        </w:rPr>
        <w:t> </w:t>
      </w:r>
      <w:r>
        <w:rPr>
          <w:color w:val="211F1F"/>
          <w:w w:val="90"/>
        </w:rPr>
        <w:t>of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students.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TAs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may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add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optional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additional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time,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up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to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the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amount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listed</w:t>
      </w:r>
      <w:r>
        <w:rPr>
          <w:color w:val="211F1F"/>
          <w:spacing w:val="-31"/>
          <w:w w:val="90"/>
        </w:rPr>
        <w:t> </w:t>
      </w:r>
      <w:r>
        <w:rPr>
          <w:color w:val="211F1F"/>
          <w:w w:val="90"/>
        </w:rPr>
        <w:t>in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parenthesis,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as requested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while</w:t>
      </w:r>
      <w:r>
        <w:rPr>
          <w:color w:val="211F1F"/>
          <w:spacing w:val="-34"/>
          <w:w w:val="90"/>
        </w:rPr>
        <w:t> </w:t>
      </w:r>
      <w:r>
        <w:rPr>
          <w:color w:val="211F1F"/>
          <w:w w:val="90"/>
        </w:rPr>
        <w:t>adhering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to</w:t>
      </w:r>
      <w:r>
        <w:rPr>
          <w:color w:val="211F1F"/>
          <w:spacing w:val="-34"/>
          <w:w w:val="90"/>
        </w:rPr>
        <w:t> </w:t>
      </w:r>
      <w:r>
        <w:rPr>
          <w:color w:val="211F1F"/>
          <w:w w:val="90"/>
        </w:rPr>
        <w:t>all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test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security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measures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and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test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procedures.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Additional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optional</w:t>
      </w:r>
      <w:r>
        <w:rPr>
          <w:color w:val="211F1F"/>
          <w:spacing w:val="-34"/>
          <w:w w:val="90"/>
        </w:rPr>
        <w:t> </w:t>
      </w:r>
      <w:r>
        <w:rPr>
          <w:color w:val="211F1F"/>
          <w:w w:val="90"/>
        </w:rPr>
        <w:t>requested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time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allowed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by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PC978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does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not</w:t>
      </w:r>
      <w:r>
        <w:rPr>
          <w:color w:val="211F1F"/>
          <w:spacing w:val="-33"/>
          <w:w w:val="90"/>
        </w:rPr>
        <w:t> </w:t>
      </w:r>
      <w:r>
        <w:rPr>
          <w:color w:val="211F1F"/>
          <w:w w:val="90"/>
        </w:rPr>
        <w:t>supersede</w:t>
      </w:r>
      <w:r>
        <w:rPr>
          <w:color w:val="211F1F"/>
          <w:spacing w:val="-32"/>
          <w:w w:val="90"/>
        </w:rPr>
        <w:t> </w:t>
      </w:r>
      <w:r>
        <w:rPr>
          <w:color w:val="211F1F"/>
          <w:w w:val="90"/>
        </w:rPr>
        <w:t>a </w:t>
      </w:r>
      <w:r>
        <w:rPr>
          <w:color w:val="211F1F"/>
          <w:w w:val="85"/>
        </w:rPr>
        <w:t>Local</w:t>
      </w:r>
      <w:r>
        <w:rPr>
          <w:color w:val="211F1F"/>
          <w:spacing w:val="-14"/>
          <w:w w:val="85"/>
        </w:rPr>
        <w:t> </w:t>
      </w:r>
      <w:r>
        <w:rPr>
          <w:color w:val="211F1F"/>
          <w:w w:val="85"/>
        </w:rPr>
        <w:t>Education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Agency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(LEA)</w:t>
      </w:r>
      <w:r>
        <w:rPr>
          <w:color w:val="211F1F"/>
          <w:spacing w:val="-14"/>
          <w:w w:val="85"/>
        </w:rPr>
        <w:t> </w:t>
      </w:r>
      <w:r>
        <w:rPr>
          <w:color w:val="211F1F"/>
          <w:w w:val="85"/>
        </w:rPr>
        <w:t>or</w:t>
      </w:r>
      <w:r>
        <w:rPr>
          <w:color w:val="211F1F"/>
          <w:spacing w:val="-13"/>
          <w:w w:val="85"/>
        </w:rPr>
        <w:t> </w:t>
      </w:r>
      <w:r>
        <w:rPr>
          <w:color w:val="211F1F"/>
          <w:w w:val="85"/>
        </w:rPr>
        <w:t>public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charter</w:t>
      </w:r>
      <w:r>
        <w:rPr>
          <w:color w:val="211F1F"/>
          <w:spacing w:val="-13"/>
          <w:w w:val="85"/>
        </w:rPr>
        <w:t> </w:t>
      </w:r>
      <w:r>
        <w:rPr>
          <w:color w:val="211F1F"/>
          <w:w w:val="85"/>
        </w:rPr>
        <w:t>school's</w:t>
      </w:r>
      <w:r>
        <w:rPr>
          <w:color w:val="211F1F"/>
          <w:spacing w:val="-13"/>
          <w:w w:val="85"/>
        </w:rPr>
        <w:t> </w:t>
      </w:r>
      <w:r>
        <w:rPr>
          <w:color w:val="211F1F"/>
          <w:w w:val="85"/>
        </w:rPr>
        <w:t>obligation</w:t>
      </w:r>
      <w:r>
        <w:rPr>
          <w:color w:val="211F1F"/>
          <w:spacing w:val="-14"/>
          <w:w w:val="85"/>
        </w:rPr>
        <w:t> </w:t>
      </w:r>
      <w:r>
        <w:rPr>
          <w:color w:val="211F1F"/>
          <w:w w:val="85"/>
        </w:rPr>
        <w:t>to</w:t>
      </w:r>
      <w:r>
        <w:rPr>
          <w:color w:val="211F1F"/>
          <w:spacing w:val="-16"/>
          <w:w w:val="85"/>
        </w:rPr>
        <w:t> </w:t>
      </w:r>
      <w:r>
        <w:rPr>
          <w:color w:val="211F1F"/>
          <w:w w:val="85"/>
        </w:rPr>
        <w:t>comply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with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the</w:t>
      </w:r>
      <w:r>
        <w:rPr>
          <w:color w:val="211F1F"/>
          <w:spacing w:val="-14"/>
          <w:w w:val="85"/>
        </w:rPr>
        <w:t> </w:t>
      </w:r>
      <w:r>
        <w:rPr>
          <w:color w:val="211F1F"/>
          <w:w w:val="85"/>
        </w:rPr>
        <w:t>federal</w:t>
      </w:r>
      <w:r>
        <w:rPr>
          <w:color w:val="211F1F"/>
          <w:spacing w:val="-13"/>
          <w:w w:val="85"/>
        </w:rPr>
        <w:t> </w:t>
      </w:r>
      <w:r>
        <w:rPr>
          <w:color w:val="211F1F"/>
          <w:w w:val="85"/>
        </w:rPr>
        <w:t>Individuals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with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Disabilities</w:t>
      </w:r>
      <w:r>
        <w:rPr>
          <w:color w:val="211F1F"/>
          <w:spacing w:val="-13"/>
          <w:w w:val="85"/>
        </w:rPr>
        <w:t> </w:t>
      </w:r>
      <w:r>
        <w:rPr>
          <w:color w:val="211F1F"/>
          <w:w w:val="85"/>
        </w:rPr>
        <w:t>Education</w:t>
      </w:r>
      <w:r>
        <w:rPr>
          <w:color w:val="211F1F"/>
          <w:spacing w:val="-14"/>
          <w:w w:val="85"/>
        </w:rPr>
        <w:t> </w:t>
      </w:r>
      <w:r>
        <w:rPr>
          <w:color w:val="211F1F"/>
          <w:w w:val="85"/>
        </w:rPr>
        <w:t>Act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(20</w:t>
      </w:r>
      <w:r>
        <w:rPr>
          <w:color w:val="211F1F"/>
          <w:spacing w:val="-16"/>
          <w:w w:val="85"/>
        </w:rPr>
        <w:t> </w:t>
      </w:r>
      <w:r>
        <w:rPr>
          <w:color w:val="211F1F"/>
          <w:w w:val="85"/>
        </w:rPr>
        <w:t>U.S.C.</w:t>
      </w:r>
      <w:r>
        <w:rPr>
          <w:color w:val="211F1F"/>
          <w:spacing w:val="-15"/>
          <w:w w:val="85"/>
        </w:rPr>
        <w:t> </w:t>
      </w:r>
      <w:r>
        <w:rPr>
          <w:color w:val="211F1F"/>
          <w:w w:val="85"/>
        </w:rPr>
        <w:t>§</w:t>
      </w:r>
      <w:r>
        <w:rPr>
          <w:color w:val="211F1F"/>
          <w:spacing w:val="-13"/>
          <w:w w:val="85"/>
        </w:rPr>
        <w:t> </w:t>
      </w:r>
      <w:r>
        <w:rPr>
          <w:color w:val="211F1F"/>
          <w:w w:val="85"/>
        </w:rPr>
        <w:t>1400</w:t>
      </w:r>
      <w:r>
        <w:rPr>
          <w:color w:val="211F1F"/>
          <w:spacing w:val="-16"/>
          <w:w w:val="85"/>
        </w:rPr>
        <w:t> </w:t>
      </w:r>
      <w:r>
        <w:rPr>
          <w:color w:val="211F1F"/>
          <w:w w:val="85"/>
        </w:rPr>
        <w:t>et </w:t>
      </w:r>
      <w:r>
        <w:rPr>
          <w:color w:val="211F1F"/>
          <w:w w:val="95"/>
        </w:rPr>
        <w:t>seq.),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or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Section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504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of</w:t>
      </w:r>
      <w:r>
        <w:rPr>
          <w:color w:val="211F1F"/>
          <w:spacing w:val="-38"/>
          <w:w w:val="95"/>
        </w:rPr>
        <w:t> </w:t>
      </w:r>
      <w:r>
        <w:rPr>
          <w:color w:val="211F1F"/>
          <w:w w:val="95"/>
        </w:rPr>
        <w:t>the</w:t>
      </w:r>
      <w:r>
        <w:rPr>
          <w:color w:val="211F1F"/>
          <w:spacing w:val="-36"/>
          <w:w w:val="95"/>
        </w:rPr>
        <w:t> </w:t>
      </w:r>
      <w:r>
        <w:rPr>
          <w:color w:val="211F1F"/>
          <w:w w:val="95"/>
        </w:rPr>
        <w:t>Rehabilitation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Act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(29</w:t>
      </w:r>
      <w:r>
        <w:rPr>
          <w:color w:val="211F1F"/>
          <w:spacing w:val="-38"/>
          <w:w w:val="95"/>
        </w:rPr>
        <w:t> </w:t>
      </w:r>
      <w:r>
        <w:rPr>
          <w:color w:val="211F1F"/>
          <w:w w:val="95"/>
        </w:rPr>
        <w:t>U.S.C.</w:t>
      </w:r>
      <w:r>
        <w:rPr>
          <w:color w:val="211F1F"/>
          <w:spacing w:val="-36"/>
          <w:w w:val="95"/>
        </w:rPr>
        <w:t> </w:t>
      </w:r>
      <w:r>
        <w:rPr>
          <w:color w:val="211F1F"/>
          <w:w w:val="95"/>
        </w:rPr>
        <w:t>§</w:t>
      </w:r>
      <w:r>
        <w:rPr>
          <w:color w:val="211F1F"/>
          <w:spacing w:val="-39"/>
          <w:w w:val="95"/>
        </w:rPr>
        <w:t> </w:t>
      </w:r>
      <w:r>
        <w:rPr>
          <w:color w:val="211F1F"/>
          <w:w w:val="95"/>
        </w:rPr>
        <w:t>794).</w:t>
      </w:r>
      <w:r>
        <w:rPr>
          <w:color w:val="211F1F"/>
          <w:spacing w:val="-36"/>
          <w:w w:val="95"/>
        </w:rPr>
        <w:t> </w:t>
      </w:r>
      <w:r>
        <w:rPr>
          <w:color w:val="211F1F"/>
          <w:w w:val="95"/>
        </w:rPr>
        <w:t>Additional</w:t>
      </w:r>
      <w:r>
        <w:rPr>
          <w:color w:val="211F1F"/>
          <w:spacing w:val="-38"/>
          <w:w w:val="95"/>
        </w:rPr>
        <w:t> </w:t>
      </w:r>
      <w:r>
        <w:rPr>
          <w:color w:val="211F1F"/>
          <w:w w:val="95"/>
        </w:rPr>
        <w:t>time</w:t>
      </w:r>
      <w:r>
        <w:rPr>
          <w:color w:val="211F1F"/>
          <w:spacing w:val="-38"/>
          <w:w w:val="95"/>
        </w:rPr>
        <w:t> </w:t>
      </w:r>
      <w:r>
        <w:rPr>
          <w:color w:val="211F1F"/>
          <w:w w:val="95"/>
        </w:rPr>
        <w:t>requested,</w:t>
      </w:r>
      <w:r>
        <w:rPr>
          <w:color w:val="211F1F"/>
          <w:spacing w:val="-36"/>
          <w:w w:val="95"/>
        </w:rPr>
        <w:t> </w:t>
      </w:r>
      <w:r>
        <w:rPr>
          <w:color w:val="211F1F"/>
          <w:w w:val="95"/>
        </w:rPr>
        <w:t>therefore,</w:t>
      </w:r>
      <w:r>
        <w:rPr>
          <w:color w:val="211F1F"/>
          <w:spacing w:val="-37"/>
          <w:w w:val="95"/>
        </w:rPr>
        <w:t> </w:t>
      </w:r>
      <w:r>
        <w:rPr>
          <w:rFonts w:ascii="Lucida Sans" w:hAnsi="Lucida Sans"/>
          <w:b/>
          <w:color w:val="211F1F"/>
          <w:w w:val="95"/>
        </w:rPr>
        <w:t>should</w:t>
      </w:r>
      <w:r>
        <w:rPr>
          <w:rFonts w:ascii="Lucida Sans" w:hAnsi="Lucida Sans"/>
          <w:b/>
          <w:color w:val="211F1F"/>
          <w:spacing w:val="-34"/>
          <w:w w:val="95"/>
        </w:rPr>
        <w:t> </w:t>
      </w:r>
      <w:r>
        <w:rPr>
          <w:rFonts w:ascii="Lucida Sans" w:hAnsi="Lucida Sans"/>
          <w:b/>
          <w:color w:val="211F1F"/>
          <w:w w:val="95"/>
        </w:rPr>
        <w:t>NOT</w:t>
      </w:r>
      <w:r>
        <w:rPr>
          <w:rFonts w:ascii="Lucida Sans" w:hAnsi="Lucida Sans"/>
          <w:b/>
          <w:color w:val="211F1F"/>
          <w:spacing w:val="-34"/>
          <w:w w:val="95"/>
        </w:rPr>
        <w:t> </w:t>
      </w:r>
      <w:r>
        <w:rPr>
          <w:color w:val="211F1F"/>
          <w:w w:val="95"/>
        </w:rPr>
        <w:t>take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the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place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of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extra</w:t>
      </w:r>
      <w:r>
        <w:rPr>
          <w:color w:val="211F1F"/>
          <w:spacing w:val="-37"/>
          <w:w w:val="95"/>
        </w:rPr>
        <w:t> </w:t>
      </w:r>
      <w:r>
        <w:rPr>
          <w:color w:val="211F1F"/>
          <w:w w:val="95"/>
        </w:rPr>
        <w:t>time accommodations</w:t>
      </w:r>
      <w:r>
        <w:rPr>
          <w:color w:val="211F1F"/>
          <w:spacing w:val="-29"/>
          <w:w w:val="95"/>
        </w:rPr>
        <w:t> </w:t>
      </w:r>
      <w:r>
        <w:rPr>
          <w:color w:val="211F1F"/>
          <w:w w:val="95"/>
        </w:rPr>
        <w:t>outlined</w:t>
      </w:r>
      <w:r>
        <w:rPr>
          <w:color w:val="211F1F"/>
          <w:spacing w:val="-30"/>
          <w:w w:val="95"/>
        </w:rPr>
        <w:t> </w:t>
      </w:r>
      <w:r>
        <w:rPr>
          <w:color w:val="211F1F"/>
          <w:w w:val="95"/>
        </w:rPr>
        <w:t>in</w:t>
      </w:r>
      <w:r>
        <w:rPr>
          <w:color w:val="211F1F"/>
          <w:spacing w:val="-29"/>
          <w:w w:val="95"/>
        </w:rPr>
        <w:t> </w:t>
      </w:r>
      <w:r>
        <w:rPr>
          <w:color w:val="211F1F"/>
          <w:w w:val="95"/>
        </w:rPr>
        <w:t>a</w:t>
      </w:r>
      <w:r>
        <w:rPr>
          <w:color w:val="211F1F"/>
          <w:spacing w:val="-29"/>
          <w:w w:val="95"/>
        </w:rPr>
        <w:t> </w:t>
      </w:r>
      <w:r>
        <w:rPr>
          <w:color w:val="211F1F"/>
          <w:w w:val="95"/>
        </w:rPr>
        <w:t>student’s</w:t>
      </w:r>
      <w:r>
        <w:rPr>
          <w:color w:val="211F1F"/>
          <w:spacing w:val="-29"/>
          <w:w w:val="95"/>
        </w:rPr>
        <w:t> </w:t>
      </w:r>
      <w:r>
        <w:rPr>
          <w:w w:val="95"/>
        </w:rPr>
        <w:t>individual</w:t>
      </w:r>
      <w:r>
        <w:rPr>
          <w:spacing w:val="-28"/>
          <w:w w:val="95"/>
        </w:rPr>
        <w:t> </w:t>
      </w:r>
      <w:r>
        <w:rPr>
          <w:w w:val="95"/>
        </w:rPr>
        <w:t>educational</w:t>
      </w:r>
      <w:r>
        <w:rPr>
          <w:spacing w:val="-28"/>
          <w:w w:val="95"/>
        </w:rPr>
        <w:t> </w:t>
      </w:r>
      <w:r>
        <w:rPr>
          <w:w w:val="95"/>
        </w:rPr>
        <w:t>plan</w:t>
      </w:r>
      <w:r>
        <w:rPr>
          <w:spacing w:val="-29"/>
          <w:w w:val="95"/>
        </w:rPr>
        <w:t> </w:t>
      </w:r>
      <w:r>
        <w:rPr>
          <w:w w:val="95"/>
        </w:rPr>
        <w:t>(IEP),</w:t>
      </w:r>
      <w:r>
        <w:rPr>
          <w:spacing w:val="-28"/>
          <w:w w:val="95"/>
        </w:rPr>
        <w:t> </w:t>
      </w:r>
      <w:r>
        <w:rPr>
          <w:w w:val="95"/>
        </w:rPr>
        <w:t>individual</w:t>
      </w:r>
      <w:r>
        <w:rPr>
          <w:spacing w:val="-30"/>
          <w:w w:val="95"/>
        </w:rPr>
        <w:t> </w:t>
      </w:r>
      <w:r>
        <w:rPr>
          <w:w w:val="95"/>
        </w:rPr>
        <w:t>learning</w:t>
      </w:r>
      <w:r>
        <w:rPr>
          <w:spacing w:val="-29"/>
          <w:w w:val="95"/>
        </w:rPr>
        <w:t> </w:t>
      </w:r>
      <w:r>
        <w:rPr>
          <w:w w:val="95"/>
        </w:rPr>
        <w:t>plan</w:t>
      </w:r>
      <w:r>
        <w:rPr>
          <w:spacing w:val="-30"/>
          <w:w w:val="95"/>
        </w:rPr>
        <w:t> </w:t>
      </w:r>
      <w:r>
        <w:rPr>
          <w:w w:val="95"/>
        </w:rPr>
        <w:t>(ILP),</w:t>
      </w:r>
      <w:r>
        <w:rPr>
          <w:spacing w:val="-29"/>
          <w:w w:val="95"/>
        </w:rPr>
        <w:t> </w:t>
      </w:r>
      <w:r>
        <w:rPr>
          <w:w w:val="95"/>
        </w:rPr>
        <w:t>and/or</w:t>
      </w:r>
      <w:r>
        <w:rPr>
          <w:spacing w:val="-29"/>
          <w:w w:val="95"/>
        </w:rPr>
        <w:t> </w:t>
      </w:r>
      <w:r>
        <w:rPr>
          <w:w w:val="95"/>
        </w:rPr>
        <w:t>Section</w:t>
      </w:r>
      <w:r>
        <w:rPr>
          <w:spacing w:val="-29"/>
          <w:w w:val="95"/>
        </w:rPr>
        <w:t> </w:t>
      </w:r>
      <w:r>
        <w:rPr>
          <w:w w:val="95"/>
        </w:rPr>
        <w:t>504</w:t>
      </w:r>
      <w:r>
        <w:rPr>
          <w:spacing w:val="-28"/>
          <w:w w:val="95"/>
        </w:rPr>
        <w:t> </w:t>
      </w:r>
      <w:r>
        <w:rPr>
          <w:w w:val="95"/>
        </w:rPr>
        <w:t>plan.</w:t>
      </w:r>
    </w:p>
    <w:sectPr>
      <w:pgSz w:w="15840" w:h="12240" w:orient="landscape"/>
      <w:pgMar w:header="597" w:footer="545" w:top="1460" w:bottom="74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961344" from="69.75pt,572.493591pt" to="718.5pt,570.993591pt" stroked="true" strokeweight=".5pt" strokecolor="#c7252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2.200012pt;margin-top:577.140381pt;width:39.8pt;height:14.3pt;mso-position-horizontal-relative:page;mso-position-vertical-relative:page;z-index:-2519603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A3838"/>
                    <w:w w:val="80"/>
                  </w:rPr>
                  <w:t>July 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54112">
          <wp:simplePos x="0" y="0"/>
          <wp:positionH relativeFrom="page">
            <wp:posOffset>919480</wp:posOffset>
          </wp:positionH>
          <wp:positionV relativeFrom="page">
            <wp:posOffset>379096</wp:posOffset>
          </wp:positionV>
          <wp:extent cx="1412566" cy="560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2566" cy="56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72"/>
    </w:pPr>
    <w:rPr>
      <w:rFonts w:ascii="Arial Black" w:hAnsi="Arial Black" w:eastAsia="Arial Black" w:cs="Arial Black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publications.tnsosfiles.com/acts/112/pub/pc0978.pdf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Haugner</dc:creator>
  <dcterms:created xsi:type="dcterms:W3CDTF">2025-04-14T19:48:26Z</dcterms:created>
  <dcterms:modified xsi:type="dcterms:W3CDTF">2025-04-14T19:48:26Z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2025-04-14T00:00:00Z</vt:filetime>
  </property>
</Properties>
</file>