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47" w:lineRule="auto" w:before="29"/>
        <w:ind w:left="3631" w:right="3632"/>
        <w:jc w:val="center"/>
      </w:pPr>
      <w:r>
        <w:rPr/>
        <w:t>Board</w:t>
      </w:r>
      <w:r>
        <w:rPr>
          <w:spacing w:val="-14"/>
        </w:rPr>
        <w:t> </w:t>
      </w:r>
      <w:r>
        <w:rPr/>
        <w:t>Meeting</w:t>
      </w:r>
      <w:r>
        <w:rPr>
          <w:spacing w:val="-14"/>
        </w:rPr>
        <w:t> </w:t>
      </w:r>
      <w:r>
        <w:rPr/>
        <w:t>Summary June 9, 2025</w:t>
      </w:r>
    </w:p>
    <w:p>
      <w:pPr>
        <w:pStyle w:val="BodyText"/>
        <w:spacing w:before="253"/>
        <w:ind w:left="0"/>
      </w:pPr>
    </w:p>
    <w:p>
      <w:pPr>
        <w:pStyle w:val="BodyText"/>
        <w:spacing w:line="247" w:lineRule="auto"/>
        <w:ind w:right="353" w:hanging="3"/>
        <w:jc w:val="both"/>
      </w:pPr>
      <w:r>
        <w:rPr/>
        <w:t>The Trion Board of Education met in the regular monthly meeting on Monday,</w:t>
      </w:r>
      <w:r>
        <w:rPr>
          <w:spacing w:val="33"/>
        </w:rPr>
        <w:t> </w:t>
      </w:r>
      <w:r>
        <w:rPr/>
        <w:t>June 9, 2025.</w:t>
      </w:r>
      <w:r>
        <w:rPr>
          <w:spacing w:val="40"/>
        </w:rPr>
        <w:t> </w:t>
      </w:r>
      <w:r>
        <w:rPr/>
        <w:t>The meeting was held in the Board Room of the Board of Education office located at 239 Simmons Street, Trion, Georgia.</w:t>
      </w:r>
    </w:p>
    <w:p>
      <w:pPr>
        <w:pStyle w:val="BodyText"/>
        <w:spacing w:before="11"/>
        <w:ind w:left="0"/>
      </w:pPr>
    </w:p>
    <w:p>
      <w:pPr>
        <w:pStyle w:val="BodyText"/>
        <w:spacing w:line="249" w:lineRule="auto" w:before="1"/>
        <w:ind w:right="354" w:hanging="3"/>
        <w:jc w:val="both"/>
      </w:pPr>
      <w:r>
        <w:rPr/>
        <w:t>Present for the meeting were: Dr. Phil Williams, Superintendent, Chair Randy Henderson, Vice Chair Kari Brown, Members Johnny Brimer, Darriel Broome and Laura Chesley. Also in attendance were Dr. Howard Hughes, Officer Jeremy Reece, Jan Andrews, Paula Arden, and Mandy Taylor.</w:t>
      </w:r>
    </w:p>
    <w:p>
      <w:pPr>
        <w:pStyle w:val="BodyText"/>
        <w:spacing w:before="3"/>
        <w:ind w:left="0"/>
      </w:pPr>
    </w:p>
    <w:p>
      <w:pPr>
        <w:pStyle w:val="BodyText"/>
        <w:ind w:left="358"/>
      </w:pPr>
      <w:r>
        <w:rPr>
          <w:u w:val="single"/>
        </w:rPr>
        <w:t>New </w:t>
      </w:r>
      <w:r>
        <w:rPr>
          <w:spacing w:val="-2"/>
          <w:u w:val="single"/>
        </w:rPr>
        <w:t>Business</w:t>
      </w:r>
    </w:p>
    <w:p>
      <w:pPr>
        <w:pStyle w:val="ListParagraph"/>
        <w:numPr>
          <w:ilvl w:val="0"/>
          <w:numId w:val="1"/>
        </w:numPr>
        <w:tabs>
          <w:tab w:pos="1078" w:val="left" w:leader="none"/>
        </w:tabs>
        <w:spacing w:line="240" w:lineRule="auto" w:before="249" w:after="0"/>
        <w:ind w:left="1078" w:right="354" w:hanging="360"/>
        <w:jc w:val="left"/>
        <w:rPr>
          <w:sz w:val="24"/>
        </w:rPr>
      </w:pPr>
      <w:r>
        <w:rPr>
          <w:position w:val="1"/>
          <w:sz w:val="24"/>
        </w:rPr>
        <w:t>Board</w:t>
      </w:r>
      <w:r>
        <w:rPr>
          <w:spacing w:val="40"/>
          <w:position w:val="1"/>
          <w:sz w:val="24"/>
        </w:rPr>
        <w:t> </w:t>
      </w:r>
      <w:r>
        <w:rPr>
          <w:position w:val="1"/>
          <w:sz w:val="24"/>
        </w:rPr>
        <w:t>members</w:t>
      </w:r>
      <w:r>
        <w:rPr>
          <w:spacing w:val="40"/>
          <w:position w:val="1"/>
          <w:sz w:val="24"/>
        </w:rPr>
        <w:t> </w:t>
      </w:r>
      <w:r>
        <w:rPr>
          <w:position w:val="1"/>
          <w:sz w:val="24"/>
        </w:rPr>
        <w:t>received</w:t>
      </w:r>
      <w:r>
        <w:rPr>
          <w:spacing w:val="40"/>
          <w:position w:val="1"/>
          <w:sz w:val="24"/>
        </w:rPr>
        <w:t> </w:t>
      </w:r>
      <w:r>
        <w:rPr>
          <w:position w:val="1"/>
          <w:sz w:val="24"/>
        </w:rPr>
        <w:t>and</w:t>
      </w:r>
      <w:r>
        <w:rPr>
          <w:spacing w:val="40"/>
          <w:position w:val="1"/>
          <w:sz w:val="24"/>
        </w:rPr>
        <w:t> </w:t>
      </w:r>
      <w:r>
        <w:rPr>
          <w:position w:val="1"/>
          <w:sz w:val="24"/>
        </w:rPr>
        <w:t>approved</w:t>
      </w:r>
      <w:r>
        <w:rPr>
          <w:spacing w:val="40"/>
          <w:position w:val="1"/>
          <w:sz w:val="24"/>
        </w:rPr>
        <w:t> </w:t>
      </w:r>
      <w:r>
        <w:rPr>
          <w:position w:val="1"/>
          <w:sz w:val="24"/>
        </w:rPr>
        <w:t>the</w:t>
      </w:r>
      <w:r>
        <w:rPr>
          <w:spacing w:val="40"/>
          <w:position w:val="1"/>
          <w:sz w:val="24"/>
        </w:rPr>
        <w:t> </w:t>
      </w:r>
      <w:r>
        <w:rPr>
          <w:position w:val="1"/>
          <w:sz w:val="24"/>
        </w:rPr>
        <w:t>ESPLOST</w:t>
      </w:r>
      <w:r>
        <w:rPr>
          <w:spacing w:val="40"/>
          <w:position w:val="1"/>
          <w:sz w:val="24"/>
        </w:rPr>
        <w:t> </w:t>
      </w:r>
      <w:r>
        <w:rPr>
          <w:position w:val="1"/>
          <w:sz w:val="24"/>
        </w:rPr>
        <w:t>and</w:t>
      </w:r>
      <w:r>
        <w:rPr>
          <w:spacing w:val="40"/>
          <w:position w:val="1"/>
          <w:sz w:val="24"/>
        </w:rPr>
        <w:t> </w:t>
      </w:r>
      <w:r>
        <w:rPr>
          <w:position w:val="1"/>
          <w:sz w:val="24"/>
        </w:rPr>
        <w:t>the</w:t>
      </w:r>
      <w:r>
        <w:rPr>
          <w:spacing w:val="40"/>
          <w:position w:val="1"/>
          <w:sz w:val="24"/>
        </w:rPr>
        <w:t> </w:t>
      </w:r>
      <w:r>
        <w:rPr>
          <w:position w:val="1"/>
          <w:sz w:val="24"/>
        </w:rPr>
        <w:t>system</w:t>
      </w:r>
      <w:r>
        <w:rPr>
          <w:spacing w:val="40"/>
          <w:position w:val="1"/>
          <w:sz w:val="24"/>
        </w:rPr>
        <w:t> </w:t>
      </w:r>
      <w:r>
        <w:rPr>
          <w:position w:val="1"/>
          <w:sz w:val="24"/>
        </w:rPr>
        <w:t>financial</w:t>
      </w:r>
      <w:r>
        <w:rPr>
          <w:spacing w:val="80"/>
          <w:position w:val="1"/>
          <w:sz w:val="24"/>
        </w:rPr>
        <w:t> </w:t>
      </w:r>
      <w:r>
        <w:rPr>
          <w:spacing w:val="-2"/>
          <w:sz w:val="24"/>
        </w:rPr>
        <w:t>reports.</w:t>
      </w:r>
    </w:p>
    <w:p>
      <w:pPr>
        <w:pStyle w:val="ListParagraph"/>
        <w:numPr>
          <w:ilvl w:val="0"/>
          <w:numId w:val="1"/>
        </w:numPr>
        <w:tabs>
          <w:tab w:pos="1077" w:val="left" w:leader="none"/>
        </w:tabs>
        <w:spacing w:line="240" w:lineRule="auto" w:before="248" w:after="0"/>
        <w:ind w:left="1077" w:right="0" w:hanging="359"/>
        <w:jc w:val="left"/>
        <w:rPr>
          <w:position w:val="1"/>
          <w:sz w:val="24"/>
        </w:rPr>
      </w:pPr>
      <w:r>
        <w:rPr>
          <w:position w:val="1"/>
          <w:sz w:val="24"/>
        </w:rPr>
        <w:t>The</w:t>
      </w:r>
      <w:r>
        <w:rPr>
          <w:spacing w:val="-2"/>
          <w:position w:val="1"/>
          <w:sz w:val="24"/>
        </w:rPr>
        <w:t> </w:t>
      </w:r>
      <w:r>
        <w:rPr>
          <w:position w:val="1"/>
          <w:sz w:val="24"/>
        </w:rPr>
        <w:t>board</w:t>
      </w:r>
      <w:r>
        <w:rPr>
          <w:spacing w:val="-4"/>
          <w:position w:val="1"/>
          <w:sz w:val="24"/>
        </w:rPr>
        <w:t> </w:t>
      </w:r>
      <w:r>
        <w:rPr>
          <w:position w:val="1"/>
          <w:sz w:val="24"/>
        </w:rPr>
        <w:t>approved</w:t>
      </w:r>
      <w:r>
        <w:rPr>
          <w:spacing w:val="-2"/>
          <w:position w:val="1"/>
          <w:sz w:val="24"/>
        </w:rPr>
        <w:t> </w:t>
      </w:r>
      <w:r>
        <w:rPr>
          <w:position w:val="1"/>
          <w:sz w:val="24"/>
        </w:rPr>
        <w:t>a</w:t>
      </w:r>
      <w:r>
        <w:rPr>
          <w:spacing w:val="-3"/>
          <w:position w:val="1"/>
          <w:sz w:val="24"/>
        </w:rPr>
        <w:t> </w:t>
      </w:r>
      <w:r>
        <w:rPr>
          <w:position w:val="1"/>
          <w:sz w:val="24"/>
        </w:rPr>
        <w:t>spending</w:t>
      </w:r>
      <w:r>
        <w:rPr>
          <w:spacing w:val="-3"/>
          <w:position w:val="1"/>
          <w:sz w:val="24"/>
        </w:rPr>
        <w:t> </w:t>
      </w:r>
      <w:r>
        <w:rPr>
          <w:position w:val="1"/>
          <w:sz w:val="24"/>
        </w:rPr>
        <w:t>resolution</w:t>
      </w:r>
      <w:r>
        <w:rPr>
          <w:spacing w:val="-3"/>
          <w:position w:val="1"/>
          <w:sz w:val="24"/>
        </w:rPr>
        <w:t> </w:t>
      </w:r>
      <w:r>
        <w:rPr>
          <w:position w:val="1"/>
          <w:sz w:val="24"/>
        </w:rPr>
        <w:t>for</w:t>
      </w:r>
      <w:r>
        <w:rPr>
          <w:spacing w:val="-3"/>
          <w:position w:val="1"/>
          <w:sz w:val="24"/>
        </w:rPr>
        <w:t> </w:t>
      </w:r>
      <w:r>
        <w:rPr>
          <w:position w:val="1"/>
          <w:sz w:val="24"/>
        </w:rPr>
        <w:t>the</w:t>
      </w:r>
      <w:r>
        <w:rPr>
          <w:spacing w:val="-2"/>
          <w:position w:val="1"/>
          <w:sz w:val="24"/>
        </w:rPr>
        <w:t> </w:t>
      </w:r>
      <w:r>
        <w:rPr>
          <w:position w:val="1"/>
          <w:sz w:val="24"/>
        </w:rPr>
        <w:t>month</w:t>
      </w:r>
      <w:r>
        <w:rPr>
          <w:spacing w:val="-1"/>
          <w:position w:val="1"/>
          <w:sz w:val="24"/>
        </w:rPr>
        <w:t> </w:t>
      </w:r>
      <w:r>
        <w:rPr>
          <w:position w:val="1"/>
          <w:sz w:val="24"/>
        </w:rPr>
        <w:t>of</w:t>
      </w:r>
      <w:r>
        <w:rPr>
          <w:spacing w:val="-2"/>
          <w:position w:val="1"/>
          <w:sz w:val="24"/>
        </w:rPr>
        <w:t> </w:t>
      </w:r>
      <w:r>
        <w:rPr>
          <w:position w:val="1"/>
          <w:sz w:val="24"/>
        </w:rPr>
        <w:t>July</w:t>
      </w:r>
      <w:r>
        <w:rPr>
          <w:spacing w:val="-3"/>
          <w:position w:val="1"/>
          <w:sz w:val="24"/>
        </w:rPr>
        <w:t> </w:t>
      </w:r>
      <w:r>
        <w:rPr>
          <w:spacing w:val="-2"/>
          <w:position w:val="1"/>
          <w:sz w:val="24"/>
        </w:rPr>
        <w:t>2025.</w:t>
      </w:r>
    </w:p>
    <w:p>
      <w:pPr>
        <w:pStyle w:val="ListParagraph"/>
        <w:numPr>
          <w:ilvl w:val="0"/>
          <w:numId w:val="1"/>
        </w:numPr>
        <w:tabs>
          <w:tab w:pos="1078" w:val="left" w:leader="none"/>
        </w:tabs>
        <w:spacing w:line="240" w:lineRule="auto" w:before="270" w:after="0"/>
        <w:ind w:left="1078" w:right="1079" w:hanging="360"/>
        <w:jc w:val="left"/>
        <w:rPr>
          <w:sz w:val="24"/>
        </w:rPr>
      </w:pPr>
      <w:r>
        <w:rPr>
          <w:sz w:val="24"/>
        </w:rPr>
        <w:t>The</w:t>
      </w:r>
      <w:r>
        <w:rPr>
          <w:spacing w:val="-3"/>
          <w:sz w:val="24"/>
        </w:rPr>
        <w:t> </w:t>
      </w:r>
      <w:r>
        <w:rPr>
          <w:sz w:val="24"/>
        </w:rPr>
        <w:t>board</w:t>
      </w:r>
      <w:r>
        <w:rPr>
          <w:spacing w:val="-5"/>
          <w:sz w:val="24"/>
        </w:rPr>
        <w:t> </w:t>
      </w:r>
      <w:r>
        <w:rPr>
          <w:sz w:val="24"/>
        </w:rPr>
        <w:t>received</w:t>
      </w:r>
      <w:r>
        <w:rPr>
          <w:spacing w:val="-4"/>
          <w:sz w:val="24"/>
        </w:rPr>
        <w:t> </w:t>
      </w:r>
      <w:r>
        <w:rPr>
          <w:sz w:val="24"/>
        </w:rPr>
        <w:t>the first</w:t>
      </w:r>
      <w:r>
        <w:rPr>
          <w:spacing w:val="-4"/>
          <w:sz w:val="24"/>
        </w:rPr>
        <w:t> </w:t>
      </w:r>
      <w:r>
        <w:rPr>
          <w:sz w:val="24"/>
        </w:rPr>
        <w:t>reading</w:t>
      </w:r>
      <w:r>
        <w:rPr>
          <w:spacing w:val="-5"/>
          <w:sz w:val="24"/>
        </w:rPr>
        <w:t> </w:t>
      </w:r>
      <w:r>
        <w:rPr>
          <w:sz w:val="24"/>
        </w:rPr>
        <w:t>of</w:t>
      </w:r>
      <w:r>
        <w:rPr>
          <w:spacing w:val="-4"/>
          <w:sz w:val="24"/>
        </w:rPr>
        <w:t> </w:t>
      </w:r>
      <w:r>
        <w:rPr>
          <w:sz w:val="24"/>
        </w:rPr>
        <w:t>a</w:t>
      </w:r>
      <w:r>
        <w:rPr>
          <w:spacing w:val="-3"/>
          <w:sz w:val="24"/>
        </w:rPr>
        <w:t> </w:t>
      </w:r>
      <w:r>
        <w:rPr>
          <w:sz w:val="24"/>
        </w:rPr>
        <w:t>new</w:t>
      </w:r>
      <w:r>
        <w:rPr>
          <w:spacing w:val="-4"/>
          <w:sz w:val="24"/>
        </w:rPr>
        <w:t> </w:t>
      </w:r>
      <w:r>
        <w:rPr>
          <w:sz w:val="24"/>
        </w:rPr>
        <w:t>tentative</w:t>
      </w:r>
      <w:r>
        <w:rPr>
          <w:spacing w:val="-3"/>
          <w:sz w:val="24"/>
        </w:rPr>
        <w:t> </w:t>
      </w:r>
      <w:r>
        <w:rPr>
          <w:sz w:val="24"/>
        </w:rPr>
        <w:t>policy</w:t>
      </w:r>
      <w:r>
        <w:rPr>
          <w:spacing w:val="-4"/>
          <w:sz w:val="24"/>
        </w:rPr>
        <w:t> </w:t>
      </w:r>
      <w:r>
        <w:rPr>
          <w:sz w:val="24"/>
        </w:rPr>
        <w:t>GCRH</w:t>
      </w:r>
      <w:r>
        <w:rPr>
          <w:spacing w:val="-3"/>
          <w:sz w:val="24"/>
        </w:rPr>
        <w:t> </w:t>
      </w:r>
      <w:r>
        <w:rPr>
          <w:sz w:val="24"/>
        </w:rPr>
        <w:t>Classified Personal Vacations.</w:t>
      </w:r>
    </w:p>
    <w:p>
      <w:pPr>
        <w:pStyle w:val="ListParagraph"/>
        <w:numPr>
          <w:ilvl w:val="0"/>
          <w:numId w:val="1"/>
        </w:numPr>
        <w:tabs>
          <w:tab w:pos="1078" w:val="left" w:leader="none"/>
        </w:tabs>
        <w:spacing w:line="240" w:lineRule="auto" w:before="281" w:after="0"/>
        <w:ind w:left="1078" w:right="1196" w:hanging="360"/>
        <w:jc w:val="left"/>
        <w:rPr>
          <w:sz w:val="24"/>
        </w:rPr>
      </w:pPr>
      <w:r>
        <w:rPr>
          <w:sz w:val="24"/>
        </w:rPr>
        <w:t>Board</w:t>
      </w:r>
      <w:r>
        <w:rPr>
          <w:spacing w:val="-6"/>
          <w:sz w:val="24"/>
        </w:rPr>
        <w:t> </w:t>
      </w:r>
      <w:r>
        <w:rPr>
          <w:sz w:val="24"/>
        </w:rPr>
        <w:t>members</w:t>
      </w:r>
      <w:r>
        <w:rPr>
          <w:spacing w:val="-4"/>
          <w:sz w:val="24"/>
        </w:rPr>
        <w:t> </w:t>
      </w:r>
      <w:r>
        <w:rPr>
          <w:sz w:val="24"/>
        </w:rPr>
        <w:t>approved</w:t>
      </w:r>
      <w:r>
        <w:rPr>
          <w:spacing w:val="-5"/>
          <w:sz w:val="24"/>
        </w:rPr>
        <w:t> </w:t>
      </w:r>
      <w:r>
        <w:rPr>
          <w:sz w:val="24"/>
        </w:rPr>
        <w:t>the</w:t>
      </w:r>
      <w:r>
        <w:rPr>
          <w:spacing w:val="-4"/>
          <w:sz w:val="24"/>
        </w:rPr>
        <w:t> </w:t>
      </w:r>
      <w:r>
        <w:rPr>
          <w:sz w:val="24"/>
        </w:rPr>
        <w:t>District</w:t>
      </w:r>
      <w:r>
        <w:rPr>
          <w:spacing w:val="-4"/>
          <w:sz w:val="24"/>
        </w:rPr>
        <w:t> </w:t>
      </w:r>
      <w:r>
        <w:rPr>
          <w:sz w:val="24"/>
        </w:rPr>
        <w:t>Parent</w:t>
      </w:r>
      <w:r>
        <w:rPr>
          <w:spacing w:val="-5"/>
          <w:sz w:val="24"/>
        </w:rPr>
        <w:t> </w:t>
      </w:r>
      <w:r>
        <w:rPr>
          <w:sz w:val="24"/>
        </w:rPr>
        <w:t>and</w:t>
      </w:r>
      <w:r>
        <w:rPr>
          <w:spacing w:val="-5"/>
          <w:sz w:val="24"/>
        </w:rPr>
        <w:t> </w:t>
      </w:r>
      <w:r>
        <w:rPr>
          <w:sz w:val="24"/>
        </w:rPr>
        <w:t>Family</w:t>
      </w:r>
      <w:r>
        <w:rPr>
          <w:spacing w:val="-5"/>
          <w:sz w:val="24"/>
        </w:rPr>
        <w:t> </w:t>
      </w:r>
      <w:r>
        <w:rPr>
          <w:sz w:val="24"/>
        </w:rPr>
        <w:t>Engagement</w:t>
      </w:r>
      <w:r>
        <w:rPr>
          <w:spacing w:val="-5"/>
          <w:sz w:val="24"/>
        </w:rPr>
        <w:t> </w:t>
      </w:r>
      <w:r>
        <w:rPr>
          <w:sz w:val="24"/>
        </w:rPr>
        <w:t>policy </w:t>
      </w:r>
      <w:r>
        <w:rPr>
          <w:spacing w:val="-2"/>
          <w:sz w:val="24"/>
        </w:rPr>
        <w:t>process.</w:t>
      </w:r>
    </w:p>
    <w:p>
      <w:pPr>
        <w:pStyle w:val="BodyText"/>
        <w:spacing w:before="23"/>
        <w:ind w:left="0"/>
        <w:rPr>
          <w:rFonts w:ascii="Cambria"/>
        </w:rPr>
      </w:pPr>
    </w:p>
    <w:p>
      <w:pPr>
        <w:pStyle w:val="ListParagraph"/>
        <w:numPr>
          <w:ilvl w:val="0"/>
          <w:numId w:val="1"/>
        </w:numPr>
        <w:tabs>
          <w:tab w:pos="1078" w:val="left" w:leader="none"/>
        </w:tabs>
        <w:spacing w:line="237" w:lineRule="auto" w:before="0" w:after="0"/>
        <w:ind w:left="1078" w:right="698" w:hanging="360"/>
        <w:jc w:val="left"/>
        <w:rPr>
          <w:rFonts w:ascii="Times New Roman" w:hAnsi="Times New Roman"/>
          <w:sz w:val="24"/>
        </w:rPr>
      </w:pPr>
      <w:r>
        <w:rPr>
          <w:rFonts w:ascii="Times New Roman" w:hAnsi="Times New Roman"/>
          <w:sz w:val="24"/>
        </w:rPr>
        <w:t>The</w:t>
      </w:r>
      <w:r>
        <w:rPr>
          <w:rFonts w:ascii="Times New Roman" w:hAnsi="Times New Roman"/>
          <w:spacing w:val="-5"/>
          <w:sz w:val="24"/>
        </w:rPr>
        <w:t> </w:t>
      </w:r>
      <w:r>
        <w:rPr>
          <w:rFonts w:ascii="Times New Roman" w:hAnsi="Times New Roman"/>
          <w:sz w:val="24"/>
        </w:rPr>
        <w:t>board</w:t>
      </w:r>
      <w:r>
        <w:rPr>
          <w:rFonts w:ascii="Times New Roman" w:hAnsi="Times New Roman"/>
          <w:spacing w:val="-4"/>
          <w:sz w:val="24"/>
        </w:rPr>
        <w:t> </w:t>
      </w:r>
      <w:r>
        <w:rPr>
          <w:rFonts w:ascii="Times New Roman" w:hAnsi="Times New Roman"/>
          <w:sz w:val="24"/>
        </w:rPr>
        <w:t>received</w:t>
      </w:r>
      <w:r>
        <w:rPr>
          <w:rFonts w:ascii="Times New Roman" w:hAnsi="Times New Roman"/>
          <w:spacing w:val="-4"/>
          <w:sz w:val="24"/>
        </w:rPr>
        <w:t> </w:t>
      </w:r>
      <w:r>
        <w:rPr>
          <w:rFonts w:ascii="Times New Roman" w:hAnsi="Times New Roman"/>
          <w:sz w:val="24"/>
        </w:rPr>
        <w:t>and</w:t>
      </w:r>
      <w:r>
        <w:rPr>
          <w:rFonts w:ascii="Times New Roman" w:hAnsi="Times New Roman"/>
          <w:spacing w:val="-2"/>
          <w:sz w:val="24"/>
        </w:rPr>
        <w:t> </w:t>
      </w:r>
      <w:r>
        <w:rPr>
          <w:rFonts w:ascii="Times New Roman" w:hAnsi="Times New Roman"/>
          <w:sz w:val="24"/>
        </w:rPr>
        <w:t>approved</w:t>
      </w:r>
      <w:r>
        <w:rPr>
          <w:rFonts w:ascii="Times New Roman" w:hAnsi="Times New Roman"/>
          <w:spacing w:val="-4"/>
          <w:sz w:val="24"/>
        </w:rPr>
        <w:t> </w:t>
      </w:r>
      <w:r>
        <w:rPr>
          <w:rFonts w:ascii="Times New Roman" w:hAnsi="Times New Roman"/>
          <w:sz w:val="24"/>
        </w:rPr>
        <w:t>a</w:t>
      </w:r>
      <w:r>
        <w:rPr>
          <w:rFonts w:ascii="Times New Roman" w:hAnsi="Times New Roman"/>
          <w:spacing w:val="-5"/>
          <w:sz w:val="24"/>
        </w:rPr>
        <w:t> </w:t>
      </w:r>
      <w:r>
        <w:rPr>
          <w:rFonts w:ascii="Times New Roman" w:hAnsi="Times New Roman"/>
          <w:sz w:val="24"/>
        </w:rPr>
        <w:t>request</w:t>
      </w:r>
      <w:r>
        <w:rPr>
          <w:rFonts w:ascii="Times New Roman" w:hAnsi="Times New Roman"/>
          <w:spacing w:val="-4"/>
          <w:sz w:val="24"/>
        </w:rPr>
        <w:t> </w:t>
      </w:r>
      <w:r>
        <w:rPr>
          <w:rFonts w:ascii="Times New Roman" w:hAnsi="Times New Roman"/>
          <w:sz w:val="24"/>
        </w:rPr>
        <w:t>from</w:t>
      </w:r>
      <w:r>
        <w:rPr>
          <w:rFonts w:ascii="Times New Roman" w:hAnsi="Times New Roman"/>
          <w:spacing w:val="-4"/>
          <w:sz w:val="24"/>
        </w:rPr>
        <w:t> </w:t>
      </w:r>
      <w:r>
        <w:rPr>
          <w:rFonts w:ascii="Times New Roman" w:hAnsi="Times New Roman"/>
          <w:sz w:val="24"/>
        </w:rPr>
        <w:t>Ms.</w:t>
      </w:r>
      <w:r>
        <w:rPr>
          <w:rFonts w:ascii="Times New Roman" w:hAnsi="Times New Roman"/>
          <w:spacing w:val="-4"/>
          <w:sz w:val="24"/>
        </w:rPr>
        <w:t> </w:t>
      </w:r>
      <w:r>
        <w:rPr>
          <w:rFonts w:ascii="Times New Roman" w:hAnsi="Times New Roman"/>
          <w:sz w:val="24"/>
        </w:rPr>
        <w:t>Young</w:t>
      </w:r>
      <w:r>
        <w:rPr>
          <w:rFonts w:ascii="Times New Roman" w:hAnsi="Times New Roman"/>
          <w:spacing w:val="-6"/>
          <w:sz w:val="24"/>
        </w:rPr>
        <w:t> </w:t>
      </w:r>
      <w:r>
        <w:rPr>
          <w:rFonts w:ascii="Times New Roman" w:hAnsi="Times New Roman"/>
          <w:sz w:val="24"/>
        </w:rPr>
        <w:t>to</w:t>
      </w:r>
      <w:r>
        <w:rPr>
          <w:rFonts w:ascii="Times New Roman" w:hAnsi="Times New Roman"/>
          <w:spacing w:val="-1"/>
          <w:sz w:val="24"/>
        </w:rPr>
        <w:t> </w:t>
      </w:r>
      <w:r>
        <w:rPr>
          <w:rFonts w:ascii="Times New Roman" w:hAnsi="Times New Roman"/>
          <w:sz w:val="24"/>
        </w:rPr>
        <w:t>increase</w:t>
      </w:r>
      <w:r>
        <w:rPr>
          <w:rFonts w:ascii="Times New Roman" w:hAnsi="Times New Roman"/>
          <w:spacing w:val="-2"/>
          <w:sz w:val="24"/>
        </w:rPr>
        <w:t> </w:t>
      </w:r>
      <w:r>
        <w:rPr>
          <w:rFonts w:ascii="Times New Roman" w:hAnsi="Times New Roman"/>
          <w:sz w:val="24"/>
        </w:rPr>
        <w:t>cafeteria</w:t>
      </w:r>
      <w:r>
        <w:rPr>
          <w:rFonts w:ascii="Times New Roman" w:hAnsi="Times New Roman"/>
          <w:spacing w:val="-4"/>
          <w:sz w:val="24"/>
        </w:rPr>
        <w:t> </w:t>
      </w:r>
      <w:r>
        <w:rPr>
          <w:rFonts w:ascii="Times New Roman" w:hAnsi="Times New Roman"/>
          <w:sz w:val="24"/>
        </w:rPr>
        <w:t>meal prices. The price increase of less than 10% per meal will go to effect August 1, 2025.</w:t>
      </w:r>
    </w:p>
    <w:p>
      <w:pPr>
        <w:pStyle w:val="BodyText"/>
        <w:spacing w:before="70"/>
        <w:ind w:left="0"/>
        <w:rPr>
          <w:rFonts w:ascii="Times New Roman"/>
        </w:rPr>
      </w:pPr>
    </w:p>
    <w:p>
      <w:pPr>
        <w:pStyle w:val="BodyText"/>
      </w:pPr>
      <w:r>
        <w:rPr>
          <w:u w:val="single"/>
        </w:rPr>
        <w:t>Other</w:t>
      </w:r>
      <w:r>
        <w:rPr>
          <w:spacing w:val="-2"/>
          <w:u w:val="single"/>
        </w:rPr>
        <w:t> Business</w:t>
      </w:r>
    </w:p>
    <w:p>
      <w:pPr>
        <w:pStyle w:val="BodyText"/>
        <w:spacing w:line="276" w:lineRule="auto" w:before="43"/>
        <w:ind w:right="336"/>
      </w:pPr>
      <w:r>
        <w:rPr/>
        <w:t>Student Enrollment report was submitted as an information item.</w:t>
      </w:r>
      <w:r>
        <w:rPr>
          <w:spacing w:val="40"/>
        </w:rPr>
        <w:t> </w:t>
      </w:r>
      <w:r>
        <w:rPr/>
        <w:t>As of May 22, 2025, the student</w:t>
      </w:r>
      <w:r>
        <w:rPr>
          <w:spacing w:val="-3"/>
        </w:rPr>
        <w:t> </w:t>
      </w:r>
      <w:r>
        <w:rPr/>
        <w:t>population</w:t>
      </w:r>
      <w:r>
        <w:rPr>
          <w:spacing w:val="-1"/>
        </w:rPr>
        <w:t> </w:t>
      </w:r>
      <w:r>
        <w:rPr/>
        <w:t>is</w:t>
      </w:r>
      <w:r>
        <w:rPr>
          <w:spacing w:val="-4"/>
        </w:rPr>
        <w:t> </w:t>
      </w:r>
      <w:r>
        <w:rPr/>
        <w:t>reported</w:t>
      </w:r>
      <w:r>
        <w:rPr>
          <w:spacing w:val="-3"/>
        </w:rPr>
        <w:t> </w:t>
      </w:r>
      <w:r>
        <w:rPr/>
        <w:t>at</w:t>
      </w:r>
      <w:r>
        <w:rPr>
          <w:spacing w:val="-3"/>
        </w:rPr>
        <w:t> </w:t>
      </w:r>
      <w:r>
        <w:rPr/>
        <w:t>1,236</w:t>
      </w:r>
      <w:r>
        <w:rPr>
          <w:spacing w:val="-1"/>
        </w:rPr>
        <w:t> </w:t>
      </w:r>
      <w:r>
        <w:rPr/>
        <w:t>with</w:t>
      </w:r>
      <w:r>
        <w:rPr>
          <w:spacing w:val="-1"/>
        </w:rPr>
        <w:t> </w:t>
      </w:r>
      <w:r>
        <w:rPr/>
        <w:t>breakdown</w:t>
      </w:r>
      <w:r>
        <w:rPr>
          <w:spacing w:val="-1"/>
        </w:rPr>
        <w:t> </w:t>
      </w:r>
      <w:r>
        <w:rPr/>
        <w:t>as</w:t>
      </w:r>
      <w:r>
        <w:rPr>
          <w:spacing w:val="-4"/>
        </w:rPr>
        <w:t> </w:t>
      </w:r>
      <w:r>
        <w:rPr/>
        <w:t>follows:</w:t>
      </w:r>
      <w:r>
        <w:rPr>
          <w:spacing w:val="-1"/>
        </w:rPr>
        <w:t> </w:t>
      </w:r>
      <w:r>
        <w:rPr/>
        <w:t>TES -</w:t>
      </w:r>
      <w:r>
        <w:rPr>
          <w:spacing w:val="-5"/>
        </w:rPr>
        <w:t> </w:t>
      </w:r>
      <w:r>
        <w:rPr/>
        <w:t>607;</w:t>
      </w:r>
      <w:r>
        <w:rPr>
          <w:spacing w:val="-3"/>
        </w:rPr>
        <w:t> </w:t>
      </w:r>
      <w:r>
        <w:rPr/>
        <w:t>TMS</w:t>
      </w:r>
      <w:r>
        <w:rPr>
          <w:spacing w:val="-4"/>
        </w:rPr>
        <w:t> </w:t>
      </w:r>
      <w:r>
        <w:rPr/>
        <w:t>–</w:t>
      </w:r>
      <w:r>
        <w:rPr>
          <w:spacing w:val="-3"/>
        </w:rPr>
        <w:t> </w:t>
      </w:r>
      <w:r>
        <w:rPr/>
        <w:t>253;</w:t>
      </w:r>
      <w:r>
        <w:rPr>
          <w:spacing w:val="-1"/>
        </w:rPr>
        <w:t> </w:t>
      </w:r>
      <w:r>
        <w:rPr/>
        <w:t>THS</w:t>
      </w:r>
      <w:r>
        <w:rPr>
          <w:spacing w:val="-4"/>
        </w:rPr>
        <w:t> </w:t>
      </w:r>
      <w:r>
        <w:rPr/>
        <w:t>- </w:t>
      </w:r>
      <w:r>
        <w:rPr>
          <w:spacing w:val="-4"/>
        </w:rPr>
        <w:t>376.</w:t>
      </w:r>
    </w:p>
    <w:p>
      <w:pPr>
        <w:pStyle w:val="BodyText"/>
        <w:spacing w:before="46"/>
        <w:ind w:left="0"/>
      </w:pPr>
    </w:p>
    <w:p>
      <w:pPr>
        <w:pStyle w:val="BodyText"/>
        <w:spacing w:line="276" w:lineRule="auto"/>
      </w:pPr>
      <w:r>
        <w:rPr/>
        <w:t>The</w:t>
      </w:r>
      <w:r>
        <w:rPr>
          <w:spacing w:val="-4"/>
        </w:rPr>
        <w:t> </w:t>
      </w:r>
      <w:r>
        <w:rPr/>
        <w:t>board</w:t>
      </w:r>
      <w:r>
        <w:rPr>
          <w:spacing w:val="-2"/>
        </w:rPr>
        <w:t> </w:t>
      </w:r>
      <w:r>
        <w:rPr/>
        <w:t>received</w:t>
      </w:r>
      <w:r>
        <w:rPr>
          <w:spacing w:val="-4"/>
        </w:rPr>
        <w:t> </w:t>
      </w:r>
      <w:r>
        <w:rPr/>
        <w:t>the</w:t>
      </w:r>
      <w:r>
        <w:rPr>
          <w:spacing w:val="-2"/>
        </w:rPr>
        <w:t> </w:t>
      </w:r>
      <w:r>
        <w:rPr/>
        <w:t>Bulldog</w:t>
      </w:r>
      <w:r>
        <w:rPr>
          <w:spacing w:val="-5"/>
        </w:rPr>
        <w:t> </w:t>
      </w:r>
      <w:r>
        <w:rPr/>
        <w:t>Athletic</w:t>
      </w:r>
      <w:r>
        <w:rPr>
          <w:spacing w:val="-4"/>
        </w:rPr>
        <w:t> </w:t>
      </w:r>
      <w:r>
        <w:rPr/>
        <w:t>Club</w:t>
      </w:r>
      <w:r>
        <w:rPr>
          <w:spacing w:val="-4"/>
        </w:rPr>
        <w:t> </w:t>
      </w:r>
      <w:r>
        <w:rPr/>
        <w:t>financial</w:t>
      </w:r>
      <w:r>
        <w:rPr>
          <w:spacing w:val="-2"/>
        </w:rPr>
        <w:t> </w:t>
      </w:r>
      <w:r>
        <w:rPr/>
        <w:t>report</w:t>
      </w:r>
      <w:r>
        <w:rPr>
          <w:spacing w:val="-4"/>
        </w:rPr>
        <w:t> </w:t>
      </w:r>
      <w:r>
        <w:rPr/>
        <w:t>as</w:t>
      </w:r>
      <w:r>
        <w:rPr>
          <w:spacing w:val="-3"/>
        </w:rPr>
        <w:t> </w:t>
      </w:r>
      <w:r>
        <w:rPr/>
        <w:t>an</w:t>
      </w:r>
      <w:r>
        <w:rPr>
          <w:spacing w:val="-4"/>
        </w:rPr>
        <w:t> </w:t>
      </w:r>
      <w:r>
        <w:rPr/>
        <w:t>information</w:t>
      </w:r>
      <w:r>
        <w:rPr>
          <w:spacing w:val="-4"/>
        </w:rPr>
        <w:t> </w:t>
      </w:r>
      <w:r>
        <w:rPr/>
        <w:t>item.</w:t>
      </w:r>
      <w:r>
        <w:rPr>
          <w:spacing w:val="40"/>
        </w:rPr>
        <w:t> </w:t>
      </w:r>
      <w:r>
        <w:rPr/>
        <w:t>The</w:t>
      </w:r>
      <w:r>
        <w:rPr>
          <w:spacing w:val="-2"/>
        </w:rPr>
        <w:t> </w:t>
      </w:r>
      <w:r>
        <w:rPr/>
        <w:t>BAC reports $ 21,370.11 as the closing balance. The band booster club reports a balance of</w:t>
      </w:r>
    </w:p>
    <w:p>
      <w:pPr>
        <w:pStyle w:val="BodyText"/>
        <w:spacing w:line="291" w:lineRule="exact"/>
      </w:pPr>
      <w:r>
        <w:rPr/>
        <w:t>$20,089.81</w:t>
      </w:r>
      <w:r>
        <w:rPr>
          <w:spacing w:val="-4"/>
        </w:rPr>
        <w:t> </w:t>
      </w:r>
      <w:r>
        <w:rPr/>
        <w:t>with</w:t>
      </w:r>
      <w:r>
        <w:rPr>
          <w:spacing w:val="-3"/>
        </w:rPr>
        <w:t> </w:t>
      </w:r>
      <w:r>
        <w:rPr/>
        <w:t>$2,836.20</w:t>
      </w:r>
      <w:r>
        <w:rPr>
          <w:spacing w:val="-1"/>
        </w:rPr>
        <w:t> </w:t>
      </w:r>
      <w:r>
        <w:rPr/>
        <w:t>in</w:t>
      </w:r>
      <w:r>
        <w:rPr>
          <w:spacing w:val="-1"/>
        </w:rPr>
        <w:t> </w:t>
      </w:r>
      <w:r>
        <w:rPr>
          <w:spacing w:val="-2"/>
        </w:rPr>
        <w:t>savings.</w:t>
      </w:r>
    </w:p>
    <w:p>
      <w:pPr>
        <w:pStyle w:val="BodyText"/>
        <w:spacing w:before="110"/>
        <w:ind w:left="0"/>
      </w:pPr>
    </w:p>
    <w:p>
      <w:pPr>
        <w:pStyle w:val="BodyText"/>
      </w:pPr>
      <w:r>
        <w:rPr>
          <w:color w:val="0F1517"/>
          <w:u w:val="single" w:color="0F1517"/>
        </w:rPr>
        <w:t>Superintendent</w:t>
      </w:r>
      <w:r>
        <w:rPr>
          <w:color w:val="0F1517"/>
          <w:spacing w:val="-8"/>
          <w:u w:val="single" w:color="0F1517"/>
        </w:rPr>
        <w:t> </w:t>
      </w:r>
      <w:r>
        <w:rPr>
          <w:color w:val="0F1517"/>
          <w:spacing w:val="-2"/>
          <w:u w:val="single" w:color="0F1517"/>
        </w:rPr>
        <w:t>Report</w:t>
      </w:r>
    </w:p>
    <w:p>
      <w:pPr>
        <w:pStyle w:val="BodyText"/>
        <w:spacing w:line="276" w:lineRule="auto" w:before="43"/>
        <w:ind w:right="336"/>
      </w:pPr>
      <w:r>
        <w:rPr/>
        <w:t>Dr.</w:t>
      </w:r>
      <w:r>
        <w:rPr>
          <w:spacing w:val="-3"/>
        </w:rPr>
        <w:t> </w:t>
      </w:r>
      <w:r>
        <w:rPr/>
        <w:t>Williams</w:t>
      </w:r>
      <w:r>
        <w:rPr>
          <w:spacing w:val="-5"/>
        </w:rPr>
        <w:t> </w:t>
      </w:r>
      <w:r>
        <w:rPr/>
        <w:t>updated</w:t>
      </w:r>
      <w:r>
        <w:rPr>
          <w:spacing w:val="-4"/>
        </w:rPr>
        <w:t> </w:t>
      </w:r>
      <w:r>
        <w:rPr/>
        <w:t>board</w:t>
      </w:r>
      <w:r>
        <w:rPr>
          <w:spacing w:val="-1"/>
        </w:rPr>
        <w:t> </w:t>
      </w:r>
      <w:r>
        <w:rPr/>
        <w:t>members</w:t>
      </w:r>
      <w:r>
        <w:rPr>
          <w:spacing w:val="-5"/>
        </w:rPr>
        <w:t> </w:t>
      </w:r>
      <w:r>
        <w:rPr/>
        <w:t>with the</w:t>
      </w:r>
      <w:r>
        <w:rPr>
          <w:spacing w:val="-4"/>
        </w:rPr>
        <w:t> </w:t>
      </w:r>
      <w:r>
        <w:rPr/>
        <w:t>progress</w:t>
      </w:r>
      <w:r>
        <w:rPr>
          <w:spacing w:val="-3"/>
        </w:rPr>
        <w:t> </w:t>
      </w:r>
      <w:r>
        <w:rPr/>
        <w:t>of</w:t>
      </w:r>
      <w:r>
        <w:rPr>
          <w:spacing w:val="-4"/>
        </w:rPr>
        <w:t> </w:t>
      </w:r>
      <w:r>
        <w:rPr/>
        <w:t>several</w:t>
      </w:r>
      <w:r>
        <w:rPr>
          <w:spacing w:val="-3"/>
        </w:rPr>
        <w:t> </w:t>
      </w:r>
      <w:r>
        <w:rPr/>
        <w:t>active</w:t>
      </w:r>
      <w:r>
        <w:rPr>
          <w:spacing w:val="-5"/>
        </w:rPr>
        <w:t> </w:t>
      </w:r>
      <w:r>
        <w:rPr/>
        <w:t>construction</w:t>
      </w:r>
      <w:r>
        <w:rPr>
          <w:spacing w:val="-2"/>
        </w:rPr>
        <w:t> </w:t>
      </w:r>
      <w:r>
        <w:rPr/>
        <w:t>projects on the campus.</w:t>
      </w:r>
    </w:p>
    <w:p>
      <w:pPr>
        <w:pStyle w:val="BodyText"/>
        <w:spacing w:after="0" w:line="276" w:lineRule="auto"/>
        <w:sectPr>
          <w:type w:val="continuous"/>
          <w:pgSz w:w="12240" w:h="15840"/>
          <w:pgMar w:top="1420" w:bottom="280" w:left="1080" w:right="1080"/>
        </w:sectPr>
      </w:pPr>
    </w:p>
    <w:p>
      <w:pPr>
        <w:pStyle w:val="BodyText"/>
        <w:spacing w:before="40"/>
      </w:pPr>
      <w:r>
        <w:rPr/>
        <w:t>The next</w:t>
      </w:r>
      <w:r>
        <w:rPr>
          <w:spacing w:val="2"/>
        </w:rPr>
        <w:t> </w:t>
      </w:r>
      <w:r>
        <w:rPr/>
        <w:t>board meeting will be held</w:t>
      </w:r>
      <w:r>
        <w:rPr>
          <w:spacing w:val="2"/>
        </w:rPr>
        <w:t> </w:t>
      </w:r>
      <w:r>
        <w:rPr/>
        <w:t>Monday,</w:t>
      </w:r>
      <w:r>
        <w:rPr>
          <w:spacing w:val="5"/>
        </w:rPr>
        <w:t> </w:t>
      </w:r>
      <w:r>
        <w:rPr/>
        <w:t>July</w:t>
      </w:r>
      <w:r>
        <w:rPr>
          <w:spacing w:val="-1"/>
        </w:rPr>
        <w:t> </w:t>
      </w:r>
      <w:r>
        <w:rPr/>
        <w:t>14,</w:t>
      </w:r>
      <w:r>
        <w:rPr>
          <w:spacing w:val="1"/>
        </w:rPr>
        <w:t> </w:t>
      </w:r>
      <w:r>
        <w:rPr/>
        <w:t>2025</w:t>
      </w:r>
      <w:r>
        <w:rPr>
          <w:spacing w:val="1"/>
        </w:rPr>
        <w:t> </w:t>
      </w:r>
      <w:r>
        <w:rPr/>
        <w:t>at</w:t>
      </w:r>
      <w:r>
        <w:rPr>
          <w:spacing w:val="1"/>
        </w:rPr>
        <w:t> </w:t>
      </w:r>
      <w:r>
        <w:rPr/>
        <w:t>6:00</w:t>
      </w:r>
      <w:r>
        <w:rPr>
          <w:spacing w:val="1"/>
        </w:rPr>
        <w:t> </w:t>
      </w:r>
      <w:r>
        <w:rPr/>
        <w:t>p.m.</w:t>
      </w:r>
      <w:r>
        <w:rPr>
          <w:spacing w:val="-1"/>
        </w:rPr>
        <w:t> </w:t>
      </w:r>
      <w:r>
        <w:rPr/>
        <w:t>in the</w:t>
      </w:r>
      <w:r>
        <w:rPr>
          <w:spacing w:val="1"/>
        </w:rPr>
        <w:t> </w:t>
      </w:r>
      <w:r>
        <w:rPr/>
        <w:t>board</w:t>
      </w:r>
      <w:r>
        <w:rPr>
          <w:spacing w:val="1"/>
        </w:rPr>
        <w:t> </w:t>
      </w:r>
      <w:r>
        <w:rPr>
          <w:spacing w:val="-2"/>
        </w:rPr>
        <w:t>room.</w:t>
      </w:r>
    </w:p>
    <w:sectPr>
      <w:pgSz w:w="12240" w:h="15840"/>
      <w:pgMar w:top="1400" w:bottom="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mbria">
    <w:altName w:val="Cambria"/>
    <w:charset w:val="0"/>
    <w:family w:val="roman"/>
    <w:pitch w:val="variable"/>
  </w:font>
  <w:font w:name="Symbol">
    <w:altName w:val="Symbol"/>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078" w:hanging="360"/>
      </w:pPr>
      <w:rPr>
        <w:rFonts w:hint="default" w:ascii="Symbol" w:hAnsi="Symbol" w:eastAsia="Symbol" w:cs="Symbol"/>
        <w:b w:val="0"/>
        <w:bCs w:val="0"/>
        <w:i w:val="0"/>
        <w:iCs w:val="0"/>
        <w:spacing w:val="0"/>
        <w:w w:val="76"/>
        <w:sz w:val="24"/>
        <w:szCs w:val="24"/>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78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28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360"/>
    </w:pPr>
    <w:rPr>
      <w:rFonts w:ascii="Calibri" w:hAnsi="Calibri" w:eastAsia="Calibri" w:cs="Calibri"/>
      <w:sz w:val="24"/>
      <w:szCs w:val="24"/>
      <w:lang w:val="en-US" w:eastAsia="en-US" w:bidi="ar-SA"/>
    </w:rPr>
  </w:style>
  <w:style w:styleId="ListParagraph" w:type="paragraph">
    <w:name w:val="List Paragraph"/>
    <w:basedOn w:val="Normal"/>
    <w:uiPriority w:val="1"/>
    <w:qFormat/>
    <w:pPr>
      <w:ind w:left="1078" w:hanging="360"/>
    </w:pPr>
    <w:rPr>
      <w:rFonts w:ascii="Cambria" w:hAnsi="Cambria" w:eastAsia="Cambria" w:cs="Cambri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mandy.taylor</dc:creator>
  <dcterms:created xsi:type="dcterms:W3CDTF">2025-08-28T19:29:19Z</dcterms:created>
  <dcterms:modified xsi:type="dcterms:W3CDTF">2025-08-28T19:29:19Z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2025-06-18T00:00:00Z</vt:filetime>
  </property>
  <property fmtid="{D5CDD505-2E9C-101B-9397-08002B2CF9AE}" pid="3" name="Creator">
    <vt:lpwstr>Microsoft® Word 2016</vt:lpwstr>
  </property>
  <property fmtid="{D5CDD505-2E9C-101B-9397-08002B2CF9AE}" pid="4" name="LastSaved">
    <vt:filetime>2025-08-28T00:00:00Z</vt:filetime>
  </property>
  <property fmtid="{D5CDD505-2E9C-101B-9397-08002B2CF9AE}" pid="5" name="Producer">
    <vt:lpwstr>Microsoft® Word 2016</vt:lpwstr>
  </property>
</Properties>
</file>