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April 7,</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5"/>
        </w:numPr>
        <w:ind w:left="2880" w:hanging="360"/>
        <w:rPr>
          <w:rFonts w:ascii="Calibri" w:cs="Calibri" w:eastAsia="Calibri" w:hAnsi="Calibri"/>
        </w:rPr>
      </w:pPr>
      <w:r w:rsidDel="00000000" w:rsidR="00000000" w:rsidRPr="00000000">
        <w:rPr>
          <w:rFonts w:ascii="Calibri" w:cs="Calibri" w:eastAsia="Calibri" w:hAnsi="Calibri"/>
          <w:rtl w:val="0"/>
        </w:rPr>
        <w:t xml:space="preserve">Approve March 10th, 2025 Board Meeting Minutes</w:t>
      </w:r>
    </w:p>
    <w:p w:rsidR="00000000" w:rsidDel="00000000" w:rsidP="00000000" w:rsidRDefault="00000000" w:rsidRPr="00000000" w14:paraId="00000015">
      <w:pPr>
        <w:numPr>
          <w:ilvl w:val="0"/>
          <w:numId w:val="5"/>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Policies AC, AC-AR, DBDB, DFBA(delete), DJC, DJC-AR(delete version 1), GBN/JBA, GBN/JBA-AR, Title IX complaint procedure, IGBAF-AR, IIA(delete version 1), IIA-AR(delete version 1), IIA-AR(2)Reconsideration of Core Instructional Materials, IIA-AR(3)Reconsideration of Supplemental Instructional Materials, JBAA-AR, JFCEB, JFCEB-AR, JFCIA(delete version 1), JFCIA-AR, JFE, JFE-AR, KG, KG-AR, KGB(delete version 1), KJ  </w:t>
      </w:r>
    </w:p>
    <w:p w:rsidR="00000000" w:rsidDel="00000000" w:rsidP="00000000" w:rsidRDefault="00000000" w:rsidRPr="00000000" w14:paraId="00000016">
      <w:pPr>
        <w:ind w:left="288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ind w:left="0" w:firstLine="0"/>
        <w:rPr>
          <w:rFonts w:ascii="Calibri" w:cs="Calibri" w:eastAsia="Calibri" w:hAnsi="Calibri"/>
        </w:rPr>
      </w:pPr>
      <w:r w:rsidDel="00000000" w:rsidR="00000000" w:rsidRPr="00000000">
        <w:rPr>
          <w:rFonts w:ascii="Calibri" w:cs="Calibri" w:eastAsia="Calibri" w:hAnsi="Calibri"/>
          <w:rtl w:val="0"/>
        </w:rPr>
        <w:tab/>
        <w:t xml:space="preserve">   </w:t>
      </w:r>
    </w:p>
    <w:p w:rsidR="00000000" w:rsidDel="00000000" w:rsidP="00000000" w:rsidRDefault="00000000" w:rsidRPr="00000000" w14:paraId="00000018">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9">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A">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C">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1D">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1E">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F">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0">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1">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w:t>
      </w:r>
    </w:p>
    <w:p w:rsidR="00000000" w:rsidDel="00000000" w:rsidP="00000000" w:rsidRDefault="00000000" w:rsidRPr="00000000" w14:paraId="00000022">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3">
      <w:pPr>
        <w:numPr>
          <w:ilvl w:val="3"/>
          <w:numId w:val="2"/>
        </w:numPr>
        <w:ind w:left="2880" w:hanging="360"/>
        <w:rPr>
          <w:rFonts w:ascii="Calibri" w:cs="Calibri" w:eastAsia="Calibri" w:hAnsi="Calibri"/>
        </w:rPr>
      </w:pPr>
      <w:r w:rsidDel="00000000" w:rsidR="00000000" w:rsidRPr="00000000">
        <w:rPr>
          <w:rFonts w:ascii="Calibri" w:cs="Calibri" w:eastAsia="Calibri" w:hAnsi="Calibri"/>
          <w:rtl w:val="0"/>
        </w:rPr>
        <w:t xml:space="preserve">Assistant Principal Appreciation, April 7-11</w:t>
      </w:r>
    </w:p>
    <w:p w:rsidR="00000000" w:rsidDel="00000000" w:rsidP="00000000" w:rsidRDefault="00000000" w:rsidRPr="00000000" w14:paraId="00000024">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New Wrestling Facility</w:t>
      </w:r>
    </w:p>
    <w:p w:rsidR="00000000" w:rsidDel="00000000" w:rsidP="00000000" w:rsidRDefault="00000000" w:rsidRPr="00000000" w14:paraId="00000025">
      <w:pPr>
        <w:numPr>
          <w:ilvl w:val="0"/>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6">
      <w:pPr>
        <w:ind w:left="2880" w:firstLine="0"/>
        <w:rPr>
          <w:rFonts w:ascii="Calibri" w:cs="Calibri" w:eastAsia="Calibri" w:hAnsi="Calibri"/>
        </w:rPr>
      </w:pPr>
      <w:r w:rsidDel="00000000" w:rsidR="00000000" w:rsidRPr="00000000">
        <w:rPr>
          <w:rtl w:val="0"/>
        </w:rPr>
      </w:r>
    </w:p>
    <w:p w:rsidR="00000000" w:rsidDel="00000000" w:rsidP="00000000" w:rsidRDefault="00000000" w:rsidRPr="00000000" w14:paraId="00000027">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8">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9">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A">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B">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C">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D">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E">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F">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0">
      <w:pPr>
        <w:numPr>
          <w:ilvl w:val="1"/>
          <w:numId w:val="2"/>
        </w:numPr>
        <w:ind w:left="1440" w:hanging="360"/>
        <w:rPr>
          <w:rFonts w:ascii="Calibri" w:cs="Calibri" w:eastAsia="Calibri" w:hAnsi="Calibri"/>
          <w:b w:val="1"/>
        </w:rPr>
      </w:pPr>
      <w:r w:rsidDel="00000000" w:rsidR="00000000" w:rsidRPr="00000000">
        <w:rPr>
          <w:rFonts w:ascii="Calibri" w:cs="Calibri" w:eastAsia="Calibri" w:hAnsi="Calibri"/>
          <w:rtl w:val="0"/>
        </w:rPr>
        <w:t xml:space="preserve">Student Attendance</w:t>
      </w:r>
    </w:p>
    <w:p w:rsidR="00000000" w:rsidDel="00000000" w:rsidP="00000000" w:rsidRDefault="00000000" w:rsidRPr="00000000" w14:paraId="00000031">
      <w:pPr>
        <w:numPr>
          <w:ilvl w:val="0"/>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32">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SIA Longitudinal Growth Progress Targets</w:t>
      </w:r>
    </w:p>
    <w:p w:rsidR="00000000" w:rsidDel="00000000" w:rsidP="00000000" w:rsidRDefault="00000000" w:rsidRPr="00000000" w14:paraId="00000033">
      <w:pPr>
        <w:numPr>
          <w:ilvl w:val="2"/>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4">
      <w:pPr>
        <w:ind w:left="0" w:firstLine="0"/>
        <w:rPr>
          <w:rFonts w:ascii="Calibri" w:cs="Calibri" w:eastAsia="Calibri" w:hAnsi="Calibri"/>
        </w:rPr>
      </w:pPr>
      <w:r w:rsidDel="00000000" w:rsidR="00000000" w:rsidRPr="00000000">
        <w:rPr>
          <w:rFonts w:ascii="Calibri" w:cs="Calibri" w:eastAsia="Calibri" w:hAnsi="Calibri"/>
          <w:rtl w:val="0"/>
        </w:rPr>
        <w:tab/>
      </w:r>
      <w:r w:rsidDel="00000000" w:rsidR="00000000" w:rsidRPr="00000000">
        <w:rPr>
          <w:rFonts w:ascii="Calibri" w:cs="Calibri" w:eastAsia="Calibri" w:hAnsi="Calibri"/>
          <w:b w:val="1"/>
          <w:rtl w:val="0"/>
        </w:rPr>
        <w:t xml:space="preserve">      G.</w:t>
      </w:r>
      <w:r w:rsidDel="00000000" w:rsidR="00000000" w:rsidRPr="00000000">
        <w:rPr>
          <w:rFonts w:ascii="Calibri" w:cs="Calibri" w:eastAsia="Calibri" w:hAnsi="Calibri"/>
          <w:rtl w:val="0"/>
        </w:rPr>
        <w:t xml:space="preserve">  </w:t>
        <w:tab/>
        <w:t xml:space="preserve">Clatskanie School District District Belonging Committee Application</w:t>
      </w:r>
    </w:p>
    <w:p w:rsidR="00000000" w:rsidDel="00000000" w:rsidP="00000000" w:rsidRDefault="00000000" w:rsidRPr="00000000" w14:paraId="00000035">
      <w:pPr>
        <w:numPr>
          <w:ilvl w:val="0"/>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36">
      <w:pPr>
        <w:ind w:left="1080" w:firstLine="0"/>
        <w:rPr>
          <w:rFonts w:ascii="Calibri" w:cs="Calibri" w:eastAsia="Calibri" w:hAnsi="Calibri"/>
        </w:rPr>
      </w:pPr>
      <w:r w:rsidDel="00000000" w:rsidR="00000000" w:rsidRPr="00000000">
        <w:rPr>
          <w:rFonts w:ascii="Calibri" w:cs="Calibri" w:eastAsia="Calibri" w:hAnsi="Calibri"/>
          <w:b w:val="1"/>
          <w:rtl w:val="0"/>
        </w:rPr>
        <w:t xml:space="preserve">H.</w:t>
      </w:r>
      <w:r w:rsidDel="00000000" w:rsidR="00000000" w:rsidRPr="00000000">
        <w:rPr>
          <w:rFonts w:ascii="Calibri" w:cs="Calibri" w:eastAsia="Calibri" w:hAnsi="Calibri"/>
          <w:rtl w:val="0"/>
        </w:rPr>
        <w:t xml:space="preserve">  </w:t>
        <w:tab/>
        <w:t xml:space="preserve">1st Reading for Policies IICA, IKJ, &amp; IGBAC</w:t>
      </w:r>
    </w:p>
    <w:p w:rsidR="00000000" w:rsidDel="00000000" w:rsidP="00000000" w:rsidRDefault="00000000" w:rsidRPr="00000000" w14:paraId="00000037">
      <w:pPr>
        <w:numPr>
          <w:ilvl w:val="0"/>
          <w:numId w:val="1"/>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38">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I.  </w:t>
      </w:r>
      <w:r w:rsidDel="00000000" w:rsidR="00000000" w:rsidRPr="00000000">
        <w:rPr>
          <w:rFonts w:ascii="Calibri" w:cs="Calibri" w:eastAsia="Calibri" w:hAnsi="Calibri"/>
          <w:rtl w:val="0"/>
        </w:rPr>
        <w:t xml:space="preserve">2025-26 Clatskanie School Board Calendar</w:t>
      </w:r>
    </w:p>
    <w:p w:rsidR="00000000" w:rsidDel="00000000" w:rsidP="00000000" w:rsidRDefault="00000000" w:rsidRPr="00000000" w14:paraId="00000039">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  </w:t>
      </w:r>
    </w:p>
    <w:p w:rsidR="00000000" w:rsidDel="00000000" w:rsidP="00000000" w:rsidRDefault="00000000" w:rsidRPr="00000000" w14:paraId="0000003A">
      <w:pPr>
        <w:ind w:left="0" w:firstLine="0"/>
        <w:rPr>
          <w:rFonts w:ascii="Calibri" w:cs="Calibri" w:eastAsia="Calibri" w:hAnsi="Calibri"/>
        </w:rPr>
      </w:pPr>
      <w:r w:rsidDel="00000000" w:rsidR="00000000" w:rsidRPr="00000000">
        <w:rPr>
          <w:rFonts w:ascii="Calibri" w:cs="Calibri" w:eastAsia="Calibri" w:hAnsi="Calibri"/>
          <w:rtl w:val="0"/>
        </w:rPr>
        <w:t xml:space="preserve"> </w:t>
        <w:tab/>
      </w:r>
      <w:r w:rsidDel="00000000" w:rsidR="00000000" w:rsidRPr="00000000">
        <w:rPr>
          <w:rtl w:val="0"/>
        </w:rPr>
      </w:r>
    </w:p>
    <w:p w:rsidR="00000000" w:rsidDel="00000000" w:rsidP="00000000" w:rsidRDefault="00000000" w:rsidRPr="00000000" w14:paraId="0000003B">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tab/>
      </w:r>
    </w:p>
    <w:p w:rsidR="00000000" w:rsidDel="00000000" w:rsidP="00000000" w:rsidRDefault="00000000" w:rsidRPr="00000000" w14:paraId="0000003C">
      <w:pPr>
        <w:pageBreakBefore w:val="0"/>
        <w:ind w:left="720" w:firstLine="0"/>
        <w:rPr>
          <w:rFonts w:ascii="Calibri" w:cs="Calibri" w:eastAsia="Calibri" w:hAnsi="Calibri"/>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Approve 2025-26 Board Calendar</w:t>
      </w:r>
    </w:p>
    <w:p w:rsidR="00000000" w:rsidDel="00000000" w:rsidP="00000000" w:rsidRDefault="00000000" w:rsidRPr="00000000" w14:paraId="0000003D">
      <w:pPr>
        <w:pageBreakBefore w:val="0"/>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   </w:t>
      </w:r>
      <w:r w:rsidDel="00000000" w:rsidR="00000000" w:rsidRPr="00000000">
        <w:rPr>
          <w:rFonts w:ascii="Calibri" w:cs="Calibri" w:eastAsia="Calibri" w:hAnsi="Calibri"/>
          <w:rtl w:val="0"/>
        </w:rPr>
        <w:t xml:space="preserve">Approve Integrated Guidance Application </w:t>
      </w:r>
    </w:p>
    <w:p w:rsidR="00000000" w:rsidDel="00000000" w:rsidP="00000000" w:rsidRDefault="00000000" w:rsidRPr="00000000" w14:paraId="0000003E">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3F">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0">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1">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2">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3">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44">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May 5th, 2025 at 6:30 pm</w:t>
      </w:r>
    </w:p>
    <w:p w:rsidR="00000000" w:rsidDel="00000000" w:rsidP="00000000" w:rsidRDefault="00000000" w:rsidRPr="00000000" w14:paraId="00000045">
      <w:pPr>
        <w:pageBreakBefore w:val="0"/>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1st 25-26 SY Budget Meeting:  May 5th, 2025 at 5:30 pm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