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91CCD" w:rsidRDefault="00000000">
      <w:pPr>
        <w:spacing w:after="0" w:line="240" w:lineRule="auto"/>
        <w:jc w:val="center"/>
        <w:rPr>
          <w:rFonts w:ascii="Avenir" w:eastAsia="Avenir" w:hAnsi="Avenir" w:cs="Avenir"/>
          <w:b/>
          <w:sz w:val="40"/>
          <w:szCs w:val="40"/>
        </w:rPr>
      </w:pPr>
      <w:r>
        <w:rPr>
          <w:rFonts w:ascii="Avenir" w:eastAsia="Avenir" w:hAnsi="Avenir" w:cs="Avenir"/>
          <w:b/>
          <w:sz w:val="40"/>
          <w:szCs w:val="40"/>
        </w:rPr>
        <w:t>Foundations of Health Science</w:t>
      </w:r>
    </w:p>
    <w:p w14:paraId="00000002" w14:textId="77777777" w:rsidR="00C91CCD" w:rsidRDefault="00C91CCD">
      <w:pPr>
        <w:spacing w:after="0" w:line="240" w:lineRule="auto"/>
        <w:jc w:val="center"/>
        <w:rPr>
          <w:rFonts w:ascii="Avenir" w:eastAsia="Avenir" w:hAnsi="Avenir" w:cs="Avenir"/>
          <w:sz w:val="40"/>
          <w:szCs w:val="40"/>
        </w:rPr>
      </w:pPr>
    </w:p>
    <w:p w14:paraId="00000003" w14:textId="77777777" w:rsidR="00C91CCD" w:rsidRDefault="00000000">
      <w:pPr>
        <w:spacing w:after="0" w:line="240" w:lineRule="auto"/>
        <w:jc w:val="center"/>
        <w:rPr>
          <w:rFonts w:ascii="Avenir" w:eastAsia="Avenir" w:hAnsi="Avenir" w:cs="Avenir"/>
          <w:sz w:val="32"/>
          <w:szCs w:val="32"/>
        </w:rPr>
      </w:pPr>
      <w:r>
        <w:rPr>
          <w:rFonts w:ascii="Avenir" w:eastAsia="Avenir" w:hAnsi="Avenir" w:cs="Avenir"/>
          <w:sz w:val="32"/>
          <w:szCs w:val="32"/>
        </w:rPr>
        <w:t>Instructor:  Hannah Whigham</w:t>
      </w:r>
    </w:p>
    <w:p w14:paraId="00000004" w14:textId="77777777" w:rsidR="00C91CCD" w:rsidRDefault="00000000">
      <w:pPr>
        <w:spacing w:after="0" w:line="240" w:lineRule="auto"/>
        <w:jc w:val="center"/>
        <w:rPr>
          <w:rFonts w:ascii="Avenir" w:eastAsia="Avenir" w:hAnsi="Avenir" w:cs="Avenir"/>
          <w:sz w:val="32"/>
          <w:szCs w:val="32"/>
        </w:rPr>
      </w:pPr>
      <w:hyperlink r:id="rId8">
        <w:r>
          <w:rPr>
            <w:rFonts w:ascii="Avenir" w:eastAsia="Avenir" w:hAnsi="Avenir" w:cs="Avenir"/>
            <w:color w:val="1155CC"/>
            <w:sz w:val="32"/>
            <w:szCs w:val="32"/>
            <w:u w:val="single"/>
          </w:rPr>
          <w:t>hwhigham@dalecountyboe.org</w:t>
        </w:r>
      </w:hyperlink>
    </w:p>
    <w:p w14:paraId="00000005" w14:textId="77777777" w:rsidR="00C91CCD" w:rsidRDefault="00C91CCD">
      <w:pPr>
        <w:spacing w:after="0"/>
        <w:jc w:val="center"/>
        <w:rPr>
          <w:rFonts w:ascii="Times New Roman" w:eastAsia="Times New Roman" w:hAnsi="Times New Roman" w:cs="Times New Roman"/>
          <w:sz w:val="24"/>
          <w:szCs w:val="24"/>
        </w:rPr>
      </w:pPr>
    </w:p>
    <w:p w14:paraId="00000006" w14:textId="77777777" w:rsidR="00C91CCD" w:rsidRDefault="00C91CCD">
      <w:pPr>
        <w:spacing w:after="0" w:line="240" w:lineRule="auto"/>
        <w:jc w:val="center"/>
        <w:rPr>
          <w:rFonts w:ascii="Amatic SC" w:eastAsia="Amatic SC" w:hAnsi="Amatic SC" w:cs="Amatic SC"/>
          <w:b/>
          <w:sz w:val="32"/>
          <w:szCs w:val="32"/>
        </w:rPr>
      </w:pPr>
    </w:p>
    <w:p w14:paraId="00000007" w14:textId="77777777" w:rsidR="00C91CCD"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Course Description:</w:t>
      </w:r>
      <w:r>
        <w:rPr>
          <w:rFonts w:ascii="Times New Roman" w:eastAsia="Times New Roman" w:hAnsi="Times New Roman" w:cs="Times New Roman"/>
          <w:sz w:val="24"/>
          <w:szCs w:val="24"/>
        </w:rPr>
        <w:t xml:space="preserve">  Foundations of Health Science is a one-credit course that introduces students to a wide range of health careers.  This course is designed to focus on basic medical terminology, body structure and function, and legal and ethical implications in health care.  Students will be introduced to and practice skills required for health care careers.  This course is the prerequisite for all health science courses except Medical Terminology.  It is recommended for students who want to prepare for further study in health-related fields at the postsecondary level.  Students will have the opportunity to obtain Stop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Bleed Certification.  </w:t>
      </w:r>
    </w:p>
    <w:p w14:paraId="00000008" w14:textId="77777777" w:rsidR="00C91CCD" w:rsidRDefault="00000000">
      <w:pPr>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b/>
          <w:sz w:val="24"/>
          <w:szCs w:val="24"/>
        </w:rPr>
        <w:t xml:space="preserve">Course Fees:  </w:t>
      </w:r>
      <w:r>
        <w:rPr>
          <w:rFonts w:ascii="Times New Roman" w:eastAsia="Times New Roman" w:hAnsi="Times New Roman" w:cs="Times New Roman"/>
          <w:sz w:val="24"/>
          <w:szCs w:val="24"/>
        </w:rPr>
        <w:t>HOSA Fee: $20.</w:t>
      </w:r>
      <w:proofErr w:type="gramStart"/>
      <w:r>
        <w:rPr>
          <w:rFonts w:ascii="Times New Roman" w:eastAsia="Times New Roman" w:hAnsi="Times New Roman" w:cs="Times New Roman"/>
          <w:sz w:val="24"/>
          <w:szCs w:val="24"/>
        </w:rPr>
        <w:t>00  Class</w:t>
      </w:r>
      <w:proofErr w:type="gramEnd"/>
      <w:r>
        <w:rPr>
          <w:rFonts w:ascii="Times New Roman" w:eastAsia="Times New Roman" w:hAnsi="Times New Roman" w:cs="Times New Roman"/>
          <w:sz w:val="24"/>
          <w:szCs w:val="24"/>
        </w:rPr>
        <w:t xml:space="preserve"> Fee: $20.00 Total: $40.00</w:t>
      </w:r>
    </w:p>
    <w:p w14:paraId="00000009" w14:textId="77777777" w:rsidR="00C91CCD"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CTSO:</w:t>
      </w:r>
      <w:r>
        <w:rPr>
          <w:rFonts w:ascii="Times New Roman" w:eastAsia="Times New Roman" w:hAnsi="Times New Roman" w:cs="Times New Roman"/>
          <w:sz w:val="24"/>
          <w:szCs w:val="24"/>
        </w:rPr>
        <w:t xml:space="preserve">  HOSA – Future Health Professionals</w:t>
      </w:r>
    </w:p>
    <w:p w14:paraId="0000000A" w14:textId="77777777" w:rsidR="00C91CC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HOSA (Health Occupations Students of America) is an integral, </w:t>
      </w:r>
      <w:proofErr w:type="spellStart"/>
      <w:r>
        <w:rPr>
          <w:rFonts w:ascii="Times New Roman" w:eastAsia="Times New Roman" w:hAnsi="Times New Roman" w:cs="Times New Roman"/>
          <w:sz w:val="24"/>
          <w:szCs w:val="24"/>
        </w:rPr>
        <w:t>co curricular</w:t>
      </w:r>
      <w:proofErr w:type="spellEnd"/>
      <w:r>
        <w:rPr>
          <w:rFonts w:ascii="Times New Roman" w:eastAsia="Times New Roman" w:hAnsi="Times New Roman" w:cs="Times New Roman"/>
          <w:sz w:val="24"/>
          <w:szCs w:val="24"/>
        </w:rPr>
        <w:t xml:space="preserve"> component of each health science education course.  This organization serves </w:t>
      </w:r>
      <w:proofErr w:type="gramStart"/>
      <w:r>
        <w:rPr>
          <w:rFonts w:ascii="Times New Roman" w:eastAsia="Times New Roman" w:hAnsi="Times New Roman" w:cs="Times New Roman"/>
          <w:sz w:val="24"/>
          <w:szCs w:val="24"/>
        </w:rPr>
        <w:t>as a means to</w:t>
      </w:r>
      <w:proofErr w:type="gramEnd"/>
      <w:r>
        <w:rPr>
          <w:rFonts w:ascii="Times New Roman" w:eastAsia="Times New Roman" w:hAnsi="Times New Roman" w:cs="Times New Roman"/>
          <w:sz w:val="24"/>
          <w:szCs w:val="24"/>
        </w:rPr>
        <w:t xml:space="preserve"> enhance classroom instruction while helping students develop leadership abilities, expand workplace-readiness skills, and broaden opportunities for personal and professional growth.</w:t>
      </w:r>
    </w:p>
    <w:p w14:paraId="0000000B" w14:textId="77777777" w:rsidR="00C91CCD"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Prerequisites:</w:t>
      </w:r>
      <w:r>
        <w:rPr>
          <w:rFonts w:ascii="Times New Roman" w:eastAsia="Times New Roman" w:hAnsi="Times New Roman" w:cs="Times New Roman"/>
          <w:sz w:val="24"/>
          <w:szCs w:val="24"/>
        </w:rPr>
        <w:t xml:space="preserve">  None</w:t>
      </w:r>
    </w:p>
    <w:p w14:paraId="0000000C" w14:textId="77777777" w:rsidR="00C91CCD" w:rsidRDefault="00C91CCD">
      <w:pPr>
        <w:spacing w:after="0"/>
        <w:rPr>
          <w:rFonts w:ascii="Times New Roman" w:eastAsia="Times New Roman" w:hAnsi="Times New Roman" w:cs="Times New Roman"/>
          <w:sz w:val="24"/>
          <w:szCs w:val="24"/>
        </w:rPr>
      </w:pPr>
    </w:p>
    <w:p w14:paraId="0000000D" w14:textId="77777777" w:rsidR="00C91CC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Essential Question:</w:t>
      </w:r>
      <w:r>
        <w:rPr>
          <w:rFonts w:ascii="Times New Roman" w:eastAsia="Times New Roman" w:hAnsi="Times New Roman" w:cs="Times New Roman"/>
          <w:sz w:val="24"/>
          <w:szCs w:val="24"/>
        </w:rPr>
        <w:t xml:space="preserve">  What skills and knowledge are essential for success as a health care worker in the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w:t>
      </w:r>
    </w:p>
    <w:p w14:paraId="0000000E" w14:textId="77777777" w:rsidR="00C91CC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Course Goals:</w:t>
      </w:r>
    </w:p>
    <w:p w14:paraId="0000000F" w14:textId="77777777" w:rsidR="00C91CCD" w:rsidRDefault="0000000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Upon completion of this course the student will learn how to:</w:t>
      </w:r>
    </w:p>
    <w:p w14:paraId="00000010" w14:textId="77777777" w:rsidR="00C91CCD" w:rsidRDefault="00000000">
      <w:pPr>
        <w:numPr>
          <w:ilvl w:val="0"/>
          <w:numId w:val="4"/>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Follow safety procedures properly.</w:t>
      </w:r>
    </w:p>
    <w:p w14:paraId="00000011" w14:textId="77777777" w:rsidR="00C91CCD" w:rsidRDefault="00000000">
      <w:pPr>
        <w:numPr>
          <w:ilvl w:val="0"/>
          <w:numId w:val="4"/>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Perform high quality work.</w:t>
      </w:r>
    </w:p>
    <w:p w14:paraId="00000012" w14:textId="77777777" w:rsidR="00C91CCD" w:rsidRDefault="00000000">
      <w:pPr>
        <w:numPr>
          <w:ilvl w:val="0"/>
          <w:numId w:val="4"/>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quality behavior.</w:t>
      </w:r>
    </w:p>
    <w:p w14:paraId="00000013" w14:textId="77777777" w:rsidR="00C91CCD" w:rsidRDefault="00000000">
      <w:pPr>
        <w:numPr>
          <w:ilvl w:val="0"/>
          <w:numId w:val="4"/>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standards and skills needed to contribute to society, specifically the health career industry. </w:t>
      </w:r>
    </w:p>
    <w:p w14:paraId="00000014" w14:textId="77777777" w:rsidR="00C91CC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Instructional Philosophy:</w:t>
      </w:r>
      <w:r>
        <w:rPr>
          <w:rFonts w:ascii="Times New Roman" w:eastAsia="Times New Roman" w:hAnsi="Times New Roman" w:cs="Times New Roman"/>
          <w:sz w:val="24"/>
          <w:szCs w:val="24"/>
        </w:rPr>
        <w:t xml:space="preserve">  The Health Science philosophy is to provide an environment for developing proper skills, knowledge, safety habits, work ethics and pride in achievements.  Students will be expected to meet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course goals and to demonstrate their understanding of the underlying concepts.  Lecture, videos, computers, demonstration, questions and answer, laboratory, guest speakers, field trips and hands-on application will be utilized as instructional methods.  </w:t>
      </w:r>
      <w:r>
        <w:rPr>
          <w:rFonts w:ascii="Times New Roman" w:eastAsia="Times New Roman" w:hAnsi="Times New Roman" w:cs="Times New Roman"/>
          <w:b/>
          <w:sz w:val="24"/>
          <w:szCs w:val="24"/>
        </w:rPr>
        <w:t xml:space="preserve">Please note that all students in the Health Science </w:t>
      </w:r>
      <w:r>
        <w:rPr>
          <w:rFonts w:ascii="Times New Roman" w:eastAsia="Times New Roman" w:hAnsi="Times New Roman" w:cs="Times New Roman"/>
          <w:b/>
          <w:sz w:val="24"/>
          <w:szCs w:val="24"/>
        </w:rPr>
        <w:lastRenderedPageBreak/>
        <w:t>Program are exposed to all aspects of the human body.  This information may be in the form of videos, speakers, assignments, or field trips.  ALL materials in the classroom are important for student learning.  If you have concerns regarding learning activities, please contact me by letter.  Failure to respond in writing will automatically submit your approval.</w:t>
      </w:r>
    </w:p>
    <w:p w14:paraId="00000015" w14:textId="77777777" w:rsidR="00C91CCD"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Text and Materials:</w:t>
      </w:r>
      <w:r>
        <w:rPr>
          <w:rFonts w:ascii="Times New Roman" w:eastAsia="Times New Roman" w:hAnsi="Times New Roman" w:cs="Times New Roman"/>
          <w:sz w:val="24"/>
          <w:szCs w:val="24"/>
        </w:rPr>
        <w:t xml:space="preserve">  A variety of resources will be utilized in the classroom.  The student will be utilizing the core textbook Diversified Health Occupations in the classroom and the digital resources. Textbooks can be checked out at the end of the day for make-up work but must be returned prior to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block the next morning.  All textbooks will be returned prior to taking the final exam.  If a textbook is not returned the student will be responsible for paying for the book.</w:t>
      </w:r>
    </w:p>
    <w:p w14:paraId="00000016" w14:textId="77777777" w:rsidR="00C91CC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Students will also be using Health Science laptops in the classroom.  Students who damage or do not use the technology appropriately will lose their privileges for using the equipment.</w:t>
      </w:r>
    </w:p>
    <w:p w14:paraId="00000017" w14:textId="77777777" w:rsidR="00C91CC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Attendance/Make-up Work:</w:t>
      </w:r>
      <w:r>
        <w:rPr>
          <w:rFonts w:ascii="Times New Roman" w:eastAsia="Times New Roman" w:hAnsi="Times New Roman" w:cs="Times New Roman"/>
          <w:sz w:val="24"/>
          <w:szCs w:val="24"/>
        </w:rPr>
        <w:t xml:space="preserve">  The school policy will apply.  </w:t>
      </w:r>
      <w:r>
        <w:rPr>
          <w:rFonts w:ascii="Times New Roman" w:eastAsia="Times New Roman" w:hAnsi="Times New Roman" w:cs="Times New Roman"/>
          <w:b/>
          <w:sz w:val="24"/>
          <w:szCs w:val="24"/>
        </w:rPr>
        <w:t xml:space="preserve">It is the student’s responsibility to make up work upon returning from an absence and schedule make up times with the instructor at the instructor’s convenience.  </w:t>
      </w:r>
    </w:p>
    <w:p w14:paraId="00000018" w14:textId="77777777" w:rsidR="00C91CCD"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Assessment Procedures:</w:t>
      </w:r>
      <w:r>
        <w:rPr>
          <w:rFonts w:ascii="Times New Roman" w:eastAsia="Times New Roman" w:hAnsi="Times New Roman" w:cs="Times New Roman"/>
          <w:sz w:val="24"/>
          <w:szCs w:val="24"/>
        </w:rPr>
        <w:t xml:space="preserve">  </w:t>
      </w:r>
    </w:p>
    <w:p w14:paraId="00000019" w14:textId="77777777" w:rsidR="00C91CCD" w:rsidRDefault="00000000">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Projects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w:t>
      </w:r>
      <w:r>
        <w:rPr>
          <w:rFonts w:ascii="Times New Roman" w:eastAsia="Times New Roman" w:hAnsi="Times New Roman" w:cs="Times New Roman"/>
          <w:sz w:val="24"/>
          <w:szCs w:val="24"/>
        </w:rPr>
        <w:tab/>
      </w:r>
    </w:p>
    <w:p w14:paraId="0000001A" w14:textId="77777777" w:rsidR="00C91CCD" w:rsidRDefault="00000000">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Major Grades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w:t>
      </w:r>
    </w:p>
    <w:p w14:paraId="0000001B" w14:textId="77777777" w:rsidR="00C91CCD"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Daily Grades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50%</w:t>
      </w:r>
    </w:p>
    <w:p w14:paraId="0000001C" w14:textId="77777777" w:rsidR="00C91CCD"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Participation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p>
    <w:p w14:paraId="0000001D" w14:textId="77777777" w:rsidR="00C91CCD"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1E" w14:textId="77777777" w:rsidR="00C91CC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Classroom Expectations and Procedures:</w:t>
      </w:r>
    </w:p>
    <w:p w14:paraId="0000001F" w14:textId="77777777" w:rsidR="00C91CCD" w:rsidRDefault="00000000">
      <w:pPr>
        <w:numPr>
          <w:ilvl w:val="0"/>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rules, procedures, and policies in the </w:t>
      </w:r>
      <w:r>
        <w:rPr>
          <w:rFonts w:ascii="Times New Roman" w:eastAsia="Times New Roman" w:hAnsi="Times New Roman" w:cs="Times New Roman"/>
          <w:sz w:val="24"/>
          <w:szCs w:val="24"/>
        </w:rPr>
        <w:t xml:space="preserve">DCHS </w:t>
      </w:r>
      <w:r>
        <w:rPr>
          <w:rFonts w:ascii="Times New Roman" w:eastAsia="Times New Roman" w:hAnsi="Times New Roman" w:cs="Times New Roman"/>
          <w:color w:val="000000"/>
          <w:sz w:val="24"/>
          <w:szCs w:val="24"/>
        </w:rPr>
        <w:t>Student Handbook will apply to this course and classroom.</w:t>
      </w:r>
    </w:p>
    <w:p w14:paraId="00000020" w14:textId="77777777" w:rsidR="00C91CCD" w:rsidRDefault="00000000">
      <w:pPr>
        <w:numPr>
          <w:ilvl w:val="0"/>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Class </w:t>
      </w:r>
      <w:r>
        <w:rPr>
          <w:rFonts w:ascii="Times New Roman" w:eastAsia="Times New Roman" w:hAnsi="Times New Roman" w:cs="Times New Roman"/>
          <w:sz w:val="24"/>
          <w:szCs w:val="24"/>
        </w:rPr>
        <w:t>begins</w:t>
      </w:r>
      <w:r>
        <w:rPr>
          <w:rFonts w:ascii="Times New Roman" w:eastAsia="Times New Roman" w:hAnsi="Times New Roman" w:cs="Times New Roman"/>
          <w:color w:val="000000"/>
          <w:sz w:val="24"/>
          <w:szCs w:val="24"/>
        </w:rPr>
        <w:t xml:space="preserve"> when you enter the door.  </w:t>
      </w:r>
    </w:p>
    <w:p w14:paraId="00000021" w14:textId="77777777" w:rsidR="00C91CCD" w:rsidRDefault="00000000">
      <w:pPr>
        <w:pBdr>
          <w:top w:val="nil"/>
          <w:left w:val="nil"/>
          <w:bottom w:val="nil"/>
          <w:right w:val="nil"/>
          <w:between w:val="nil"/>
        </w:pBdr>
        <w:spacing w:after="0"/>
        <w:ind w:left="115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Cell phone usage </w:t>
      </w:r>
      <w:r>
        <w:rPr>
          <w:rFonts w:ascii="Times New Roman" w:eastAsia="Times New Roman" w:hAnsi="Times New Roman" w:cs="Times New Roman"/>
          <w:b/>
          <w:color w:val="000000"/>
          <w:sz w:val="24"/>
          <w:szCs w:val="24"/>
        </w:rPr>
        <w:t>IS NOT</w:t>
      </w:r>
      <w:r>
        <w:rPr>
          <w:rFonts w:ascii="Times New Roman" w:eastAsia="Times New Roman" w:hAnsi="Times New Roman" w:cs="Times New Roman"/>
          <w:color w:val="000000"/>
          <w:sz w:val="24"/>
          <w:szCs w:val="24"/>
        </w:rPr>
        <w:t xml:space="preserve"> allowed in the health science classroom.  (Each student has a computer and iPad)</w:t>
      </w:r>
    </w:p>
    <w:p w14:paraId="00000022" w14:textId="77777777" w:rsidR="00C91CCD" w:rsidRDefault="00C91CCD">
      <w:pPr>
        <w:pBdr>
          <w:top w:val="nil"/>
          <w:left w:val="nil"/>
          <w:bottom w:val="nil"/>
          <w:right w:val="nil"/>
          <w:between w:val="nil"/>
        </w:pBdr>
        <w:spacing w:after="0"/>
        <w:ind w:left="1152"/>
        <w:rPr>
          <w:rFonts w:ascii="Times New Roman" w:eastAsia="Times New Roman" w:hAnsi="Times New Roman" w:cs="Times New Roman"/>
          <w:sz w:val="24"/>
          <w:szCs w:val="24"/>
        </w:rPr>
      </w:pPr>
    </w:p>
    <w:p w14:paraId="00000023" w14:textId="77777777" w:rsidR="00C91CCD"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Available Student Industry Credential(s):</w:t>
      </w:r>
      <w:r>
        <w:rPr>
          <w:rFonts w:ascii="Times New Roman" w:eastAsia="Times New Roman" w:hAnsi="Times New Roman" w:cs="Times New Roman"/>
          <w:sz w:val="24"/>
          <w:szCs w:val="24"/>
        </w:rPr>
        <w:t xml:space="preserve">  Stop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Bleed Certification</w:t>
      </w:r>
    </w:p>
    <w:p w14:paraId="00000024" w14:textId="77777777" w:rsidR="00C91CCD"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Please sign and return to acknowledge you have read AND understand the above syllabus. </w:t>
      </w:r>
    </w:p>
    <w:p w14:paraId="00000025" w14:textId="77777777" w:rsidR="00C91CC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 ___________________________</w:t>
      </w:r>
      <w:r>
        <w:rPr>
          <w:rFonts w:ascii="Times New Roman" w:eastAsia="Times New Roman" w:hAnsi="Times New Roman" w:cs="Times New Roman"/>
          <w:sz w:val="24"/>
          <w:szCs w:val="24"/>
        </w:rPr>
        <w:tab/>
        <w:t>Student’s Signature: _______________________________</w:t>
      </w:r>
    </w:p>
    <w:p w14:paraId="00000026" w14:textId="77777777" w:rsidR="00C91CC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Parent’s Name: ____________________________</w:t>
      </w:r>
      <w:r>
        <w:rPr>
          <w:rFonts w:ascii="Times New Roman" w:eastAsia="Times New Roman" w:hAnsi="Times New Roman" w:cs="Times New Roman"/>
          <w:sz w:val="24"/>
          <w:szCs w:val="24"/>
        </w:rPr>
        <w:tab/>
        <w:t>Parent’s Signature: ________________________________</w:t>
      </w:r>
    </w:p>
    <w:p w14:paraId="00000027" w14:textId="77777777" w:rsidR="00C91CC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Way in which the parent chooses to be notified (please circle):     phone</w:t>
      </w:r>
      <w:r>
        <w:rPr>
          <w:rFonts w:ascii="Times New Roman" w:eastAsia="Times New Roman" w:hAnsi="Times New Roman" w:cs="Times New Roman"/>
          <w:sz w:val="24"/>
          <w:szCs w:val="24"/>
        </w:rPr>
        <w:tab/>
        <w:t>text</w:t>
      </w:r>
      <w:r>
        <w:rPr>
          <w:rFonts w:ascii="Times New Roman" w:eastAsia="Times New Roman" w:hAnsi="Times New Roman" w:cs="Times New Roman"/>
          <w:sz w:val="24"/>
          <w:szCs w:val="24"/>
        </w:rPr>
        <w:tab/>
        <w:t>email</w:t>
      </w:r>
      <w:r>
        <w:rPr>
          <w:rFonts w:ascii="Times New Roman" w:eastAsia="Times New Roman" w:hAnsi="Times New Roman" w:cs="Times New Roman"/>
          <w:sz w:val="24"/>
          <w:szCs w:val="24"/>
        </w:rPr>
        <w:tab/>
        <w:t xml:space="preserve">    other</w:t>
      </w:r>
    </w:p>
    <w:p w14:paraId="00000028" w14:textId="77777777" w:rsidR="00C91CC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Please provide the appropriate means to contact you depending upon your above choice: __________________</w:t>
      </w:r>
    </w:p>
    <w:p w14:paraId="00000029" w14:textId="77777777" w:rsidR="00C91CC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w:t>
      </w:r>
    </w:p>
    <w:p w14:paraId="0000002A" w14:textId="77777777" w:rsidR="00C91CCD" w:rsidRDefault="00000000">
      <w:pPr>
        <w:jc w:val="center"/>
        <w:rPr>
          <w:rFonts w:ascii="Avenir" w:eastAsia="Avenir" w:hAnsi="Avenir" w:cs="Avenir"/>
          <w:b/>
          <w:sz w:val="40"/>
          <w:szCs w:val="40"/>
        </w:rPr>
      </w:pPr>
      <w:r>
        <w:rPr>
          <w:rFonts w:ascii="Avenir" w:eastAsia="Avenir" w:hAnsi="Avenir" w:cs="Avenir"/>
          <w:b/>
          <w:sz w:val="40"/>
          <w:szCs w:val="40"/>
        </w:rPr>
        <w:lastRenderedPageBreak/>
        <w:t>Course Outline: Welcome to Health Science</w:t>
      </w:r>
    </w:p>
    <w:p w14:paraId="0000002B" w14:textId="77777777" w:rsidR="00C91CCD" w:rsidRDefault="00000000">
      <w:pPr>
        <w:spacing w:line="12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Safety</w:t>
      </w:r>
    </w:p>
    <w:p w14:paraId="0000002C" w14:textId="77777777" w:rsidR="00C91CCD" w:rsidRDefault="00000000">
      <w:pPr>
        <w:numPr>
          <w:ilvl w:val="0"/>
          <w:numId w:val="3"/>
        </w:numPr>
        <w:spacing w:line="12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Safety &amp; Infection Control – </w:t>
      </w:r>
      <w:r>
        <w:rPr>
          <w:rFonts w:ascii="Times New Roman" w:eastAsia="Times New Roman" w:hAnsi="Times New Roman" w:cs="Times New Roman"/>
          <w:i/>
          <w:sz w:val="16"/>
          <w:szCs w:val="16"/>
        </w:rPr>
        <w:t>AL COS 3, 4</w:t>
      </w:r>
    </w:p>
    <w:p w14:paraId="0000002D" w14:textId="77777777" w:rsidR="00C91CCD" w:rsidRDefault="00000000">
      <w:pPr>
        <w:numPr>
          <w:ilvl w:val="1"/>
          <w:numId w:val="3"/>
        </w:numPr>
        <w:spacing w:line="12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Handwashing Skill</w:t>
      </w:r>
    </w:p>
    <w:p w14:paraId="0000002E" w14:textId="77777777" w:rsidR="00C91CCD" w:rsidRDefault="00000000">
      <w:pPr>
        <w:numPr>
          <w:ilvl w:val="1"/>
          <w:numId w:val="3"/>
        </w:numPr>
        <w:spacing w:line="12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PPE (Personal Protective Equipment) &amp; Gloving Skills</w:t>
      </w:r>
    </w:p>
    <w:p w14:paraId="0000002F" w14:textId="77777777" w:rsidR="00C91CCD"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Careers (pp. 3-20)</w:t>
      </w:r>
    </w:p>
    <w:p w14:paraId="00000030" w14:textId="77777777" w:rsidR="00C91CCD" w:rsidRDefault="00000000">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Healthcare Career Clusters – </w:t>
      </w:r>
      <w:r>
        <w:rPr>
          <w:rFonts w:ascii="Times New Roman" w:eastAsia="Times New Roman" w:hAnsi="Times New Roman" w:cs="Times New Roman"/>
          <w:i/>
          <w:color w:val="000000"/>
          <w:sz w:val="16"/>
          <w:szCs w:val="16"/>
        </w:rPr>
        <w:t>AL COS 1, 2, 3, 15</w:t>
      </w:r>
    </w:p>
    <w:p w14:paraId="00000031" w14:textId="77777777" w:rsidR="00C91CCD" w:rsidRDefault="00000000">
      <w:pPr>
        <w:numPr>
          <w:ilvl w:val="1"/>
          <w:numId w:val="2"/>
        </w:numPr>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Career Interest Survey, Financial Planning, Education Requirements, Health Science Clusters</w:t>
      </w:r>
    </w:p>
    <w:p w14:paraId="00000032" w14:textId="77777777" w:rsidR="00C91CCD" w:rsidRDefault="0000000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Employability Skills and Professionalism (pp. 357-383) </w:t>
      </w:r>
    </w:p>
    <w:p w14:paraId="00000033" w14:textId="77777777" w:rsidR="00C91CCD" w:rsidRDefault="00000000">
      <w:pPr>
        <w:numPr>
          <w:ilvl w:val="0"/>
          <w:numId w:val="1"/>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Employability Skills and Professionalism – </w:t>
      </w:r>
      <w:r>
        <w:rPr>
          <w:rFonts w:ascii="Times New Roman" w:eastAsia="Times New Roman" w:hAnsi="Times New Roman" w:cs="Times New Roman"/>
          <w:i/>
          <w:color w:val="000000"/>
          <w:sz w:val="16"/>
          <w:szCs w:val="16"/>
        </w:rPr>
        <w:t>AL COS 2, 7, 8, 9, 10, 11, 12</w:t>
      </w:r>
    </w:p>
    <w:p w14:paraId="00000034" w14:textId="77777777" w:rsidR="00C91CCD" w:rsidRDefault="00000000">
      <w:pPr>
        <w:numPr>
          <w:ilvl w:val="1"/>
          <w:numId w:val="1"/>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Personal Appearance and Hygiene, Interpersonal Skills, Communication Skills, Employer Expectations, Job-Seeking Skills, THINK BIG</w:t>
      </w:r>
    </w:p>
    <w:p w14:paraId="00000035" w14:textId="77777777" w:rsidR="00C91CCD" w:rsidRDefault="00000000">
      <w:pPr>
        <w:numPr>
          <w:ilvl w:val="0"/>
          <w:numId w:val="11"/>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HOSA – </w:t>
      </w:r>
      <w:r>
        <w:rPr>
          <w:rFonts w:ascii="Times New Roman" w:eastAsia="Times New Roman" w:hAnsi="Times New Roman" w:cs="Times New Roman"/>
          <w:i/>
          <w:color w:val="000000"/>
          <w:sz w:val="16"/>
          <w:szCs w:val="16"/>
        </w:rPr>
        <w:t>AL COS  2, 8</w:t>
      </w:r>
    </w:p>
    <w:p w14:paraId="00000036" w14:textId="77777777" w:rsidR="00C91CCD" w:rsidRDefault="00000000">
      <w:pPr>
        <w:numPr>
          <w:ilvl w:val="1"/>
          <w:numId w:val="11"/>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HOSA Power Point, Video, Worksheet, Newsletter, Website</w:t>
      </w:r>
    </w:p>
    <w:p w14:paraId="00000037" w14:textId="77777777" w:rsidR="00C91CCD"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Healthcare Systems &amp; Legal/Ethical (pp. 21-50) </w:t>
      </w:r>
    </w:p>
    <w:p w14:paraId="00000038" w14:textId="77777777" w:rsidR="00C91CCD" w:rsidRDefault="00000000">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Healthcare Systems – </w:t>
      </w:r>
      <w:r>
        <w:rPr>
          <w:rFonts w:ascii="Times New Roman" w:eastAsia="Times New Roman" w:hAnsi="Times New Roman" w:cs="Times New Roman"/>
          <w:i/>
          <w:color w:val="000000"/>
          <w:sz w:val="16"/>
          <w:szCs w:val="16"/>
        </w:rPr>
        <w:t>AL COS 1, 2, 3, 8, 10, 12</w:t>
      </w:r>
    </w:p>
    <w:p w14:paraId="00000039" w14:textId="77777777" w:rsidR="00C91CCD" w:rsidRDefault="00000000">
      <w:pPr>
        <w:numPr>
          <w:ilvl w:val="1"/>
          <w:numId w:val="2"/>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History of Health Care, Timeline of Health Care, Trends in Health Care, Health Care Facilities, Health Care Agencies, Health Insurance, Information Technology in Health Care</w:t>
      </w:r>
    </w:p>
    <w:p w14:paraId="0000003A" w14:textId="77777777" w:rsidR="00C91CCD" w:rsidRDefault="00000000">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Legal/Ethical</w:t>
      </w:r>
    </w:p>
    <w:p w14:paraId="0000003B" w14:textId="77777777" w:rsidR="00C91CCD" w:rsidRDefault="00000000">
      <w:pPr>
        <w:numPr>
          <w:ilvl w:val="1"/>
          <w:numId w:val="2"/>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Patient’s Bill of Rights, Documentation, HIPAA, Malpractice, Negligence, Advanced Directive, Ethical Issues</w:t>
      </w:r>
    </w:p>
    <w:p w14:paraId="0000003C" w14:textId="77777777" w:rsidR="00C91CCD"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Anatomy, Basic Medical Terminology &amp; Abbreviations (pp. 79, 85-87, 104-114, 127-128, 131-138)</w:t>
      </w:r>
    </w:p>
    <w:p w14:paraId="0000003D" w14:textId="77777777" w:rsidR="00C91CCD" w:rsidRDefault="00000000">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Anatomy Overview – </w:t>
      </w:r>
      <w:r>
        <w:rPr>
          <w:rFonts w:ascii="Times New Roman" w:eastAsia="Times New Roman" w:hAnsi="Times New Roman" w:cs="Times New Roman"/>
          <w:i/>
          <w:color w:val="000000"/>
          <w:sz w:val="16"/>
          <w:szCs w:val="16"/>
        </w:rPr>
        <w:t>AL COS 5, 6, 7, 8, 12, 13, 14</w:t>
      </w:r>
    </w:p>
    <w:p w14:paraId="0000003E" w14:textId="77777777" w:rsidR="00C91CCD" w:rsidRDefault="00000000">
      <w:pPr>
        <w:numPr>
          <w:ilvl w:val="1"/>
          <w:numId w:val="2"/>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Cells, Tissues, Organ Systems, Body Cavities, Directions, Regions, and Planes</w:t>
      </w:r>
    </w:p>
    <w:p w14:paraId="0000003F" w14:textId="77777777" w:rsidR="00C91CCD" w:rsidRDefault="00000000">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Basic Medical Terminology</w:t>
      </w:r>
      <w:r>
        <w:rPr>
          <w:rFonts w:ascii="Times New Roman" w:eastAsia="Times New Roman" w:hAnsi="Times New Roman" w:cs="Times New Roman"/>
          <w:sz w:val="20"/>
          <w:szCs w:val="20"/>
        </w:rPr>
        <w:t xml:space="preserve">, Medical Math </w:t>
      </w:r>
      <w:r>
        <w:rPr>
          <w:rFonts w:ascii="Times New Roman" w:eastAsia="Times New Roman" w:hAnsi="Times New Roman" w:cs="Times New Roman"/>
          <w:color w:val="000000"/>
          <w:sz w:val="20"/>
          <w:szCs w:val="20"/>
        </w:rPr>
        <w:t xml:space="preserve">&amp; Abbreviations – </w:t>
      </w:r>
      <w:r>
        <w:rPr>
          <w:rFonts w:ascii="Times New Roman" w:eastAsia="Times New Roman" w:hAnsi="Times New Roman" w:cs="Times New Roman"/>
          <w:i/>
          <w:color w:val="000000"/>
          <w:sz w:val="16"/>
          <w:szCs w:val="16"/>
        </w:rPr>
        <w:t>AL COS 5</w:t>
      </w:r>
    </w:p>
    <w:p w14:paraId="00000040" w14:textId="77777777" w:rsidR="00C91CCD" w:rsidRDefault="00000000">
      <w:pPr>
        <w:numPr>
          <w:ilvl w:val="1"/>
          <w:numId w:val="2"/>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Parts of a Medical Term, Reading Medical Terms</w:t>
      </w:r>
    </w:p>
    <w:p w14:paraId="00000041" w14:textId="77777777" w:rsidR="00C91CCD"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First </w:t>
      </w:r>
      <w:proofErr w:type="gramStart"/>
      <w:r>
        <w:rPr>
          <w:rFonts w:ascii="Times New Roman" w:eastAsia="Times New Roman" w:hAnsi="Times New Roman" w:cs="Times New Roman"/>
          <w:b/>
          <w:sz w:val="20"/>
          <w:szCs w:val="20"/>
        </w:rPr>
        <w:t>Aid  (</w:t>
      </w:r>
      <w:proofErr w:type="gramEnd"/>
      <w:r>
        <w:rPr>
          <w:rFonts w:ascii="Times New Roman" w:eastAsia="Times New Roman" w:hAnsi="Times New Roman" w:cs="Times New Roman"/>
          <w:b/>
          <w:sz w:val="20"/>
          <w:szCs w:val="20"/>
        </w:rPr>
        <w:t>pp. 88-97, AHA Student Manual)</w:t>
      </w:r>
    </w:p>
    <w:p w14:paraId="00000042" w14:textId="77777777" w:rsidR="00C91CCD" w:rsidRDefault="00000000">
      <w:pPr>
        <w:numPr>
          <w:ilvl w:val="0"/>
          <w:numId w:val="9"/>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AHA First Aid Certification – </w:t>
      </w:r>
      <w:r>
        <w:rPr>
          <w:rFonts w:ascii="Times New Roman" w:eastAsia="Times New Roman" w:hAnsi="Times New Roman" w:cs="Times New Roman"/>
          <w:i/>
          <w:color w:val="000000"/>
          <w:sz w:val="16"/>
          <w:szCs w:val="16"/>
        </w:rPr>
        <w:t>AL COS 4, 6, 7, 13, 14</w:t>
      </w:r>
    </w:p>
    <w:p w14:paraId="00000043" w14:textId="77777777" w:rsidR="00C91CCD"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Cardiovascular and Respiratory (pp. 119, 121, 158-163, 168-171, 286-305)</w:t>
      </w:r>
    </w:p>
    <w:p w14:paraId="00000044" w14:textId="77777777" w:rsidR="00C91CCD" w:rsidRDefault="00000000">
      <w:pPr>
        <w:numPr>
          <w:ilvl w:val="0"/>
          <w:numId w:val="6"/>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Circulatory &amp; Respiratory Systems (with Medical Terminology) - </w:t>
      </w:r>
      <w:r>
        <w:rPr>
          <w:rFonts w:ascii="Times New Roman" w:eastAsia="Times New Roman" w:hAnsi="Times New Roman" w:cs="Times New Roman"/>
          <w:i/>
          <w:color w:val="000000"/>
          <w:sz w:val="16"/>
          <w:szCs w:val="16"/>
        </w:rPr>
        <w:t>AL COS 5, 6, 7, 8, 12, 13, 14</w:t>
      </w:r>
    </w:p>
    <w:p w14:paraId="00000045" w14:textId="77777777" w:rsidR="00C91CCD" w:rsidRDefault="00000000">
      <w:pPr>
        <w:numPr>
          <w:ilvl w:val="0"/>
          <w:numId w:val="6"/>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Vital Signs - </w:t>
      </w:r>
      <w:r>
        <w:rPr>
          <w:rFonts w:ascii="Times New Roman" w:eastAsia="Times New Roman" w:hAnsi="Times New Roman" w:cs="Times New Roman"/>
          <w:i/>
          <w:color w:val="000000"/>
          <w:sz w:val="16"/>
          <w:szCs w:val="16"/>
        </w:rPr>
        <w:t>AL COS 5, 6, 7, 8, 12, 13, 14</w:t>
      </w:r>
    </w:p>
    <w:p w14:paraId="00000046" w14:textId="77777777" w:rsidR="00C91CCD"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Integumentary, Lymphatic, and Immune (pp. 61, 60-78, 115, 120, 139-141, 164-167)</w:t>
      </w:r>
    </w:p>
    <w:p w14:paraId="00000047" w14:textId="77777777" w:rsidR="00C91CCD" w:rsidRDefault="00000000">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Integumentary, Lymphatic, &amp; Immune Systems (with Medical Terminology) – </w:t>
      </w:r>
      <w:r>
        <w:rPr>
          <w:rFonts w:ascii="Times New Roman" w:eastAsia="Times New Roman" w:hAnsi="Times New Roman" w:cs="Times New Roman"/>
          <w:i/>
          <w:color w:val="000000"/>
          <w:sz w:val="16"/>
          <w:szCs w:val="16"/>
        </w:rPr>
        <w:t>AL COS 5, 6, 7, 8, 12, 13, 14</w:t>
      </w:r>
    </w:p>
    <w:p w14:paraId="00000048" w14:textId="77777777" w:rsidR="00C91CCD" w:rsidRDefault="00000000">
      <w:pPr>
        <w:spacing w:after="0"/>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Musculoskeletal  (</w:t>
      </w:r>
      <w:proofErr w:type="gramEnd"/>
      <w:r>
        <w:rPr>
          <w:rFonts w:ascii="Times New Roman" w:eastAsia="Times New Roman" w:hAnsi="Times New Roman" w:cs="Times New Roman"/>
          <w:b/>
          <w:sz w:val="20"/>
          <w:szCs w:val="20"/>
        </w:rPr>
        <w:t>pp. 53-59, 82-84, 116, 142-146, 147-149)</w:t>
      </w:r>
    </w:p>
    <w:p w14:paraId="00000049" w14:textId="77777777" w:rsidR="00C91CCD" w:rsidRDefault="00000000">
      <w:pPr>
        <w:numPr>
          <w:ilvl w:val="0"/>
          <w:numId w:val="5"/>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Musculoskeletal System (with Medical Terminology) – </w:t>
      </w:r>
      <w:r>
        <w:rPr>
          <w:rFonts w:ascii="Times New Roman" w:eastAsia="Times New Roman" w:hAnsi="Times New Roman" w:cs="Times New Roman"/>
          <w:i/>
          <w:color w:val="000000"/>
          <w:sz w:val="16"/>
          <w:szCs w:val="16"/>
        </w:rPr>
        <w:t>AL COS 5, 6, 7, 8, 12, 13, 14</w:t>
      </w:r>
    </w:p>
    <w:p w14:paraId="0000004A" w14:textId="77777777" w:rsidR="00C91CCD" w:rsidRDefault="00000000">
      <w:pPr>
        <w:numPr>
          <w:ilvl w:val="0"/>
          <w:numId w:val="5"/>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Accidents &amp; Injuries with Body Mechanics – </w:t>
      </w:r>
      <w:r>
        <w:rPr>
          <w:rFonts w:ascii="Times New Roman" w:eastAsia="Times New Roman" w:hAnsi="Times New Roman" w:cs="Times New Roman"/>
          <w:i/>
          <w:color w:val="000000"/>
          <w:sz w:val="16"/>
          <w:szCs w:val="16"/>
        </w:rPr>
        <w:t>AL COS 3, 4</w:t>
      </w:r>
    </w:p>
    <w:p w14:paraId="0000004B" w14:textId="77777777" w:rsidR="00C91CCD"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Nervous (pp. 92, 117-118, 150-153, 154-157, 359-361)</w:t>
      </w:r>
    </w:p>
    <w:p w14:paraId="0000004C" w14:textId="77777777" w:rsidR="00C91CCD" w:rsidRDefault="00000000">
      <w:pPr>
        <w:numPr>
          <w:ilvl w:val="0"/>
          <w:numId w:val="8"/>
        </w:numPr>
        <w:pBdr>
          <w:top w:val="nil"/>
          <w:left w:val="nil"/>
          <w:bottom w:val="nil"/>
          <w:right w:val="nil"/>
          <w:between w:val="nil"/>
        </w:pBdr>
        <w:spacing w:after="0"/>
        <w:rPr>
          <w:rFonts w:ascii="Times New Roman" w:eastAsia="Times New Roman" w:hAnsi="Times New Roman" w:cs="Times New Roman"/>
          <w:b/>
          <w:color w:val="000000"/>
          <w:sz w:val="16"/>
          <w:szCs w:val="16"/>
        </w:rPr>
      </w:pPr>
      <w:r>
        <w:rPr>
          <w:rFonts w:ascii="Times New Roman" w:eastAsia="Times New Roman" w:hAnsi="Times New Roman" w:cs="Times New Roman"/>
          <w:color w:val="000000"/>
          <w:sz w:val="20"/>
          <w:szCs w:val="20"/>
        </w:rPr>
        <w:t xml:space="preserve">Nervous &amp; Sensory Systems (with Medical Terminology) – </w:t>
      </w:r>
      <w:r>
        <w:rPr>
          <w:rFonts w:ascii="Times New Roman" w:eastAsia="Times New Roman" w:hAnsi="Times New Roman" w:cs="Times New Roman"/>
          <w:i/>
          <w:color w:val="000000"/>
          <w:sz w:val="16"/>
          <w:szCs w:val="16"/>
        </w:rPr>
        <w:t>AL COS 5, 6, 7, 8, 12, 13, 14</w:t>
      </w:r>
    </w:p>
    <w:p w14:paraId="0000004D" w14:textId="77777777" w:rsidR="00C91CCD"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Gastrointestinal and Endocrine (pp. 122, 124, 172-173, 179-181)</w:t>
      </w:r>
    </w:p>
    <w:p w14:paraId="0000004E" w14:textId="77777777" w:rsidR="00C91CCD" w:rsidRDefault="00000000">
      <w:pPr>
        <w:numPr>
          <w:ilvl w:val="0"/>
          <w:numId w:val="6"/>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Gastrointestinal (Digestive) &amp; Endocrine Systems (with Medical Terminology) - </w:t>
      </w:r>
      <w:r>
        <w:rPr>
          <w:rFonts w:ascii="Times New Roman" w:eastAsia="Times New Roman" w:hAnsi="Times New Roman" w:cs="Times New Roman"/>
          <w:i/>
          <w:color w:val="000000"/>
          <w:sz w:val="16"/>
          <w:szCs w:val="16"/>
        </w:rPr>
        <w:t>AL COS 5, 6, 7, 8, 12, 13, 14</w:t>
      </w:r>
    </w:p>
    <w:p w14:paraId="0000004F" w14:textId="77777777" w:rsidR="00C91CCD"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Genitourinary (pp. 123, 125, 177-178, 182-185)</w:t>
      </w:r>
    </w:p>
    <w:p w14:paraId="00000050" w14:textId="77777777" w:rsidR="00C91CCD" w:rsidRDefault="00000000">
      <w:pPr>
        <w:numPr>
          <w:ilvl w:val="0"/>
          <w:numId w:val="6"/>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Genitourinary System (Reproductive &amp; Urinary - with Medical Terminology) - </w:t>
      </w:r>
      <w:r>
        <w:rPr>
          <w:rFonts w:ascii="Times New Roman" w:eastAsia="Times New Roman" w:hAnsi="Times New Roman" w:cs="Times New Roman"/>
          <w:i/>
          <w:color w:val="000000"/>
          <w:sz w:val="16"/>
          <w:szCs w:val="16"/>
        </w:rPr>
        <w:t>AL COS 5, 6, 7, 8, 12, 13, 14</w:t>
      </w:r>
    </w:p>
    <w:p w14:paraId="00000051" w14:textId="77777777" w:rsidR="00C91CCD"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Health and Wellness (pp. 225-298)</w:t>
      </w:r>
    </w:p>
    <w:p w14:paraId="00000052" w14:textId="77777777" w:rsidR="00C91CCD" w:rsidRDefault="00000000">
      <w:pPr>
        <w:numPr>
          <w:ilvl w:val="0"/>
          <w:numId w:val="7"/>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Health &amp; Wellness</w:t>
      </w:r>
    </w:p>
    <w:p w14:paraId="00000053" w14:textId="77777777" w:rsidR="00C91CCD" w:rsidRDefault="00000000">
      <w:pPr>
        <w:numPr>
          <w:ilvl w:val="1"/>
          <w:numId w:val="7"/>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Human Growth and Development</w:t>
      </w:r>
    </w:p>
    <w:p w14:paraId="00000054" w14:textId="77777777" w:rsidR="00C91CCD" w:rsidRDefault="00000000">
      <w:pPr>
        <w:numPr>
          <w:ilvl w:val="1"/>
          <w:numId w:val="7"/>
        </w:numPr>
        <w:pBdr>
          <w:top w:val="nil"/>
          <w:left w:val="nil"/>
          <w:bottom w:val="nil"/>
          <w:right w:val="nil"/>
          <w:between w:val="nil"/>
        </w:pBd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Nutrition</w:t>
      </w:r>
    </w:p>
    <w:p w14:paraId="00000055" w14:textId="77777777" w:rsidR="00C91CCD" w:rsidRDefault="00C91CCD">
      <w:pPr>
        <w:pBdr>
          <w:top w:val="nil"/>
          <w:left w:val="nil"/>
          <w:bottom w:val="nil"/>
          <w:right w:val="nil"/>
          <w:between w:val="nil"/>
        </w:pBdr>
        <w:spacing w:after="0"/>
        <w:rPr>
          <w:rFonts w:ascii="Times New Roman" w:eastAsia="Times New Roman" w:hAnsi="Times New Roman" w:cs="Times New Roman"/>
          <w:b/>
          <w:color w:val="000000"/>
          <w:sz w:val="20"/>
          <w:szCs w:val="20"/>
        </w:rPr>
      </w:pPr>
    </w:p>
    <w:sectPr w:rsidR="00C91CCD">
      <w:headerReference w:type="even" r:id="rId9"/>
      <w:headerReference w:type="default" r:id="rId10"/>
      <w:footerReference w:type="even" r:id="rId11"/>
      <w:footerReference w:type="default" r:id="rId12"/>
      <w:headerReference w:type="first" r:id="rId13"/>
      <w:footerReference w:type="first" r:id="rId14"/>
      <w:pgSz w:w="12240" w:h="15840"/>
      <w:pgMar w:top="45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EFB55" w14:textId="77777777" w:rsidR="007A5A86" w:rsidRDefault="007A5A86">
      <w:pPr>
        <w:spacing w:after="0" w:line="240" w:lineRule="auto"/>
      </w:pPr>
      <w:r>
        <w:separator/>
      </w:r>
    </w:p>
  </w:endnote>
  <w:endnote w:type="continuationSeparator" w:id="0">
    <w:p w14:paraId="4498B20A" w14:textId="77777777" w:rsidR="007A5A86" w:rsidRDefault="007A5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19C9AB8A-45E6-FF4D-A1C1-A46F237D9AA0}"/>
  </w:font>
  <w:font w:name="Calibri">
    <w:panose1 w:val="020F0502020204030204"/>
    <w:charset w:val="00"/>
    <w:family w:val="swiss"/>
    <w:pitch w:val="variable"/>
    <w:sig w:usb0="E0002AFF" w:usb1="C000247B" w:usb2="00000009" w:usb3="00000000" w:csb0="000001FF" w:csb1="00000000"/>
    <w:embedRegular r:id="rId3" w:fontKey="{16108CB2-74A6-4448-897D-3F0CFD1952BD}"/>
    <w:embedBold r:id="rId4" w:fontKey="{4BC212A0-FD9D-704C-AA2E-E2C666CE5A88}"/>
  </w:font>
  <w:font w:name="Times New Roman">
    <w:panose1 w:val="02020603050405020304"/>
    <w:charset w:val="00"/>
    <w:family w:val="roman"/>
    <w:pitch w:val="variable"/>
    <w:sig w:usb0="E0002EFF" w:usb1="C000785B" w:usb2="00000009" w:usb3="00000000" w:csb0="000001FF" w:csb1="00000000"/>
    <w:embedRegular r:id="rId5" w:fontKey="{4128BBEF-1BAD-474D-85DE-012A1BC1E548}"/>
    <w:embedBold r:id="rId6" w:fontKey="{9E45E49E-977F-C94A-B159-2D8BDF0132FA}"/>
    <w:embedItalic r:id="rId7" w:fontKey="{61400FD8-C427-BD42-A11C-D449D6BA7A7B}"/>
  </w:font>
  <w:font w:name="Georgia">
    <w:panose1 w:val="02040502050405020303"/>
    <w:charset w:val="00"/>
    <w:family w:val="roman"/>
    <w:pitch w:val="variable"/>
    <w:sig w:usb0="00000287" w:usb1="00000000" w:usb2="00000000" w:usb3="00000000" w:csb0="0000009F" w:csb1="00000000"/>
    <w:embedRegular r:id="rId8" w:fontKey="{42FE04BE-5AF2-A447-851D-19CC24CF1F6A}"/>
    <w:embedItalic r:id="rId9" w:fontKey="{AA69A294-7964-CA4C-839D-E3E2D7A2FDA6}"/>
  </w:font>
  <w:font w:name="Avenir">
    <w:panose1 w:val="02000503020000020003"/>
    <w:charset w:val="4D"/>
    <w:family w:val="swiss"/>
    <w:pitch w:val="variable"/>
    <w:sig w:usb0="800000AF" w:usb1="5000204A" w:usb2="00000000" w:usb3="00000000" w:csb0="0000009B" w:csb1="00000000"/>
    <w:embedRegular r:id="rId10" w:fontKey="{FDEC1A2D-BA01-094B-81CC-B26F239D3F20}"/>
    <w:embedBold r:id="rId11" w:fontKey="{44017129-1691-D647-BF97-C2E71BC6FAFA}"/>
  </w:font>
  <w:font w:name="Amatic SC">
    <w:panose1 w:val="020B0604020202020204"/>
    <w:charset w:val="B1"/>
    <w:family w:val="auto"/>
    <w:pitch w:val="variable"/>
    <w:sig w:usb0="20000A0F" w:usb1="40000002" w:usb2="00000000" w:usb3="00000000" w:csb0="000001B7" w:csb1="00000000"/>
    <w:embedRegular r:id="rId12" w:fontKey="{C0D42E97-4983-4846-9C50-0B5A37E1908A}"/>
    <w:embedBold r:id="rId13" w:fontKey="{0D3AE0AD-C4B7-1648-B0C9-90C3238FFAED}"/>
  </w:font>
  <w:font w:name="Cambria">
    <w:panose1 w:val="02040503050406030204"/>
    <w:charset w:val="00"/>
    <w:family w:val="roman"/>
    <w:pitch w:val="variable"/>
    <w:sig w:usb0="E00002FF" w:usb1="400004FF" w:usb2="00000000" w:usb3="00000000" w:csb0="0000019F" w:csb1="00000000"/>
    <w:embedRegular r:id="rId14" w:fontKey="{B049DE1C-1521-9549-8570-6889CEF516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9" w14:textId="77777777" w:rsidR="00C91CCD" w:rsidRDefault="00C91CC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B" w14:textId="17008D5D" w:rsidR="00C91CCD"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16"/>
        <w:szCs w:val="16"/>
      </w:rPr>
      <w:t xml:space="preserve">Foundations of Health Science -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D542F3">
      <w:rPr>
        <w:rFonts w:ascii="Times New Roman" w:eastAsia="Times New Roman" w:hAnsi="Times New Roman" w:cs="Times New Roman"/>
        <w:noProof/>
        <w:color w:val="000000"/>
        <w:sz w:val="16"/>
        <w:szCs w:val="16"/>
      </w:rPr>
      <w:t>1</w:t>
    </w:r>
    <w:r>
      <w:rPr>
        <w:rFonts w:ascii="Times New Roman" w:eastAsia="Times New Roman" w:hAnsi="Times New Roman" w:cs="Times New Roman"/>
        <w:color w:val="000000"/>
        <w:sz w:val="16"/>
        <w:szCs w:val="16"/>
      </w:rPr>
      <w:fldChar w:fldCharType="end"/>
    </w:r>
  </w:p>
  <w:p w14:paraId="0000005C" w14:textId="77777777" w:rsidR="00C91CCD" w:rsidRDefault="00C91CC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A" w14:textId="77777777" w:rsidR="00C91CCD" w:rsidRDefault="00C91CC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0F7A2" w14:textId="77777777" w:rsidR="007A5A86" w:rsidRDefault="007A5A86">
      <w:pPr>
        <w:spacing w:after="0" w:line="240" w:lineRule="auto"/>
      </w:pPr>
      <w:r>
        <w:separator/>
      </w:r>
    </w:p>
  </w:footnote>
  <w:footnote w:type="continuationSeparator" w:id="0">
    <w:p w14:paraId="49AC1BBD" w14:textId="77777777" w:rsidR="007A5A86" w:rsidRDefault="007A5A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7" w14:textId="77777777" w:rsidR="00C91CCD" w:rsidRDefault="00C91CC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6" w14:textId="77777777" w:rsidR="00C91CCD" w:rsidRDefault="00C91CC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8" w14:textId="77777777" w:rsidR="00C91CCD" w:rsidRDefault="00C91CC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A7DDC"/>
    <w:multiLevelType w:val="multilevel"/>
    <w:tmpl w:val="7A1263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7EA63D3"/>
    <w:multiLevelType w:val="multilevel"/>
    <w:tmpl w:val="AF6E95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60C26FA"/>
    <w:multiLevelType w:val="multilevel"/>
    <w:tmpl w:val="18AA988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618685C"/>
    <w:multiLevelType w:val="multilevel"/>
    <w:tmpl w:val="BC0837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8A17B29"/>
    <w:multiLevelType w:val="multilevel"/>
    <w:tmpl w:val="6B30A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1FA7881"/>
    <w:multiLevelType w:val="multilevel"/>
    <w:tmpl w:val="62FCCA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90533FF"/>
    <w:multiLevelType w:val="multilevel"/>
    <w:tmpl w:val="DA4E7A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1924D45"/>
    <w:multiLevelType w:val="multilevel"/>
    <w:tmpl w:val="4D144E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6C60DB"/>
    <w:multiLevelType w:val="multilevel"/>
    <w:tmpl w:val="1FF8E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AF55DE2"/>
    <w:multiLevelType w:val="multilevel"/>
    <w:tmpl w:val="F0CAFB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AB0EA8"/>
    <w:multiLevelType w:val="multilevel"/>
    <w:tmpl w:val="962A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7288096">
    <w:abstractNumId w:val="10"/>
  </w:num>
  <w:num w:numId="2" w16cid:durableId="902912536">
    <w:abstractNumId w:val="0"/>
  </w:num>
  <w:num w:numId="3" w16cid:durableId="1794666842">
    <w:abstractNumId w:val="8"/>
  </w:num>
  <w:num w:numId="4" w16cid:durableId="99375788">
    <w:abstractNumId w:val="2"/>
  </w:num>
  <w:num w:numId="5" w16cid:durableId="1169753430">
    <w:abstractNumId w:val="3"/>
  </w:num>
  <w:num w:numId="6" w16cid:durableId="646665990">
    <w:abstractNumId w:val="6"/>
  </w:num>
  <w:num w:numId="7" w16cid:durableId="627052065">
    <w:abstractNumId w:val="5"/>
  </w:num>
  <w:num w:numId="8" w16cid:durableId="1361472485">
    <w:abstractNumId w:val="1"/>
  </w:num>
  <w:num w:numId="9" w16cid:durableId="395207530">
    <w:abstractNumId w:val="7"/>
  </w:num>
  <w:num w:numId="10" w16cid:durableId="155924410">
    <w:abstractNumId w:val="9"/>
  </w:num>
  <w:num w:numId="11" w16cid:durableId="1296793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CCD"/>
    <w:rsid w:val="005A38E7"/>
    <w:rsid w:val="007A5A86"/>
    <w:rsid w:val="00C91CCD"/>
    <w:rsid w:val="00D54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902F5F7-9089-7044-BC02-DFF3ECC0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983900"/>
    <w:rPr>
      <w:color w:val="0000FF" w:themeColor="hyperlink"/>
      <w:u w:val="single"/>
    </w:rPr>
  </w:style>
  <w:style w:type="paragraph" w:styleId="ListParagraph">
    <w:name w:val="List Paragraph"/>
    <w:basedOn w:val="Normal"/>
    <w:uiPriority w:val="34"/>
    <w:qFormat/>
    <w:rsid w:val="00983900"/>
    <w:pPr>
      <w:ind w:left="720"/>
      <w:contextualSpacing/>
    </w:pPr>
  </w:style>
  <w:style w:type="paragraph" w:styleId="Header">
    <w:name w:val="header"/>
    <w:basedOn w:val="Normal"/>
    <w:link w:val="HeaderChar"/>
    <w:uiPriority w:val="99"/>
    <w:semiHidden/>
    <w:unhideWhenUsed/>
    <w:rsid w:val="00FC47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47B2"/>
  </w:style>
  <w:style w:type="paragraph" w:styleId="Footer">
    <w:name w:val="footer"/>
    <w:basedOn w:val="Normal"/>
    <w:link w:val="FooterChar"/>
    <w:uiPriority w:val="99"/>
    <w:unhideWhenUsed/>
    <w:rsid w:val="00FC4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7B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whigham@dalecountyboe.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Zh3V4Wruga81GdGc5Wwdq4WP9Q==">AMUW2mUQ5ci1XwihATgsuQV0+gQjzDr15IbpbfykVYI3kUOOqoOnkO0hgSi57GwQJzHJod9Bovg8RSCaQat0hDsFzjtojmDJUbHLFKGj3SpU1Vl/xShIAOD7hSuYh+w1CEjIoFMgWdKG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1060</Words>
  <Characters>6046</Characters>
  <Application>Microsoft Office Word</Application>
  <DocSecurity>0</DocSecurity>
  <Lines>50</Lines>
  <Paragraphs>14</Paragraphs>
  <ScaleCrop>false</ScaleCrop>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cquisenberry</dc:creator>
  <cp:lastModifiedBy>Hannah Whigham</cp:lastModifiedBy>
  <cp:revision>2</cp:revision>
  <dcterms:created xsi:type="dcterms:W3CDTF">2026-01-01T20:02:00Z</dcterms:created>
  <dcterms:modified xsi:type="dcterms:W3CDTF">2026-01-01T20:02:00Z</dcterms:modified>
</cp:coreProperties>
</file>