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45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tl w:val="0"/>
        </w:rPr>
      </w:r>
    </w:p>
    <w:tbl>
      <w:tblPr>
        <w:tblStyle w:val="Table1"/>
        <w:tblW w:w="1164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5730"/>
        <w:gridCol w:w="4545"/>
        <w:tblGridChange w:id="0">
          <w:tblGrid>
            <w:gridCol w:w="1365"/>
            <w:gridCol w:w="5730"/>
            <w:gridCol w:w="4545"/>
          </w:tblGrid>
        </w:tblGridChange>
      </w:tblGrid>
      <w:tr>
        <w:trPr>
          <w:cantSplit w:val="0"/>
          <w:trHeight w:val="560" w:hRule="atLeast"/>
          <w:tblHeader w:val="1"/>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34"/>
                <w:szCs w:val="34"/>
                <w:rtl w:val="0"/>
              </w:rPr>
              <w:t xml:space="preserve">6th Grade Behavior Scales 2023-2024</w:t>
            </w:r>
            <w:r w:rsidDel="00000000" w:rsidR="00000000" w:rsidRPr="00000000">
              <w:rPr>
                <w:rtl w:val="0"/>
              </w:rPr>
            </w:r>
          </w:p>
        </w:tc>
      </w:tr>
      <w:tr>
        <w:trPr>
          <w:cantSplit w:val="0"/>
          <w:trHeight w:val="495"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student demonstrates behavior  skills every day with </w:t>
            </w:r>
            <w:r w:rsidDel="00000000" w:rsidR="00000000" w:rsidRPr="00000000">
              <w:rPr>
                <w:rFonts w:ascii="Calibri" w:cs="Calibri" w:eastAsia="Calibri" w:hAnsi="Calibri"/>
                <w:i w:val="1"/>
                <w:rtl w:val="0"/>
              </w:rPr>
              <w:t xml:space="preserve">rare</w:t>
            </w:r>
            <w:r w:rsidDel="00000000" w:rsidR="00000000" w:rsidRPr="00000000">
              <w:rPr>
                <w:rFonts w:ascii="Calibri" w:cs="Calibri" w:eastAsia="Calibri" w:hAnsi="Calibri"/>
                <w:rtl w:val="0"/>
              </w:rPr>
              <w:t xml:space="preserve"> exceptions.</w:t>
            </w:r>
          </w:p>
        </w:tc>
      </w:tr>
      <w:tr>
        <w:trPr>
          <w:cantSplit w:val="0"/>
          <w:trHeight w:val="44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Demonstrates 3.0 requirements and partial 4.0.</w:t>
            </w:r>
          </w:p>
        </w:tc>
      </w:tr>
      <w:tr>
        <w:trPr>
          <w:cantSplit w:val="0"/>
          <w:trHeight w:val="42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3.0</w:t>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student</w:t>
            </w:r>
            <w:r w:rsidDel="00000000" w:rsidR="00000000" w:rsidRPr="00000000">
              <w:rPr>
                <w:rFonts w:ascii="Calibri" w:cs="Calibri" w:eastAsia="Calibri" w:hAnsi="Calibri"/>
                <w:i w:val="1"/>
                <w:rtl w:val="0"/>
              </w:rPr>
              <w:t xml:space="preserve"> consistently</w:t>
            </w:r>
            <w:r w:rsidDel="00000000" w:rsidR="00000000" w:rsidRPr="00000000">
              <w:rPr>
                <w:rFonts w:ascii="Calibri" w:cs="Calibri" w:eastAsia="Calibri" w:hAnsi="Calibri"/>
                <w:rtl w:val="0"/>
              </w:rPr>
              <w:t xml:space="preserve"> demonstrates employability skills, including:</w:t>
            </w:r>
          </w:p>
          <w:p w:rsidR="00000000" w:rsidDel="00000000" w:rsidP="00000000" w:rsidRDefault="00000000" w:rsidRPr="00000000" w14:paraId="0000000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 HERE</w:t>
            </w:r>
          </w:p>
          <w:p w:rsidR="00000000" w:rsidDel="00000000" w:rsidP="00000000" w:rsidRDefault="00000000" w:rsidRPr="00000000" w14:paraId="0000000E">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Arrives to class on time prepared to learn.</w:t>
            </w:r>
          </w:p>
          <w:p w:rsidR="00000000" w:rsidDel="00000000" w:rsidP="00000000" w:rsidRDefault="00000000" w:rsidRPr="00000000" w14:paraId="0000000F">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Actively participates in class activities.</w:t>
            </w:r>
          </w:p>
          <w:p w:rsidR="00000000" w:rsidDel="00000000" w:rsidP="00000000" w:rsidRDefault="00000000" w:rsidRPr="00000000" w14:paraId="000000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 RESPECTFUL</w:t>
            </w:r>
          </w:p>
          <w:p w:rsidR="00000000" w:rsidDel="00000000" w:rsidP="00000000" w:rsidRDefault="00000000" w:rsidRPr="00000000" w14:paraId="00000011">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Interacts respectfully and cooperatively with teachers and peers.</w:t>
            </w:r>
          </w:p>
          <w:p w:rsidR="00000000" w:rsidDel="00000000" w:rsidP="00000000" w:rsidRDefault="00000000" w:rsidRPr="00000000" w14:paraId="00000012">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Listens to and follows directions, the first time without back.</w:t>
            </w:r>
          </w:p>
          <w:p w:rsidR="00000000" w:rsidDel="00000000" w:rsidP="00000000" w:rsidRDefault="00000000" w:rsidRPr="00000000" w14:paraId="0000001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 RESPONSIBLE</w:t>
            </w:r>
          </w:p>
          <w:p w:rsidR="00000000" w:rsidDel="00000000" w:rsidP="00000000" w:rsidRDefault="00000000" w:rsidRPr="00000000" w14:paraId="00000014">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Follows routines and procedures, including appropriate technology use.</w:t>
            </w:r>
          </w:p>
          <w:p w:rsidR="00000000" w:rsidDel="00000000" w:rsidP="00000000" w:rsidRDefault="00000000" w:rsidRPr="00000000" w14:paraId="00000015">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Completes assignments and meets deadlines.</w:t>
            </w:r>
          </w:p>
        </w:tc>
      </w:tr>
      <w:tr>
        <w:trPr>
          <w:cantSplit w:val="0"/>
          <w:trHeight w:val="44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Demonstrates 2.0 requirements and partial 3.0</w:t>
            </w:r>
          </w:p>
        </w:tc>
      </w:tr>
      <w:tr>
        <w:trPr>
          <w:cantSplit w:val="0"/>
          <w:trHeight w:val="42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student </w:t>
            </w:r>
            <w:r w:rsidDel="00000000" w:rsidR="00000000" w:rsidRPr="00000000">
              <w:rPr>
                <w:rFonts w:ascii="Calibri" w:cs="Calibri" w:eastAsia="Calibri" w:hAnsi="Calibri"/>
                <w:i w:val="1"/>
                <w:rtl w:val="0"/>
              </w:rPr>
              <w:t xml:space="preserve">demonstrates some</w:t>
            </w:r>
            <w:r w:rsidDel="00000000" w:rsidR="00000000" w:rsidRPr="00000000">
              <w:rPr>
                <w:rFonts w:ascii="Calibri" w:cs="Calibri" w:eastAsia="Calibri" w:hAnsi="Calibri"/>
                <w:rtl w:val="0"/>
              </w:rPr>
              <w:t xml:space="preserve"> employability skills.</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257175</wp:posOffset>
                      </wp:positionV>
                      <wp:extent cx="2457450" cy="1452563"/>
                      <wp:effectExtent b="0" l="0" r="0" t="0"/>
                      <wp:wrapNone/>
                      <wp:docPr id="2" name=""/>
                      <a:graphic>
                        <a:graphicData uri="http://schemas.microsoft.com/office/word/2010/wordprocessingShape">
                          <wps:wsp>
                            <wps:cNvSpPr txBox="1"/>
                            <wps:cNvPr id="3" name="Shape 3"/>
                            <wps:spPr>
                              <a:xfrm>
                                <a:off x="1412850" y="581075"/>
                                <a:ext cx="2438700" cy="12621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Chewing Gum</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Throwing Things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Walking on the wrong side of hall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Running in the hall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Tardy to class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Dress Code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Disrespect towards others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257175</wp:posOffset>
                      </wp:positionV>
                      <wp:extent cx="2457450" cy="145256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457450" cy="1452563"/>
                              </a:xfrm>
                              <a:prstGeom prst="rect"/>
                              <a:ln/>
                            </pic:spPr>
                          </pic:pic>
                        </a:graphicData>
                      </a:graphic>
                    </wp:anchor>
                  </w:drawing>
                </mc:Fallback>
              </mc:AlternateConten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Behaviors that will prohibit a student from attaining level 3:</w:t>
            </w:r>
          </w:p>
          <w:p w:rsidR="00000000" w:rsidDel="00000000" w:rsidP="00000000" w:rsidRDefault="00000000" w:rsidRPr="00000000" w14:paraId="0000001D">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Cheating</w:t>
            </w:r>
          </w:p>
          <w:p w:rsidR="00000000" w:rsidDel="00000000" w:rsidP="00000000" w:rsidRDefault="00000000" w:rsidRPr="00000000" w14:paraId="0000001E">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Disruptive with substitute</w:t>
            </w:r>
          </w:p>
          <w:p w:rsidR="00000000" w:rsidDel="00000000" w:rsidP="00000000" w:rsidRDefault="00000000" w:rsidRPr="00000000" w14:paraId="0000001F">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Talking to peers </w:t>
            </w:r>
          </w:p>
          <w:p w:rsidR="00000000" w:rsidDel="00000000" w:rsidP="00000000" w:rsidRDefault="00000000" w:rsidRPr="00000000" w14:paraId="00000020">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Head down</w:t>
            </w:r>
          </w:p>
          <w:p w:rsidR="00000000" w:rsidDel="00000000" w:rsidP="00000000" w:rsidRDefault="00000000" w:rsidRPr="00000000" w14:paraId="00000021">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 homework</w:t>
            </w:r>
          </w:p>
          <w:p w:rsidR="00000000" w:rsidDel="00000000" w:rsidP="00000000" w:rsidRDefault="00000000" w:rsidRPr="00000000" w14:paraId="00000022">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Not prepared</w:t>
            </w:r>
          </w:p>
          <w:p w:rsidR="00000000" w:rsidDel="00000000" w:rsidP="00000000" w:rsidRDefault="00000000" w:rsidRPr="00000000" w14:paraId="00000023">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Off Task</w:t>
            </w:r>
          </w:p>
        </w:tc>
      </w:tr>
      <w:tr>
        <w:trPr>
          <w:cantSplit w:val="0"/>
          <w:trHeight w:val="44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Demonstrates little to no 3.0 and consistent 2.0 behaviors.</w:t>
            </w:r>
          </w:p>
        </w:tc>
      </w:tr>
      <w:tr>
        <w:trPr>
          <w:cantSplit w:val="0"/>
          <w:trHeight w:val="44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student </w:t>
            </w:r>
            <w:r w:rsidDel="00000000" w:rsidR="00000000" w:rsidRPr="00000000">
              <w:rPr>
                <w:rFonts w:ascii="Calibri" w:cs="Calibri" w:eastAsia="Calibri" w:hAnsi="Calibri"/>
                <w:i w:val="1"/>
                <w:rtl w:val="0"/>
              </w:rPr>
              <w:t xml:space="preserve">rarely </w:t>
            </w:r>
            <w:r w:rsidDel="00000000" w:rsidR="00000000" w:rsidRPr="00000000">
              <w:rPr>
                <w:rFonts w:ascii="Calibri" w:cs="Calibri" w:eastAsia="Calibri" w:hAnsi="Calibri"/>
                <w:rtl w:val="0"/>
              </w:rPr>
              <w:t xml:space="preserve">demonstrates behavior skills.</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Behaviors that will prohibit a student from attaining a level 2  and result in immediate office referral and probable removal from classroom:</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219075</wp:posOffset>
                      </wp:positionV>
                      <wp:extent cx="2724150" cy="876300"/>
                      <wp:effectExtent b="0" l="0" r="0" t="0"/>
                      <wp:wrapNone/>
                      <wp:docPr id="1" name=""/>
                      <a:graphic>
                        <a:graphicData uri="http://schemas.microsoft.com/office/word/2010/wordprocessingShape">
                          <wps:wsp>
                            <wps:cNvSpPr txBox="1"/>
                            <wps:cNvPr id="2" name="Shape 2"/>
                            <wps:spPr>
                              <a:xfrm>
                                <a:off x="982525" y="867950"/>
                                <a:ext cx="2705100" cy="8619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Profanity that involves disrespect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Threats made to students or staff</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Sexual harassment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Bullying in any form</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219075</wp:posOffset>
                      </wp:positionV>
                      <wp:extent cx="2724150" cy="8763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24150" cy="876300"/>
                              </a:xfrm>
                              <a:prstGeom prst="rect"/>
                              <a:ln/>
                            </pic:spPr>
                          </pic:pic>
                        </a:graphicData>
                      </a:graphic>
                    </wp:anchor>
                  </w:drawing>
                </mc:Fallback>
              </mc:AlternateContent>
            </w:r>
          </w:p>
          <w:p w:rsidR="00000000" w:rsidDel="00000000" w:rsidP="00000000" w:rsidRDefault="00000000" w:rsidRPr="00000000" w14:paraId="0000002B">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Skipping Class</w:t>
            </w:r>
          </w:p>
          <w:p w:rsidR="00000000" w:rsidDel="00000000" w:rsidP="00000000" w:rsidRDefault="00000000" w:rsidRPr="00000000" w14:paraId="0000002C">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Illegal Drugs</w:t>
            </w:r>
          </w:p>
          <w:p w:rsidR="00000000" w:rsidDel="00000000" w:rsidP="00000000" w:rsidRDefault="00000000" w:rsidRPr="00000000" w14:paraId="0000002D">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Weapons</w:t>
            </w:r>
          </w:p>
          <w:p w:rsidR="00000000" w:rsidDel="00000000" w:rsidP="00000000" w:rsidRDefault="00000000" w:rsidRPr="00000000" w14:paraId="0000002E">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Fighting</w:t>
            </w:r>
          </w:p>
          <w:p w:rsidR="00000000" w:rsidDel="00000000" w:rsidP="00000000" w:rsidRDefault="00000000" w:rsidRPr="00000000" w14:paraId="0000002F">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Stealing</w:t>
            </w:r>
          </w:p>
        </w:tc>
      </w:tr>
    </w:tbl>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goal for all students is to be at a level 3 or higher on the behavior skills scale. Students who are able maintain that level of behavior will be rewarded with treats and participation in Fun Fridays every other week. Failure to meet level 3 standards will have consequences from the teacher that day (ex. silent snack or silent lunch).  Students will be held accountable for their misbehavior by recording their infractions on a google form. If students have to fill out the form, participation in Fun Friday is as follows:</w:t>
      </w:r>
    </w:p>
    <w:p w:rsidR="00000000" w:rsidDel="00000000" w:rsidP="00000000" w:rsidRDefault="00000000" w:rsidRPr="00000000" w14:paraId="00000032">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0:  Full Participation</w:t>
      </w:r>
    </w:p>
    <w:p w:rsidR="00000000" w:rsidDel="00000000" w:rsidP="00000000" w:rsidRDefault="00000000" w:rsidRPr="00000000" w14:paraId="00000033">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Timeout</w:t>
      </w:r>
    </w:p>
    <w:p w:rsidR="00000000" w:rsidDel="00000000" w:rsidP="00000000" w:rsidRDefault="00000000" w:rsidRPr="00000000" w14:paraId="00000034">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 No Participation</w:t>
      </w:r>
    </w:p>
    <w:p w:rsidR="00000000" w:rsidDel="00000000" w:rsidP="00000000" w:rsidRDefault="00000000" w:rsidRPr="00000000" w14:paraId="0000003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should track student performance on behavior skills in a manner of their choosing.</w:t>
      </w:r>
    </w:p>
    <w:p w:rsidR="00000000" w:rsidDel="00000000" w:rsidP="00000000" w:rsidRDefault="00000000" w:rsidRPr="00000000" w14:paraId="0000003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Teams may change student scores as needed.</w:t>
      </w:r>
    </w:p>
    <w:p w:rsidR="00000000" w:rsidDel="00000000" w:rsidP="00000000" w:rsidRDefault="00000000" w:rsidRPr="00000000" w14:paraId="0000003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should continue to communicate ongoing behavior skills concerns to parents and administrators.</w:t>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