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4920BD">
        <w:trPr>
          <w:trHeight w:val="451"/>
        </w:trPr>
        <w:tc>
          <w:tcPr>
            <w:tcW w:w="15350" w:type="dxa"/>
          </w:tcPr>
          <w:p w:rsidR="004920BD" w:rsidRDefault="00000000">
            <w:pPr>
              <w:pStyle w:val="Title"/>
              <w:spacing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2024-2025 Programa de asistencia técnica de la escuela primaria </w:t>
            </w:r>
            <w:proofErr w:type="spellStart"/>
            <w:r>
              <w:rPr>
                <w:color w:val="324D5C"/>
                <w:sz w:val="32"/>
                <w:szCs w:val="32"/>
              </w:rPr>
              <w:t>Piedmont</w:t>
            </w:r>
            <w:proofErr w:type="spellEnd"/>
          </w:p>
        </w:tc>
      </w:tr>
      <w:tr w:rsidR="004920BD">
        <w:trPr>
          <w:trHeight w:hRule="exact" w:val="86"/>
        </w:trPr>
        <w:tc>
          <w:tcPr>
            <w:tcW w:w="15350" w:type="dxa"/>
          </w:tcPr>
          <w:p w:rsidR="004920BD" w:rsidRDefault="00000000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rFonts w:ascii="Avenir" w:eastAsia="Arial Unicode MS" w:hAnsi="Avenir" w:cs="Arial Unicode MS"/>
                <w:noProof/>
                <w:szCs w:val="28"/>
              </w:rPr>
              <mc:AlternateContent>
                <mc:Choice Requires="wps">
                  <w:drawing>
                    <wp:anchor distT="8890" distB="8890" distL="8890" distR="8890" simplePos="0" relativeHeight="87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o:allowincell="f" style="position:absolute;flip:y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4920BD">
        <w:tc>
          <w:tcPr>
            <w:tcW w:w="15350" w:type="dxa"/>
          </w:tcPr>
          <w:p w:rsidR="004920BD" w:rsidRDefault="00000000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Escuela primaria </w:t>
            </w:r>
            <w:proofErr w:type="spellStart"/>
            <w:r>
              <w:rPr>
                <w:color w:val="324D5C"/>
                <w:sz w:val="32"/>
                <w:szCs w:val="32"/>
              </w:rPr>
              <w:t>Piedmont</w:t>
            </w:r>
            <w:proofErr w:type="spellEnd"/>
          </w:p>
        </w:tc>
      </w:tr>
    </w:tbl>
    <w:p w:rsidR="004920BD" w:rsidRDefault="004920BD"/>
    <w:tbl>
      <w:tblPr>
        <w:tblW w:w="490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149"/>
        <w:gridCol w:w="4957"/>
        <w:gridCol w:w="151"/>
        <w:gridCol w:w="4809"/>
      </w:tblGrid>
      <w:tr w:rsidR="004920BD">
        <w:trPr>
          <w:cantSplit/>
          <w:trHeight w:val="3600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4920BD" w:rsidRDefault="00000000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1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Vision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Shape3" stroked="f" o:allowincell="f" style="position:absolute;margin-left:49.95pt;margin-top:12.95pt;width:136.75pt;height:25.45pt;mso-wrap-style:square;v-text-anchor:top;mso-position-horizont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Vision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:rsidR="004920BD" w:rsidRDefault="004920BD">
            <w:pPr>
              <w:pStyle w:val="TableContents"/>
              <w:keepNext/>
            </w:pPr>
          </w:p>
          <w:p w:rsidR="004920BD" w:rsidRDefault="004920BD">
            <w:pPr>
              <w:pStyle w:val="TableContents"/>
              <w:keepNext/>
            </w:pPr>
          </w:p>
          <w:p w:rsidR="004920BD" w:rsidRDefault="00000000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8890" distB="8890" distL="8890" distR="8890" simplePos="0" relativeHeight="84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:rsidR="004920BD" w:rsidRDefault="00000000">
            <w:pPr>
              <w:pStyle w:val="BodyText"/>
            </w:pPr>
            <w:r>
              <w:t>Nuestra visión es maximizar el potencial de todos los estudiantes para convertirse en ciudadanos productivos y responsables a través de prácticas instructivas rigurosas y atractivas y un liderazgo administrativo eficaz.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:rsidR="004920BD" w:rsidRDefault="004920BD">
            <w:pPr>
              <w:pStyle w:val="TableContents"/>
              <w:keepNext/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4920BD" w:rsidRDefault="00000000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2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Mission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3" stroked="f" o:allowincell="f" style="position:absolute;margin-left:49.95pt;margin-top:12.95pt;width:136.75pt;height:25.45pt;mso-wrap-style:square;v-text-anchor:top;mso-position-horizont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Mission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:rsidR="004920BD" w:rsidRDefault="004920BD">
            <w:pPr>
              <w:pStyle w:val="TableContents"/>
              <w:keepNext/>
            </w:pPr>
          </w:p>
          <w:p w:rsidR="004920BD" w:rsidRDefault="004920BD">
            <w:pPr>
              <w:pStyle w:val="TableContents"/>
              <w:keepNext/>
            </w:pPr>
          </w:p>
          <w:p w:rsidR="004920BD" w:rsidRDefault="00000000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8890" distB="8890" distL="8890" distR="8890" simplePos="0" relativeHeight="85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:rsidR="004920BD" w:rsidRDefault="00000000">
            <w:pPr>
              <w:pStyle w:val="BodyText"/>
            </w:pPr>
            <w:r>
              <w:t>Empoderando para el futuro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:rsidR="004920BD" w:rsidRDefault="004920BD">
            <w:pPr>
              <w:pStyle w:val="TableContents"/>
              <w:keepNext/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4920BD" w:rsidRDefault="00000000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3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Beliefs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3" stroked="f" o:allowincell="f" style="position:absolute;margin-left:46.2pt;margin-top:12.95pt;width:136.75pt;height:25.45pt;mso-wrap-style:square;v-text-anchor:top;mso-position-horizont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Beliefs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:rsidR="004920BD" w:rsidRDefault="004920BD">
            <w:pPr>
              <w:pStyle w:val="TableContents"/>
              <w:keepNext/>
            </w:pPr>
          </w:p>
          <w:p w:rsidR="004920BD" w:rsidRDefault="004920BD">
            <w:pPr>
              <w:pStyle w:val="TableContents"/>
              <w:keepNext/>
            </w:pPr>
          </w:p>
          <w:p w:rsidR="004920BD" w:rsidRDefault="00000000">
            <w:pPr>
              <w:keepNext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8890" distB="8890" distL="8890" distR="8890" simplePos="0" relativeHeight="86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:rsidR="004920BD" w:rsidRDefault="00000000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r>
              <w:t>La educación es un componente clave para el éxito en la vida.</w:t>
            </w:r>
          </w:p>
          <w:p w:rsidR="004920BD" w:rsidRDefault="00000000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r>
              <w:t>Los altos estándares y las altas expectativas conducen a altos logros.</w:t>
            </w:r>
          </w:p>
          <w:p w:rsidR="004920BD" w:rsidRDefault="00000000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r>
              <w:t>Las comunidades seguras, solidarias y de aprendizaje son vitales para la mejora continua</w:t>
            </w:r>
          </w:p>
          <w:p w:rsidR="004920BD" w:rsidRDefault="00000000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r>
              <w:t>Empleados calificados, dedicados, innovadores y centrados en los estudiantes equivalen al éxito estudiantil</w:t>
            </w:r>
          </w:p>
          <w:p w:rsidR="004920BD" w:rsidRDefault="00000000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</w:pPr>
            <w:r>
              <w:t>La educación es un viaje que dura toda la vida</w:t>
            </w:r>
          </w:p>
        </w:tc>
      </w:tr>
    </w:tbl>
    <w:p w:rsidR="004920BD" w:rsidRDefault="004920BD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25"/>
        <w:gridCol w:w="1683"/>
        <w:gridCol w:w="25"/>
        <w:gridCol w:w="1683"/>
        <w:gridCol w:w="26"/>
        <w:gridCol w:w="1683"/>
        <w:gridCol w:w="25"/>
        <w:gridCol w:w="1683"/>
        <w:gridCol w:w="25"/>
        <w:gridCol w:w="1683"/>
        <w:gridCol w:w="26"/>
        <w:gridCol w:w="1683"/>
        <w:gridCol w:w="25"/>
        <w:gridCol w:w="1683"/>
        <w:gridCol w:w="25"/>
        <w:gridCol w:w="1684"/>
      </w:tblGrid>
      <w:tr w:rsidR="004920BD">
        <w:tc>
          <w:tcPr>
            <w:tcW w:w="1683" w:type="dxa"/>
          </w:tcPr>
          <w:p w:rsidR="004920BD" w:rsidRDefault="00000000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Improve Math Growth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6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Improve Math Growth 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64565" cy="405130"/>
                  <wp:effectExtent l="0" t="0" r="0" b="0"/>
                  <wp:docPr id="9" name="imgfit_var_image1-DM-G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G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Improve Literacy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Improve Literacy 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725" cy="409575"/>
                  <wp:effectExtent l="0" t="0" r="0" b="0"/>
                  <wp:docPr id="11" name="imgfit_var_image2-DM-Q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Q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5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Technology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Technology 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725" cy="409575"/>
                  <wp:effectExtent l="0" t="0" r="0" b="0"/>
                  <wp:docPr id="13" name="imgfit_var_image3-DM-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4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Parent/Family Engagement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75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Parent/Family Engagement 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090" cy="408305"/>
                  <wp:effectExtent l="0" t="0" r="0" b="0"/>
                  <wp:docPr id="15" name="imgfit_var_image4-DM-Q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image4-DM-Q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6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Attendance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Attendance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725" cy="409575"/>
                  <wp:effectExtent l="0" t="0" r="0" b="0"/>
                  <wp:docPr id="17" name="imgfit_var_image5-DM-I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image5-DM-I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Technology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Technology 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w:drawing>
                <wp:inline distT="0" distB="4445" distL="0" distR="0">
                  <wp:extent cx="974725" cy="409575"/>
                  <wp:effectExtent l="0" t="0" r="0" b="0"/>
                  <wp:docPr id="19" name="imgfit_var_image6-DM-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image6-DM-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2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Technology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75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Technology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090" cy="408305"/>
                  <wp:effectExtent l="0" t="0" r="0" b="0"/>
                  <wp:docPr id="21" name="imgfit_var_image7-DM-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image7-DM-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2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Technology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75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Technology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090" cy="408305"/>
                  <wp:effectExtent l="0" t="0" r="0" b="0"/>
                  <wp:docPr id="23" name="imgfit_var_image8-DM-W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image8-DM-W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4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24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Technology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8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Technology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725" cy="409575"/>
                  <wp:effectExtent l="0" t="0" r="0" b="0"/>
                  <wp:docPr id="25" name="imgfit_var_image9-DM-V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mage9-DM-V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0BD" w:rsidRDefault="004920BD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1"/>
      </w:tblGrid>
      <w:tr w:rsidR="004920BD">
        <w:trPr>
          <w:cantSplit/>
          <w:tblHeader/>
        </w:trPr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27" name="imgfit_var_objimage1-DM-X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objimage1-DM-X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29" name="imgfit_var_objimage2-DM-O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objimage2-DM-O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31" name="imgfit_var_objimage3-DM-C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objimage3-DM-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33" name="imgfit_var_objimage4-DM-Q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fit_var_objimage4-DM-Q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35" name="imgfit_var_objimage5-DM-W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fit_var_objimage5-DM-W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37" name="imgfit_var_objimage6-DM-T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fit_var_objimage6-DM-T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39" name="imgfit_var_objimage7-DM-S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fit_var_objimage7-DM-S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3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41" name="imgfit_var_objimage8-DM-V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gfit_var_objimage8-DM-V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4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1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43" name="imgfit_var_objimage9-DM-F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gfit_var_objimage9-DM-F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0BD"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Demostrar una mejora anual en el crecimiento y la competencia de los estudiantes en la Evaluación Estatal de Matemáticas.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Demostrar una mejora anual en el crecimiento y la competencia de los estudiantes en la evaluación de lectura estatal.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Proporcionar recursos tecnológicos apropiados y eficientes a los estudiantes y docentes en todas las aulas y garantizar la implementación </w:t>
            </w:r>
            <w:r>
              <w:rPr>
                <w:sz w:val="18"/>
                <w:szCs w:val="18"/>
              </w:rPr>
              <w:lastRenderedPageBreak/>
              <w:t>de los objetivos de CS.</w:t>
            </w:r>
          </w:p>
        </w:tc>
        <w:tc>
          <w:tcPr>
            <w:tcW w:w="2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Ofrecer una variedad de oportunidades para que los padres participen en la educación de sus hijos.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Disminuir el absentismo crónico</w:t>
            </w:r>
          </w:p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Evaluar la eficacia y el impacto de las tecnologías emergentes en la enseñanza y el aprendizaje.</w:t>
            </w:r>
          </w:p>
        </w:tc>
        <w:tc>
          <w:tcPr>
            <w:tcW w:w="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Identificar brechas en la capacitación del personal y estudiantes respecto al uso de la tecnología.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Equipar a los estudiantes y educadores con </w:t>
            </w:r>
            <w:r>
              <w:rPr>
                <w:sz w:val="18"/>
                <w:szCs w:val="18"/>
              </w:rPr>
              <w:lastRenderedPageBreak/>
              <w:t>habilidades esenciales de alfabetización digital para navegar y tener éxito en un mundo digital.</w:t>
            </w:r>
          </w:p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/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100% de todos los estudiantes completarán un portafolio o herramientas digitales, investigación basada en Internet y programas en línea </w:t>
            </w:r>
            <w:r>
              <w:rPr>
                <w:sz w:val="18"/>
                <w:szCs w:val="18"/>
              </w:rPr>
              <w:lastRenderedPageBreak/>
              <w:t>proporcionados a través de Internet.</w:t>
            </w:r>
          </w:p>
        </w:tc>
      </w:tr>
    </w:tbl>
    <w:p w:rsidR="004920BD" w:rsidRDefault="004920BD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1"/>
      </w:tblGrid>
      <w:tr w:rsidR="004920BD">
        <w:trPr>
          <w:cantSplit/>
          <w:tblHeader/>
        </w:trPr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45" name="imgfit_var_initimage1-DM-C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gfit_var_initimage1-DM-C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6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47" name="imgfit_var_initimage2-DM-S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gfit_var_initimage2-DM-S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5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49" name="imgfit_var_initimage3-DM-J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gfit_var_initimage3-DM-J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51" name="imgfit_var_initimage4-DM-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gfit_var_initimage4-DM-A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53" name="imgfit_var_initimage5-DM-S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gfit_var_initimage5-DM-S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55" name="imgfit_var_initimage6-DM-V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gfit_var_initimage6-DM-V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57" name="imgfit_var_initimage7-DM-Q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gfit_var_initimage7-DM-Q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2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59" name="imgfit_var_initimage8-DM-N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gfit_var_initimage8-DM-N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4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3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6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1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61" name="imgfit_var_initimage9-DM-J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gfit_var_initimage9-DM-J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0BD"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Crear planes de aprendizaje individualizados en matemáticas. Se evaluará a los estudiantes tres veces al año para desarrollar y actualizar los planes de aprendizaje individualizados. Se supervisará el progreso de los estudiantes periódicamente.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Administre la evaluación de matemáticas </w:t>
            </w:r>
            <w:proofErr w:type="spellStart"/>
            <w:r>
              <w:rPr>
                <w:sz w:val="18"/>
                <w:szCs w:val="18"/>
              </w:rPr>
              <w:t>iReady</w:t>
            </w:r>
            <w:proofErr w:type="spellEnd"/>
            <w:r>
              <w:rPr>
                <w:sz w:val="18"/>
                <w:szCs w:val="18"/>
              </w:rPr>
              <w:t xml:space="preserve"> o el diagnóstico </w:t>
            </w:r>
            <w:proofErr w:type="spellStart"/>
            <w:r>
              <w:rPr>
                <w:sz w:val="18"/>
                <w:szCs w:val="18"/>
              </w:rPr>
              <w:t>iReady</w:t>
            </w:r>
            <w:proofErr w:type="spellEnd"/>
            <w:r>
              <w:rPr>
                <w:sz w:val="18"/>
                <w:szCs w:val="18"/>
              </w:rPr>
              <w:t xml:space="preserve"> cada 9 semanas para monitorear el progreso e identificar áreas débiles.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Implementar apoyos de intervención para estudiantes identificados.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Continúe utilizando estrategias multisensoriales y la ciencia de las estrategias de lectura para mejorar la conciencia fonémica, la fluidez de lectura, el vocabulario y la comprensión.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Evalúe el progreso de los estudiantes administrando la evaluación de lectura STAR (otoño/invierno/primavera), STAR CBM (otoño/invierno/primavera) para identificar debilidades y monitorear el progreso.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Implementar apoyos de intervención para estudiantes identificados.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una evaluación anual de las necesidades de toda la escuela.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Identificar y solicitar recursos externos y oportunidades de asociación.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Brindar desarrollo profesional a los docentes sobre formas efectivas de implementar los objetivos de CS.</w:t>
            </w:r>
          </w:p>
        </w:tc>
        <w:tc>
          <w:tcPr>
            <w:tcW w:w="2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Recopilar comentarios de los padres a través de encuestas para utilizarlos en la planificación de actividades de participación y evaluar las necesidades.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Planifique actividades innovadoras, relevantes y significativas para satisfacer las necesidades de los padres y aumentar la participación de los padres basándose en datos de encuestas.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Monitorear la asistencia y establecer procedimientos de mitigación (llamadas a los padres, cartas a casa, visitas domiciliarias, etc.)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Establecer un programa de recompensas para incentivar la asistencia.</w:t>
            </w:r>
          </w:p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Evaluar el uso que hace el distrito de las tecnologías emergentes y su integración en el currículo.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estudios longitudinales para ver si estas tecnologías mejoran los resultados de aprendizaje a lo largo del tiempo.</w:t>
            </w:r>
          </w:p>
        </w:tc>
        <w:tc>
          <w:tcPr>
            <w:tcW w:w="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Mejorar la competencia de los docentes en la integración de la tecnología en sus prácticas docentes.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Resalte las áreas en las que el personal y los estudiantes se sienten no preparados o sin apoyo para usar la tecnología de manera efectiva.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Aumentar la competencia en el uso de herramientas digitales, el pensamiento crítico sobre la información en línea y la ciudadanía digital responsable.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Diseñar un plan de estudios que cubra temas como la etiqueta en línea, la privacidad, la seguridad y las </w:t>
            </w:r>
            <w:r>
              <w:rPr>
                <w:sz w:val="18"/>
                <w:szCs w:val="18"/>
              </w:rPr>
              <w:lastRenderedPageBreak/>
              <w:t>implicaciones de las huellas digitales.</w:t>
            </w:r>
          </w:p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/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Garantizar un acceso a Internet confiable y de alta velocidad para todos los estudiantes y el personal en todo el campus escolar.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Implementar medidas de seguridad sólidas para proteger los datos de los estudiantes y la integridad de la red.</w:t>
            </w:r>
          </w:p>
          <w:p w:rsidR="004920BD" w:rsidRDefault="004920BD">
            <w:pPr>
              <w:spacing w:line="240" w:lineRule="auto"/>
              <w:ind w:left="216"/>
              <w:rPr>
                <w:sz w:val="18"/>
                <w:szCs w:val="18"/>
              </w:rPr>
            </w:pPr>
          </w:p>
        </w:tc>
      </w:tr>
    </w:tbl>
    <w:p w:rsidR="004920BD" w:rsidRDefault="004920BD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1"/>
      </w:tblGrid>
      <w:tr w:rsidR="004920BD">
        <w:trPr>
          <w:cantSplit/>
          <w:tblHeader/>
        </w:trPr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5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6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63" name="imgfit_var_keyimage1-DM-I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gfit_var_keyimage1-DM-I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6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65" name="imgfit_var_keyimage2-DM-C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gfit_var_keyimage2-DM-C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6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67" name="imgfit_var_keyimage3-DM-M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gfit_var_keyimage3-DM-M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61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6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69" name="imgfit_var_keyimage4-DM-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gfit_var_keyimage4-DM-F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63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7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71" name="imgfit_var_keyimage5-DM-I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gfit_var_keyimage5-DM-I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65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7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73" name="imgfit_var_keyimage6-DM-N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gfit_var_keyimage6-DM-N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6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7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75" name="imgfit_var_keyimage7-DM-V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gfit_var_keyimage7-DM-V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7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7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77" name="imgfit_var_keyimage8-DM-X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gfit_var_keyimage8-DM-X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4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8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7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1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79" name="imgfit_var_keyimage9-DM-J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gfit_var_keyimage9-DM-J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0BD"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Resultados de la evaluación estatal de ACAP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Resultados de STAR, STAR CBM, </w:t>
            </w:r>
            <w:proofErr w:type="spellStart"/>
            <w:r>
              <w:rPr>
                <w:sz w:val="18"/>
                <w:szCs w:val="18"/>
              </w:rPr>
              <w:t>iReady</w:t>
            </w:r>
            <w:proofErr w:type="spellEnd"/>
            <w:r>
              <w:rPr>
                <w:sz w:val="18"/>
                <w:szCs w:val="18"/>
              </w:rPr>
              <w:t xml:space="preserve"> y ACAP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 evaluación de las necesidades tecnológicas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Inventario de recursos tecnológicos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Observaciones en el aula</w:t>
            </w:r>
          </w:p>
        </w:tc>
        <w:tc>
          <w:tcPr>
            <w:tcW w:w="2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Encuesta para padres del Título I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padres que participan en las encuestas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Asistencia diaria</w:t>
            </w:r>
          </w:p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Proporcionar formación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 evaluación de las necesidades tecnológicas</w:t>
            </w:r>
          </w:p>
        </w:tc>
        <w:tc>
          <w:tcPr>
            <w:tcW w:w="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Mejorar la competencia de los docentes en la integración de la tecnología en sus prácticas docentes.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Resalte las áreas en las que el personal y los estudiantes se sienten no preparados o sin apoyo para usar la tecnología de manera efectiva.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Aumentar la competencia en el uso de herramientas digitales, el pensamiento crítico sobre la información en línea y la ciudadanía digital responsable.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Diseñar un plan de estudios que cubra temas como la etiqueta en línea, la privacidad, la seguridad y las implicaciones de las huellas digitales.</w:t>
            </w:r>
          </w:p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/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 evaluación de las necesidades tecnológicas</w:t>
            </w:r>
          </w:p>
        </w:tc>
      </w:tr>
    </w:tbl>
    <w:p w:rsidR="004920BD" w:rsidRDefault="004920BD">
      <w:pPr>
        <w:rPr>
          <w:sz w:val="12"/>
          <w:szCs w:val="12"/>
        </w:rPr>
      </w:pPr>
    </w:p>
    <w:sectPr w:rsidR="004920BD">
      <w:footerReference w:type="default" r:id="rId25"/>
      <w:pgSz w:w="15840" w:h="12240" w:orient="landscape"/>
      <w:pgMar w:top="432" w:right="245" w:bottom="778" w:left="245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4FF" w:rsidRDefault="001A24FF">
      <w:pPr>
        <w:spacing w:line="240" w:lineRule="auto"/>
      </w:pPr>
      <w:r>
        <w:separator/>
      </w:r>
    </w:p>
  </w:endnote>
  <w:endnote w:type="continuationSeparator" w:id="0">
    <w:p w:rsidR="001A24FF" w:rsidRDefault="001A2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4A0" w:firstRow="1" w:lastRow="0" w:firstColumn="1" w:lastColumn="0" w:noHBand="0" w:noVBand="1"/>
    </w:tblPr>
    <w:tblGrid>
      <w:gridCol w:w="4195"/>
      <w:gridCol w:w="4195"/>
      <w:gridCol w:w="4197"/>
    </w:tblGrid>
    <w:tr w:rsidR="004920BD">
      <w:trPr>
        <w:jc w:val="center"/>
      </w:trPr>
      <w:tc>
        <w:tcPr>
          <w:tcW w:w="4179" w:type="dxa"/>
          <w:tcBorders>
            <w:top w:val="single" w:sz="2" w:space="0" w:color="B2B2B2"/>
          </w:tcBorders>
        </w:tcPr>
        <w:p w:rsidR="004920BD" w:rsidRDefault="00000000">
          <w:pPr>
            <w:pStyle w:val="TableContents"/>
            <w:rPr>
              <w:rFonts w:ascii="Avenir" w:hAnsi="Avenir"/>
              <w:szCs w:val="18"/>
            </w:rPr>
          </w:pPr>
          <w:r>
            <w:rPr>
              <w:rFonts w:ascii="Avenir" w:hAnsi="Avenir"/>
              <w:noProof/>
              <w:szCs w:val="18"/>
            </w:rPr>
            <w:drawing>
              <wp:anchor distT="0" distB="0" distL="0" distR="0" simplePos="0" relativeHeight="3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80" name="Image25-DM-N0Image25-DM-S1" descr="Created with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Image25-DM-N0Image25-DM-S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920BD" w:rsidRDefault="00000000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 xml:space="preserve">© </w:t>
          </w:r>
          <w:proofErr w:type="spellStart"/>
          <w:proofErr w:type="gramStart"/>
          <w:r>
            <w:rPr>
              <w:color w:val="000000"/>
              <w:sz w:val="12"/>
              <w:szCs w:val="12"/>
            </w:rPr>
            <w:t>Cognia</w:t>
          </w:r>
          <w:proofErr w:type="spellEnd"/>
          <w:r>
            <w:rPr>
              <w:color w:val="000000"/>
              <w:sz w:val="12"/>
              <w:szCs w:val="12"/>
            </w:rPr>
            <w:t xml:space="preserve"> </w:t>
          </w:r>
          <w:r>
            <w:rPr>
              <w:color w:val="222222"/>
              <w:sz w:val="12"/>
              <w:szCs w:val="12"/>
            </w:rPr>
            <w:t>,</w:t>
          </w:r>
          <w:proofErr w:type="gramEnd"/>
          <w:r>
            <w:rPr>
              <w:color w:val="222222"/>
              <w:sz w:val="12"/>
              <w:szCs w:val="12"/>
            </w:rPr>
            <w:t xml:space="preserve"> Inc.</w:t>
          </w:r>
        </w:p>
      </w:tc>
      <w:tc>
        <w:tcPr>
          <w:tcW w:w="4179" w:type="dxa"/>
          <w:tcBorders>
            <w:top w:val="single" w:sz="2" w:space="0" w:color="B2B2B2"/>
          </w:tcBorders>
          <w:vAlign w:val="center"/>
        </w:tcPr>
        <w:p w:rsidR="004920BD" w:rsidRDefault="00000000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rFonts w:ascii="Avenir" w:hAnsi="Avenir"/>
              <w:b/>
              <w:bCs/>
              <w:sz w:val="22"/>
            </w:rPr>
            <w:t>Mapa de estrategia</w:t>
          </w:r>
        </w:p>
      </w:tc>
      <w:tc>
        <w:tcPr>
          <w:tcW w:w="4181" w:type="dxa"/>
          <w:tcBorders>
            <w:top w:val="single" w:sz="2" w:space="0" w:color="B2B2B2"/>
          </w:tcBorders>
          <w:vAlign w:val="center"/>
        </w:tcPr>
        <w:p w:rsidR="004920BD" w:rsidRDefault="00000000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Página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PAGE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 xml:space="preserve">3 </w:t>
          </w:r>
          <w:r>
            <w:rPr>
              <w:rFonts w:ascii="Avenir" w:hAnsi="Avenir"/>
              <w:sz w:val="14"/>
              <w:szCs w:val="14"/>
            </w:rP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de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NUMPAGES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>3</w:t>
          </w:r>
          <w:r>
            <w:rPr>
              <w:rFonts w:ascii="Avenir" w:hAnsi="Avenir"/>
              <w:sz w:val="14"/>
              <w:szCs w:val="14"/>
            </w:rPr>
            <w:fldChar w:fldCharType="end"/>
          </w:r>
        </w:p>
      </w:tc>
    </w:tr>
  </w:tbl>
  <w:p w:rsidR="004920BD" w:rsidRDefault="00492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4FF" w:rsidRDefault="001A24FF">
      <w:pPr>
        <w:spacing w:line="240" w:lineRule="auto"/>
      </w:pPr>
      <w:r>
        <w:separator/>
      </w:r>
    </w:p>
  </w:footnote>
  <w:footnote w:type="continuationSeparator" w:id="0">
    <w:p w:rsidR="001A24FF" w:rsidRDefault="001A24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48E2"/>
    <w:multiLevelType w:val="multilevel"/>
    <w:tmpl w:val="B4C2ED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330ED6"/>
    <w:multiLevelType w:val="multilevel"/>
    <w:tmpl w:val="BE86A6A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00C5911"/>
    <w:multiLevelType w:val="multilevel"/>
    <w:tmpl w:val="2E48C9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98453916">
    <w:abstractNumId w:val="1"/>
  </w:num>
  <w:num w:numId="2" w16cid:durableId="1391995281">
    <w:abstractNumId w:val="2"/>
  </w:num>
  <w:num w:numId="3" w16cid:durableId="176626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BD"/>
    <w:rsid w:val="001A24FF"/>
    <w:rsid w:val="004920BD"/>
    <w:rsid w:val="00D4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E32C9BE-61E4-1C4F-BB30-DFBE485E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2"/>
        <w:sz w:val="22"/>
        <w:szCs w:val="22"/>
        <w:lang w:val="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  <w:style w:type="numbering" w:customStyle="1" w:styleId="L1DMbFSEJgjYq9">
    <w:name w:val="L1DMbFS_EJgjYq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Microsoft Office User</cp:lastModifiedBy>
  <cp:revision>2</cp:revision>
  <dcterms:created xsi:type="dcterms:W3CDTF">2025-02-18T21:16:00Z</dcterms:created>
  <dcterms:modified xsi:type="dcterms:W3CDTF">2025-02-18T21:16:00Z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