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81"/>
        <w:gridCol w:w="581"/>
        <w:gridCol w:w="581"/>
        <w:gridCol w:w="581"/>
        <w:gridCol w:w="581"/>
        <w:gridCol w:w="581"/>
        <w:gridCol w:w="630"/>
        <w:gridCol w:w="630"/>
        <w:gridCol w:w="629"/>
        <w:gridCol w:w="798"/>
        <w:gridCol w:w="730"/>
        <w:gridCol w:w="211"/>
        <w:gridCol w:w="211"/>
        <w:gridCol w:w="211"/>
        <w:gridCol w:w="211"/>
        <w:gridCol w:w="211"/>
        <w:gridCol w:w="211"/>
        <w:gridCol w:w="233"/>
        <w:gridCol w:w="232"/>
        <w:gridCol w:w="232"/>
        <w:gridCol w:w="232"/>
        <w:gridCol w:w="232"/>
      </w:tblGrid>
      <w:tr w:rsidR="00910B65" w:rsidRPr="00910B65" w:rsidTr="00910B65">
        <w:trPr>
          <w:gridAfter w:val="11"/>
          <w:trHeight w:val="244"/>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bookmarkStart w:id="0" w:name="_GoBack"/>
            <w:bookmarkEnd w:id="0"/>
            <w:r w:rsidRPr="00910B65">
              <w:rPr>
                <w:rFonts w:ascii="Calibri" w:eastAsia="Times New Roman" w:hAnsi="Calibri" w:cs="Calibri"/>
                <w:color w:val="000000"/>
                <w:sz w:val="72"/>
                <w:szCs w:val="72"/>
              </w:rPr>
              <w:t>Escuela primaria Chattahoochee</w:t>
            </w:r>
          </w:p>
        </w:tc>
      </w:tr>
      <w:tr w:rsidR="00910B65" w:rsidRPr="00910B65" w:rsidTr="00910B65">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Yo, Valencia Denson,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para este proyecto y no se utilizarán para contrapartir fondos en este o en cualquier proyecto especial, donde esté prohibido.</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7"/>
                <w:szCs w:val="27"/>
              </w:rPr>
              <w:t>Garantías</w:t>
            </w:r>
          </w:p>
        </w:tc>
      </w:tr>
      <w:tr w:rsidR="00910B65" w:rsidRPr="00910B65" w:rsidTr="00910B65">
        <w:trPr>
          <w:gridAfter w:val="11"/>
          <w:trHeight w:val="585"/>
          <w:tblCellSpacing w:w="0" w:type="dxa"/>
        </w:trPr>
        <w:tc>
          <w:tcPr>
            <w:tcW w:w="0" w:type="auto"/>
            <w:gridSpan w:val="11"/>
            <w:tcBorders>
              <w:top w:val="single" w:sz="6" w:space="0" w:color="000000"/>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910B65" w:rsidRPr="00910B65" w:rsidTr="00910B65">
        <w:trPr>
          <w:gridAfter w:val="11"/>
          <w:trHeight w:val="585"/>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910B65" w:rsidRPr="00910B65" w:rsidTr="00910B65">
        <w:trPr>
          <w:gridAfter w:val="11"/>
          <w:trHeight w:val="585"/>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910B65" w:rsidRPr="00910B65" w:rsidTr="00910B65">
        <w:trPr>
          <w:gridAfter w:val="11"/>
          <w:trHeight w:val="930"/>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910B65" w:rsidRPr="00910B65" w:rsidTr="00910B65">
        <w:trPr>
          <w:gridAfter w:val="11"/>
          <w:trHeight w:val="930"/>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910B65" w:rsidRPr="00910B65" w:rsidTr="00910B65">
        <w:trPr>
          <w:gridAfter w:val="11"/>
          <w:trHeight w:val="930"/>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910B65" w:rsidRPr="00910B65" w:rsidTr="00910B65">
        <w:trPr>
          <w:gridAfter w:val="11"/>
          <w:trHeight w:val="585"/>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r>
      <w:tr w:rsidR="00910B65" w:rsidRPr="00910B65" w:rsidTr="00910B65">
        <w:trPr>
          <w:gridAfter w:val="11"/>
          <w:trHeight w:val="915"/>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910B65" w:rsidRPr="00910B65" w:rsidTr="00910B65">
        <w:trPr>
          <w:gridAfter w:val="11"/>
          <w:trHeight w:val="600"/>
          <w:tblCellSpacing w:w="0" w:type="dxa"/>
        </w:trPr>
        <w:tc>
          <w:tcPr>
            <w:tcW w:w="0" w:type="auto"/>
            <w:gridSpan w:val="11"/>
            <w:tcBorders>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r>
      <w:tr w:rsidR="00910B65" w:rsidRPr="00910B65" w:rsidTr="00910B65">
        <w:trPr>
          <w:gridAfter w:val="11"/>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910B65" w:rsidRPr="00910B65" w:rsidTr="00910B65">
        <w:trPr>
          <w:gridAfter w:val="11"/>
          <w:trHeight w:val="244"/>
          <w:tblCellSpacing w:w="0" w:type="dxa"/>
        </w:trPr>
        <w:tc>
          <w:tcPr>
            <w:tcW w:w="0" w:type="auto"/>
            <w:gridSpan w:val="11"/>
            <w:vMerge w:val="restart"/>
            <w:tcBorders>
              <w:bottom w:val="single" w:sz="12" w:space="0" w:color="000000"/>
            </w:tcBorders>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Lucida Handwriting" w:eastAsia="Times New Roman" w:hAnsi="Lucida Handwriting" w:cs="Calibri"/>
                <w:color w:val="000000"/>
                <w:sz w:val="20"/>
                <w:szCs w:val="20"/>
              </w:rPr>
              <w:t>Valencia Denson 9 de junio de 2020</w:t>
            </w:r>
          </w:p>
        </w:tc>
      </w:tr>
      <w:tr w:rsidR="00910B65" w:rsidRPr="00910B65" w:rsidTr="00910B65">
        <w:trPr>
          <w:gridAfter w:val="11"/>
          <w:trHeight w:val="244"/>
          <w:tblCellSpacing w:w="0" w:type="dxa"/>
        </w:trPr>
        <w:tc>
          <w:tcPr>
            <w:tcW w:w="0" w:type="auto"/>
            <w:gridSpan w:val="11"/>
            <w:vMerge/>
            <w:tcBorders>
              <w:bottom w:val="single" w:sz="12"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bottom w:val="single" w:sz="12"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bottom w:val="single" w:sz="12"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12" w:space="0" w:color="000000"/>
            </w:tcBorders>
            <w:vAlign w:val="bottom"/>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b/>
                <w:bCs/>
                <w:color w:val="000000"/>
                <w:sz w:val="20"/>
                <w:szCs w:val="20"/>
              </w:rPr>
              <w:t>Firma del director o designado</w:t>
            </w: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b/>
                <w:bCs/>
                <w:color w:val="000000"/>
                <w:sz w:val="20"/>
                <w:szCs w:val="20"/>
              </w:rPr>
              <w:t>Fecha de firma</w:t>
            </w:r>
          </w:p>
        </w:tc>
      </w:tr>
      <w:tr w:rsidR="00910B65" w:rsidRPr="00910B65" w:rsidTr="00910B65">
        <w:trPr>
          <w:gridAfter w:val="11"/>
          <w:trHeight w:val="300"/>
          <w:tblCellSpacing w:w="0" w:type="dxa"/>
        </w:trPr>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bottom"/>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7"/>
                <w:szCs w:val="27"/>
              </w:rPr>
              <w:t>ESTADO DE LA MISIÓN</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7"/>
                <w:szCs w:val="27"/>
              </w:rPr>
              <w:t>CES se esfuerza por capacitar a los estudiantes para que descubran sus intereses y desarrollen los talentos necesarios para perseguir sus metas y sueños.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7"/>
                <w:szCs w:val="27"/>
              </w:rPr>
              <w:t>PARTICIPACIÓN DE LOS PADRES</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La Primaria Chattahoochee cree que los padres deben participar y ayudar a tomar decisiones sobre el Título I. El Consejo Asesor Escolar es responsable de desarrollar, implementar y evaluar el Plan de Mejoramiento Escolar y el Plan de Participación de los Padres. El Consejo Asesor Escolar está compuesto por un 51% de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un 49% de miembros de la escuela y la comunidad. Todos los padres tienen la oportunidad de revisar el plan y ofrecer su opinión antes de su aprobación. Durante la reunión de SACS, el consejo decidirá cómo se utilizarán los fondos. La Escuela Primaria Chattahoochee involucrará a los padres en todos los aspectos de su programa de Título I. El Comité Asesor Escolar (SAC) tiene la responsabilidad de desarrollar, implementar y evaluar el Plan de Mejoramiento Escolar (SIP) y el Plan de Participación de los Padres (PIP), ahora conocido como el Plan de Participación de los Padres y la Familia (PFEP). El SAC está compuesto por un 51% de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un 49% de miembros de la escuela y la comunidad. Durante las primeras reuniones del SAC, se proporcionan folletos del Título I junto con los Estándares de Florida. La </w:t>
            </w:r>
            <w:r w:rsidRPr="00910B65">
              <w:rPr>
                <w:rFonts w:ascii="Calibri" w:eastAsia="Times New Roman" w:hAnsi="Calibri" w:cs="Calibri"/>
                <w:color w:val="000000"/>
                <w:sz w:val="20"/>
                <w:szCs w:val="20"/>
              </w:rPr>
              <w:lastRenderedPageBreak/>
              <w:t xml:space="preserve">escuela involucra a todos los padres en las discusiones sobre cómo se utilizarán los fondos al buscar las ideas y sugerencias de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para el gasto de los fondos durante la primera reunión del SAC. Los fondos se asignan de acuerdo con los diferentes objetivos y entrenamientos durante el primer semestre de la escuela. El SAC junto con todos los demás padres brindan información sobre el desarrollo, implementación y evaluación del PFEP. La reunión anual de padres de Título I proporciona información a los padres sobre el Título I y sus derechos a participar y conocer las calificaciones de los </w:t>
            </w:r>
            <w:proofErr w:type="gramStart"/>
            <w:r w:rsidRPr="00910B65">
              <w:rPr>
                <w:rFonts w:ascii="Calibri" w:eastAsia="Times New Roman" w:hAnsi="Calibri" w:cs="Calibri"/>
                <w:color w:val="000000"/>
                <w:sz w:val="20"/>
                <w:szCs w:val="20"/>
              </w:rPr>
              <w:t>maestros</w:t>
            </w:r>
            <w:proofErr w:type="gramEnd"/>
            <w:r w:rsidRPr="00910B65">
              <w:rPr>
                <w:rFonts w:ascii="Calibri" w:eastAsia="Times New Roman" w:hAnsi="Calibri" w:cs="Calibri"/>
                <w:color w:val="000000"/>
                <w:sz w:val="20"/>
                <w:szCs w:val="20"/>
              </w:rPr>
              <w:t xml:space="preserve"> y paraprofesionales de los niños. La reunión también informa a los padres sobre las calificaciones de la escuela y el distrito, el plan de estudios, la elección de la escuela y otras ayudas que su hijo recibirá en virtud de estar en un programa de Título I para toda la escuela. Se llevan a cabo otras reuniones y exposiciones de padres a lo largo del año escolar, especialmente para buscar la participación de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sus comentarios sobre cómo la escuela invierte dólares federales en actividades para padres. Durante las reuniones mensuales del SAC, se solicita la opinión de los miembros del Consejo y de todos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que asisten con respecto a las metas específicas que tienen para la escuela y en las decisiones que involucran el uso de los fondos de participación de los padres para que las actividades de los padres alcancen esas metas, y cómo se relacionan esas metas. al desarrollo del SIP. Los padres también son encuestados al menos una vez para el Título I y nuevamente para los Centros Comunitarios de Aprendizaje del Siglo 21 (CCLC) por sus comentarios sobre las actividades y los gastos para aquellas actividades que apoyan el PFEP y las actividades de los padres.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7"/>
                <w:szCs w:val="27"/>
              </w:rPr>
              <w:t>ACCESIBILIDAD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Describa cómo la escuela brindará oportunidades de participación en actividades de participación de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en la medida de lo posible, en un idioma que los padres puedan entender [Sección 1116 (e) (5) y 1116 (F)].</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La Primaria Chattahoochee continuará celebrando reuniones en las que se presentará información sobre los programas de Título I, el plan de estudios y la evaluación académica durante el mes de septiembre. Los padres obtendrán información sobre los programas de toda la escuela, cómo organizar conferencias con los </w:t>
            </w:r>
            <w:proofErr w:type="gramStart"/>
            <w:r w:rsidRPr="00910B65">
              <w:rPr>
                <w:rFonts w:ascii="Calibri" w:eastAsia="Times New Roman" w:hAnsi="Calibri" w:cs="Calibri"/>
                <w:color w:val="000000"/>
                <w:sz w:val="20"/>
                <w:szCs w:val="20"/>
              </w:rPr>
              <w:t>maestros</w:t>
            </w:r>
            <w:proofErr w:type="gramEnd"/>
            <w:r w:rsidRPr="00910B65">
              <w:rPr>
                <w:rFonts w:ascii="Calibri" w:eastAsia="Times New Roman" w:hAnsi="Calibri" w:cs="Calibri"/>
                <w:color w:val="000000"/>
                <w:sz w:val="20"/>
                <w:szCs w:val="20"/>
              </w:rPr>
              <w:t xml:space="preserve"> y tendrán la oportunidad de participar en las decisiones sobre estos temas, recibirán una copia del PFEP. Los padres obtendrán el manual para padres, que incluye información más detallada. Los padres podrán visitar los salones de clases durante estas reuniones. Los maestros proporcionarán información adicional sobre las materias que enseñan, las carpetas de la escuela en casa y cómo los padres pueden ayudar en casa. Los maestros mantendrán hojas de registro. Los maestros también prepararán un paquete de información para todos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que no pudieron asistir. La Escuela Primaria Chattahoochee ofrece oportunidades completas para la participación en actividades de participación de los padres a todos los padres, estudiantes y miembros de la comunidad. Los memorandos y cartas que anuncian diversas actividades de participación de los padres se revisan para facilitar la lectura, la traducción y para asegurarse de que se incluyan todas las poblaciones especiales. Se proporcionan adaptaciones durante las actividades de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para poblaciones especiales. Existe una estrecha coordinación entre la escuela y las oficinas de ESOL / EL / Migrant para combinar las actividades en los planes de cada uno, para proporcionar los servicios apropiados y </w:t>
            </w:r>
            <w:r w:rsidRPr="00910B65">
              <w:rPr>
                <w:rFonts w:ascii="Calibri" w:eastAsia="Times New Roman" w:hAnsi="Calibri" w:cs="Calibri"/>
                <w:color w:val="000000"/>
                <w:sz w:val="20"/>
                <w:szCs w:val="20"/>
              </w:rPr>
              <w:lastRenderedPageBreak/>
              <w:t xml:space="preserve">para garantizar que las conexiones con los proveedores de servicios estén disponibles para los padres cuando se identifique la necesidad. Se proporcionan máquinas de traducción con un traductor de español en todas las reuniones principales de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estarán disponibles a pedido para cualquier otra escuela o actividades de padres de maestros. La escuela, con la ayuda del distrito, se comunica con los padres a través del sistema de comunicación Skylert, boletines informativos, volantes, marquesina escolar, llamadas telefónicas, material informativo y capacitaciones para ayudar a los padres a trabajar con sus hijos para mejorar el rendimiento académico de sus hijos. Los foros que incluyen la jornada de puertas abiertas, SAC, reuniones de la Asociación de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maestros (PTA) y Exposiciones de padres se utilizan para facilitar la participación de los padres a nivel escolar. El PFEP se proporciona a todos los padres durante el primer mes de clases en un idioma que los padres puedan entender. Todos los documentos informativos enviados a los padres de estudiantes que aprenden inglés (EL) y / o niños migratorios se transcriben y se entregan en español o en cualquier otro idioma que los estudiantes supuestamente hablan en el hogar. Cualquier información enviada a los padres de Educación para Estudiantes Excepcionales (ESE) tiene una marca de agua con información de contacto para que los padres la utilicen cuando tengan preguntas sobre algo que lean. Según lo solicitado, la escuela emplea traductores para transmitir mensajes a los padres por teléfono y / o emite cartas certificadas o cartas entregadas personalmente a los hogares de los padres para mantenerlos al tanto de los acontecimientos de la Escuela Primaria Chattahoochee, especialmente los asuntos relacionados con sus hijos.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ENFOQUE EN EL AÑO ACTUAL BASADO EN LA ENTRADA DE LOS PADRES</w:t>
            </w: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 base en los comentarios del SAC y la revisión de las encuestas para padres, se abordará lo siguiente a través de procesos y actividades:</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La Primaria Chattahoochee creará una escuela familiar y trabajará para expandir y mejorar el centro de recursos para padres de la escuela para acomodar mejor a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sus necesidades. Además, la escuela trabajará con el centro de recursos para padres del distrito para ayudar a nuestros padres con más recursos y materiales.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Centro de recursos para padres en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asistencia en un 10%</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 maestros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Primer trimestre, segundo trimestre, tercer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Tarde (3:00 pm a 6:00 pm)</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Reunión anual del Título I, comunidad de aprendizaje profesional, reunión del consejo asesor escolar, capacitación para padres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Folleto o invitación, exhibición del campus en la marquesina, Skylert</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 Parte A- Participación de los padres, Título III, Parte A- ELL, Título IX Educación para estudiantes sin hogar, IDEA- Federal ESE</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Hojas de registro de reuniones / capacitación, agenda de reuniones / capacitación, actas de reuniones</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Informar a los padres sobre las evaluaciones estatales y sus derechos como padres.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2. Proporcionará ayuda a los padres de los niños atendidos para comprender las evaluaciones estatales y locales.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Florida Standards Assessment- Artes del lenguaje inglés, Florida Standards Assessment- Matemáticas Grados 3-8, Comprensión del informe del estudiante de la evaluación de estándares de Florida, Comprensión del informe de diagnóstico i-Ready</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en un 15% en los grados 3-5</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Todas las partes interesadas, padres de estudiantes en riesgo</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r>
      <w:tr w:rsidR="00910B65" w:rsidRPr="00910B65" w:rsidTr="00910B65">
        <w:trPr>
          <w:gridAfter w:val="11"/>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Mañana (7:00 am-10:30am), Día (11:00 am-2:00pm)</w:t>
            </w: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Reunión del Consejo Asesor Escolar, Reunión Anual del Título I</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Mochila, exhibición de campus en marquesina, volante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 Parte A- Participación de los padres, Título IX Educación para estudiantes sin hogar, Título III, Parte A- ELL, IDEA- ESE federal</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Agenda de reunión / capacitación, hojas de registro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Según los datos de los estudiantes del año pasado, solo el 27% de nuestros estudiantes son competentes en lectura.</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3. Proporcionará asistencia a los padres de los niños atendidos para comprender los requisitos del Título I.</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Proporcionar información sobre el programa Título I, capacitación desarrollada en colaboración con los padres para apoyar la participación de los padres, charlas de datos,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5%</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de Programas Federales, Equipo de Servicios para Padres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interesados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Mañana (7:00 am-10:30 am), Tarde (3:00 pm-6:00pm)</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Reunión anual del Título I, capacitación para padres, reunión del consejo asesor escolar</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Sitio web, volante o invitación de la escuela o 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Centro de recursos para la participación de los padres, Título I, Parte A: participación de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Hojas de registro de reuniones / capacitación, agenda de reuniones / capacitación, actas de reuniones</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Concientizar a los padres sobre los fondos proporcionados a las escuelas públicas con familias de bajos ingresos. Informar a los padres sobre los fondos proporcionados a las escuelas públicas con familias de bajos ingresos y darles la oportunidad de participar.</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4. Proporcionará asistencia a los padres de los niños atendidos para comprender cómo monitorear el progreso del niño.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Comprensión de las boletas de calificaciones, comprensión del informe de diagnóstico i-Ready, comprensión del diagnóstico STAR, comprensión del informe del estudiante de evaluación de estándares de Florida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asistencia de los estudiantes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asistencia en un 10%</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 maestros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4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Tarde (3:00 pm-6:00pm), Día (11:00 am-2:00pm)</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Conferencia de padres / maestros, reuniones de chat de datos, capacitación para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Mochila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 Parte A: Participación de los padres, Título III, Parte A: ELL, IDEA: ESE federal, Prekínder voluntario estatal, Headstart: Prekínder federal</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Agenda de reunión / capacitación, hojas de registro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Brinde a los padres información que puedan usar para comprender cómo se está desempeñando su hijo en sus cursos académicos.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Comprensión del informe de diagnóstico i-Ready, comprensión del informe del estudiante de evaluación de estándares de Florida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en un 10% en los grados 3-5</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Segundo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Mañana (7:00 am-10:30am), Día (11:00 am-2:00pm)</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Conferencia de padres y maestros, capacitación para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Skylert, 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II, Parte A - Capacitación del personal</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Hojas de registro de reuniones / capacitación, agenda de reuniones / capacitación, actas de reuniones</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Mostrar a los padres las fortalezas y áreas de necesidad de sus hijos hasta el nivel de sub-habilidades. Este informe ayuda a identificar el área del objetivo.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Módulo de capacitación sobre cómo crear vínculos entre los padres y la escuela, capacitación desarrollada en colaboración con los padres para apoyar la participación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10%</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 maestros, personal de apoyo educativo especializado, administradores escolares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49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Tercer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Mañana (7:00 am-10:30am), Día (11:00 am-2:00pm)</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Capacitación para padres, capacitación autoguiada en línea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II, Parte A- Capacitación del personal, Título I, Parte A- Participación de los padres, IDEA- ESE federal, Título IX Educación para estudiantes sin hogar, Coalición de aprendizaje temprano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Agenda de reunión / capacitación, hojas de registro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Identificar cómo las percepciones afectan la realidad e identificar barreras y posibles soluciones para la participación de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Módulo de capacitación sobre comunicación con padres o poblaciones diversas, capacitación desarrollada en colaboración con los padres para apoyar la participación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satisfacción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10%</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Profesores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Día (11:00 am-2:00pm), Mañana (7:00 am-10:30am)</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La formación del personal</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Correo electrónico, sitio web de la escuela o del distrito, exhibición del campus en la marquesina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Título II, Parte A- Capacitación del personal, Título III, Parte A- ELL</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Agenda de reunión / capacitación, actas de reunión,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Cree avisos amigables para los padres y cree una lista de las notificaciones necesarias para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Módulo de capacitación sobre cómo crear vínculos entre los padres y la escuela,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1%</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Presidente del Consejo Asesor Escolar, Director</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interesados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5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Tercer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Tarde (3:00 pm a 6:00 pm), Noche (6:00 pm a 8:00 pm)</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Reunión del consejo asesor escolar, capacitación para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Skylert, exhibición del campus en marquesina,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recursos federales, estatales y locales se coordinan para apoyar</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Hojas de registro de reuniones / capacitación, agenda de reuniones / capacitación, actas de reuniones</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los maestros tienen un papel importante en el avance del éxito de un niño. Para asegurarse de que ambos tengan los mismos objetivos en mente.</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9. Puede pagar los gastos razonables y necesarios asociados con las actividades locales de participación de los padres para permitir que los padres participen en reuniones y sesiones de capacitación relacionadas con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Proporcionar cuidado infantil en la actividad para eliminar las barreras a una mayor participación, Proporcionar otros recursos que eliminen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10%</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Maestro de recursos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Segundo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Mañana (7:00 am-10:30 am), Tarde (3:00 pm-6:00pm)</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Comunidad de aprendizaje profesional, capacitación anual para los padres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Mochila, exhibición de campus en marquesina, volante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Centro de recursos para la participación de los padres, Título I, Parte A: participación de los padres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Hojas de inicio de sesión para reuniones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Los padres podrán asistir a las reuniones.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Fortalecimiento de la capacidad para apoyar la participación de los padres en la escuela</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los programas apoyados por el Título I Participación de los padres.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Impacto de la actividad</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 xml:space="preserve">Módulo de capacitación sobre cómo crear vínculos entre los </w:t>
            </w:r>
            <w:proofErr w:type="gramStart"/>
            <w:r w:rsidRPr="00910B65">
              <w:rPr>
                <w:rFonts w:ascii="Calibri" w:eastAsia="Times New Roman" w:hAnsi="Calibri" w:cs="Calibri"/>
                <w:color w:val="000000"/>
                <w:sz w:val="20"/>
                <w:szCs w:val="20"/>
              </w:rPr>
              <w:t>padres</w:t>
            </w:r>
            <w:proofErr w:type="gramEnd"/>
            <w:r w:rsidRPr="00910B65">
              <w:rPr>
                <w:rFonts w:ascii="Calibri" w:eastAsia="Times New Roman" w:hAnsi="Calibri" w:cs="Calibri"/>
                <w:color w:val="000000"/>
                <w:sz w:val="20"/>
                <w:szCs w:val="20"/>
              </w:rPr>
              <w:t xml:space="preserve"> y la escuela. 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Mejorar la participación de los padres en un 10%</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Persona (s) que reciben contenido</w:t>
            </w:r>
          </w:p>
        </w:tc>
      </w:tr>
      <w:tr w:rsidR="00910B65" w:rsidRPr="00910B65" w:rsidTr="00910B65">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Director, Equipo de servicios para padres</w:t>
            </w:r>
          </w:p>
        </w:tc>
        <w:tc>
          <w:tcPr>
            <w:tcW w:w="0" w:type="auto"/>
            <w:gridSpan w:val="5"/>
            <w:vMerge w:val="restart"/>
            <w:tcBorders>
              <w:top w:val="single" w:sz="6" w:space="0" w:color="000000"/>
              <w:lef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Todos los padres</w:t>
            </w: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Cronología de la actividad</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Hora del día</w:t>
            </w:r>
          </w:p>
        </w:tc>
      </w:tr>
      <w:tr w:rsidR="00910B65" w:rsidRPr="00910B65" w:rsidTr="00910B65">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Tarde (3:00 pm-6:00 pm), Mañana (7:00 am-10:30am)</w:t>
            </w: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MÉTODO (S) PARA ENTREGAR EL CONTENIDO DE LA ACTIVIDAD</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Entrenamiento para padres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Coordinación con:</w:t>
            </w:r>
          </w:p>
        </w:tc>
      </w:tr>
      <w:tr w:rsidR="00910B65" w:rsidRPr="00910B65" w:rsidTr="00910B65">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Folleto o invitación, Skylert,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Centro de recursos para la participación de los padres, Título I, Parte A: participación de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Razón de la actividad</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Folletos de reunión / capacitación, agenda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Ayudar en la preparación y evaluación anual del plan de mejora de la escuela y en el presupuesto anual de la escuela.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b/>
                <w:bCs/>
                <w:color w:val="000000"/>
                <w:sz w:val="27"/>
                <w:szCs w:val="27"/>
              </w:rPr>
              <w:t>EVALUACIÓN DE LA EJECUCIÓN DEL AÑO ANTERIOR</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3"/>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PARTICIPANTES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Construyendo comunicación entre el hogar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10</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100</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RESULTADO (S) ACTUAL (S)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5"/>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Aumentar la participación de los padres y la escuela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La asistencia y el rendimiento mejoraron marginalmente</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CAPACIDAD DE CONSTRUCCIÓN ABORDADA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PARTICIPANTES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7"/>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Reuniones cara a cara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6</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75</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RESULTADO (S) ACTUAL (S)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8"/>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Concientizar a los padres sobre la importancia de la educación y proporcionar estándares de nivel de grado.</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Los padres conocen la importancia de los estándares y cómo se basan unos en otros de un grado a otro.</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CAPACIDAD DE CONSTRUCCIÓN ABORDADA</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9"/>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los programas apoyados por el Título I Participación de los padres.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PARTICIPANTES</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0"/>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25</w:t>
            </w:r>
          </w:p>
        </w:tc>
        <w:tc>
          <w:tcPr>
            <w:tcW w:w="0" w:type="auto"/>
            <w:vAlign w:val="center"/>
            <w:hideMark/>
          </w:tcPr>
          <w:p w:rsidR="00910B65" w:rsidRPr="00910B65" w:rsidRDefault="00910B65" w:rsidP="00910B65">
            <w:pPr>
              <w:spacing w:after="0" w:line="240" w:lineRule="auto"/>
              <w:rPr>
                <w:rFonts w:ascii="Times New Roman" w:eastAsia="Times New Roman" w:hAnsi="Times New Roman" w:cs="Times New Roman"/>
                <w:sz w:val="20"/>
                <w:szCs w:val="20"/>
              </w:rPr>
            </w:pPr>
          </w:p>
        </w:tc>
      </w:tr>
      <w:tr w:rsidR="00910B65" w:rsidRPr="00910B65" w:rsidTr="00910B65">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lastRenderedPageBreak/>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RESULTADO (S) ACTUAL (S)</w:t>
            </w:r>
          </w:p>
        </w:tc>
      </w:tr>
      <w:tr w:rsidR="00910B65" w:rsidRPr="00910B65" w:rsidTr="00910B65">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Aumentar la participación de los padres y la escuela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shd w:val="clear" w:color="auto" w:fill="C9D7F1"/>
              </w:rPr>
              <w:t>La escuela podrá correlacionar la participación de los padres con el rendimiento del estudiante. La escuela podrá correlacionar la participación de los padres con el rendimiento del estudiante.</w:t>
            </w:r>
          </w:p>
        </w:tc>
      </w:tr>
      <w:tr w:rsidR="00910B65" w:rsidRPr="00910B65" w:rsidTr="00910B65">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CAPACIDAD DE CONSTRUCCIÓN ABORDADA</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2. Proporcionará ayuda a los padres de los niños atendidos para comprender las evaluaciones estatales y locales.</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NÚMERO DE PARTICIPANTES</w:t>
            </w:r>
          </w:p>
        </w:tc>
      </w:tr>
      <w:tr w:rsidR="00910B65" w:rsidRPr="00910B65" w:rsidTr="00910B65">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Exposiciones de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75</w:t>
            </w:r>
          </w:p>
        </w:tc>
      </w:tr>
      <w:tr w:rsidR="00910B65" w:rsidRPr="00910B65" w:rsidTr="00910B65">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RESULTADO (S) ACTUAL (S)</w:t>
            </w:r>
          </w:p>
        </w:tc>
      </w:tr>
      <w:tr w:rsidR="00910B65" w:rsidRPr="00910B65" w:rsidTr="00910B65">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Incrementar la competencia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Asistencia marginal y mejora académica, algo de asistencia y mejora académica</w:t>
            </w:r>
          </w:p>
        </w:tc>
      </w:tr>
      <w:tr w:rsidR="00910B65" w:rsidRPr="00910B65" w:rsidTr="00910B65">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r w:rsidR="00910B65" w:rsidRPr="00910B65" w:rsidTr="00910B65">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910B65" w:rsidRPr="00910B65" w:rsidRDefault="00910B65" w:rsidP="00910B65">
            <w:pPr>
              <w:spacing w:after="0" w:line="240" w:lineRule="auto"/>
              <w:jc w:val="center"/>
              <w:rPr>
                <w:rFonts w:ascii="Calibri" w:eastAsia="Times New Roman" w:hAnsi="Calibri" w:cs="Calibri"/>
                <w:sz w:val="20"/>
                <w:szCs w:val="20"/>
              </w:rPr>
            </w:pPr>
            <w:r w:rsidRPr="00910B65">
              <w:rPr>
                <w:rFonts w:ascii="Calibri" w:eastAsia="Times New Roman" w:hAnsi="Calibri" w:cs="Calibri"/>
                <w:color w:val="000000"/>
                <w:sz w:val="20"/>
                <w:szCs w:val="20"/>
              </w:rPr>
              <w:t>Actividades no implementadas</w:t>
            </w:r>
          </w:p>
        </w:tc>
      </w:tr>
      <w:tr w:rsidR="00910B65" w:rsidRPr="00910B65" w:rsidTr="00910B65">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910B65" w:rsidRPr="00910B65" w:rsidRDefault="00910B65" w:rsidP="00910B65">
            <w:pPr>
              <w:spacing w:after="0" w:line="240" w:lineRule="auto"/>
              <w:rPr>
                <w:rFonts w:ascii="Calibri" w:eastAsia="Times New Roman" w:hAnsi="Calibri" w:cs="Calibri"/>
                <w:sz w:val="20"/>
                <w:szCs w:val="20"/>
              </w:rPr>
            </w:pPr>
            <w:r w:rsidRPr="00910B65">
              <w:rPr>
                <w:rFonts w:ascii="Calibri" w:eastAsia="Times New Roman" w:hAnsi="Calibri" w:cs="Calibri"/>
                <w:color w:val="000000"/>
                <w:sz w:val="20"/>
                <w:szCs w:val="20"/>
              </w:rPr>
              <w:t>ninguna</w:t>
            </w:r>
          </w:p>
        </w:tc>
      </w:tr>
      <w:tr w:rsidR="00910B65" w:rsidRPr="00910B65" w:rsidTr="00910B65">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910B65" w:rsidRPr="00910B65" w:rsidRDefault="00910B65" w:rsidP="00910B65">
            <w:pPr>
              <w:spacing w:after="0" w:line="240" w:lineRule="auto"/>
              <w:rPr>
                <w:rFonts w:ascii="Calibri" w:eastAsia="Times New Roman" w:hAnsi="Calibri" w:cs="Calibri"/>
                <w:sz w:val="20"/>
                <w:szCs w:val="20"/>
              </w:rPr>
            </w:pPr>
          </w:p>
        </w:tc>
      </w:tr>
    </w:tbl>
    <w:p w:rsidR="001964F8" w:rsidRDefault="001964F8"/>
    <w:sectPr w:rsidR="0019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65"/>
    <w:rsid w:val="001964F8"/>
    <w:rsid w:val="0091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263B7-5AED-4F7E-9A18-8C69948F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65"/>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910B65"/>
  </w:style>
  <w:style w:type="paragraph" w:customStyle="1" w:styleId="msonormal0">
    <w:name w:val="msonormal"/>
    <w:basedOn w:val="Normal"/>
    <w:rsid w:val="00910B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2020-10-26T12:41:00Z</dcterms:created>
  <dcterms:modified xsi:type="dcterms:W3CDTF">2020-10-26T12:42:00Z</dcterms:modified>
</cp:coreProperties>
</file>