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pBdr>
        <w:spacing w:after="0" w:line="384.00000000000006" w:lineRule="auto"/>
        <w:rPr>
          <w:rFonts w:ascii="Arial" w:cs="Arial" w:eastAsia="Arial" w:hAnsi="Arial"/>
          <w:color w:val="212121"/>
          <w:sz w:val="26"/>
          <w:szCs w:val="26"/>
        </w:rPr>
      </w:pPr>
      <w:r w:rsidDel="00000000" w:rsidR="00000000" w:rsidRPr="00000000">
        <w:rPr>
          <w:rFonts w:ascii="Arial" w:cs="Arial" w:eastAsia="Arial" w:hAnsi="Arial"/>
          <w:color w:val="212121"/>
          <w:sz w:val="26"/>
          <w:szCs w:val="26"/>
          <w:rtl w:val="0"/>
        </w:rPr>
        <w:t xml:space="preserve">What is College Credit Plus (CCP)?</w:t>
      </w:r>
    </w:p>
    <w:p w:rsidR="00000000" w:rsidDel="00000000" w:rsidP="00000000" w:rsidRDefault="00000000" w:rsidRPr="00000000" w14:paraId="00000002">
      <w:pPr>
        <w:spacing w:after="0" w:before="220" w:line="384.00000000000006" w:lineRule="auto"/>
        <w:rPr>
          <w:rFonts w:ascii="Calibri" w:cs="Calibri" w:eastAsia="Calibri" w:hAnsi="Calibri"/>
          <w:b w:val="0"/>
          <w:bCs w:val="0"/>
          <w:color w:val="212121"/>
          <w:sz w:val="26"/>
          <w:szCs w:val="26"/>
        </w:rPr>
      </w:pPr>
      <w:r w:rsidDel="00000000" w:rsidR="00000000" w:rsidRPr="00000000">
        <w:rPr>
          <w:rFonts w:ascii="Calibri" w:cs="Calibri" w:eastAsia="Calibri" w:hAnsi="Calibri"/>
          <w:b w:val="0"/>
          <w:bCs w:val="0"/>
          <w:color w:val="212121"/>
          <w:sz w:val="26"/>
          <w:szCs w:val="26"/>
          <w:rtl w:val="0"/>
        </w:rPr>
        <w:t xml:space="preserve">You are able to earn both high school and college credit.</w:t>
      </w:r>
    </w:p>
    <w:p w:rsidR="00000000" w:rsidDel="00000000" w:rsidP="00000000" w:rsidRDefault="00000000" w:rsidRPr="00000000" w14:paraId="00000003">
      <w:pPr>
        <w:spacing w:after="0" w:before="220" w:line="384.00000000000006" w:lineRule="auto"/>
        <w:rPr>
          <w:rFonts w:ascii="Calibri" w:cs="Calibri" w:eastAsia="Calibri" w:hAnsi="Calibri"/>
          <w:b w:val="0"/>
          <w:bCs w:val="0"/>
          <w:color w:val="212121"/>
          <w:sz w:val="26"/>
          <w:szCs w:val="26"/>
        </w:rPr>
      </w:pPr>
      <w:r w:rsidDel="00000000" w:rsidR="00000000" w:rsidRPr="00000000">
        <w:rPr>
          <w:rFonts w:ascii="Calibri" w:cs="Calibri" w:eastAsia="Calibri" w:hAnsi="Calibri"/>
          <w:b w:val="0"/>
          <w:bCs w:val="0"/>
          <w:color w:val="212121"/>
          <w:sz w:val="26"/>
          <w:szCs w:val="26"/>
          <w:rtl w:val="0"/>
        </w:rPr>
        <w:t xml:space="preserve">BUT it does not replace the requirements to graduate.</w:t>
      </w:r>
    </w:p>
    <w:p w:rsidR="00000000" w:rsidDel="00000000" w:rsidP="00000000" w:rsidRDefault="00000000" w:rsidRPr="00000000" w14:paraId="00000004">
      <w:pPr>
        <w:spacing w:after="0" w:before="220" w:line="384.00000000000006" w:lineRule="auto"/>
        <w:rPr>
          <w:rFonts w:ascii="Arial" w:cs="Arial" w:eastAsia="Arial" w:hAnsi="Arial"/>
          <w:color w:val="212121"/>
          <w:sz w:val="26"/>
          <w:szCs w:val="26"/>
        </w:rPr>
      </w:pPr>
      <w:hyperlink r:id="rId6">
        <w:r w:rsidDel="00000000" w:rsidR="00000000" w:rsidRPr="00000000">
          <w:rPr>
            <w:rFonts w:ascii="Arial" w:cs="Arial" w:eastAsia="Arial" w:hAnsi="Arial"/>
            <w:color w:val="1155cc"/>
            <w:sz w:val="26"/>
            <w:szCs w:val="26"/>
            <w:u w:val="single"/>
            <w:rtl w:val="0"/>
          </w:rPr>
          <w:t xml:space="preserve">College Credit Plus Webpage!</w:t>
        </w:r>
      </w:hyperlink>
      <w:r w:rsidDel="00000000" w:rsidR="00000000" w:rsidRPr="00000000">
        <w:rPr>
          <w:rFonts w:ascii="Arial" w:cs="Arial" w:eastAsia="Arial" w:hAnsi="Arial"/>
          <w:color w:val="212121"/>
          <w:sz w:val="26"/>
          <w:szCs w:val="26"/>
          <w:rtl w:val="0"/>
        </w:rPr>
        <w:t xml:space="preserve"> </w:t>
      </w:r>
    </w:p>
    <w:p w:rsidR="00000000" w:rsidDel="00000000" w:rsidP="00000000" w:rsidRDefault="00000000" w:rsidRPr="00000000" w14:paraId="00000005">
      <w:pPr>
        <w:spacing w:after="0" w:before="220" w:line="384.00000000000006" w:lineRule="auto"/>
        <w:rPr>
          <w:rFonts w:ascii="Arial" w:cs="Arial" w:eastAsia="Arial" w:hAnsi="Arial"/>
          <w:color w:val="212121"/>
          <w:sz w:val="26"/>
          <w:szCs w:val="26"/>
        </w:rPr>
      </w:pPr>
      <w:hyperlink r:id="rId7">
        <w:r w:rsidDel="00000000" w:rsidR="00000000" w:rsidRPr="00000000">
          <w:rPr>
            <w:rFonts w:ascii="Arial" w:cs="Arial" w:eastAsia="Arial" w:hAnsi="Arial"/>
            <w:color w:val="1155cc"/>
            <w:sz w:val="26"/>
            <w:szCs w:val="26"/>
            <w:u w:val="single"/>
            <w:rtl w:val="0"/>
          </w:rPr>
          <w:t xml:space="preserve">College Credit Plus FAQ's</w:t>
        </w:r>
      </w:hyperlink>
      <w:r w:rsidDel="00000000" w:rsidR="00000000" w:rsidRPr="00000000">
        <w:rPr>
          <w:rFonts w:ascii="Arial" w:cs="Arial" w:eastAsia="Arial" w:hAnsi="Arial"/>
          <w:color w:val="212121"/>
          <w:sz w:val="26"/>
          <w:szCs w:val="26"/>
          <w:rtl w:val="0"/>
        </w:rPr>
        <w:t xml:space="preserve"> </w:t>
      </w:r>
    </w:p>
    <w:p w:rsidR="00000000" w:rsidDel="00000000" w:rsidP="00000000" w:rsidRDefault="00000000" w:rsidRPr="00000000" w14:paraId="00000006">
      <w:pPr>
        <w:spacing w:after="0" w:before="220" w:line="384.00000000000006" w:lineRule="auto"/>
        <w:rPr>
          <w:rFonts w:ascii="Arial" w:cs="Arial" w:eastAsia="Arial" w:hAnsi="Arial"/>
          <w:color w:val="212121"/>
          <w:sz w:val="26"/>
          <w:szCs w:val="26"/>
        </w:rPr>
      </w:pPr>
      <w:r w:rsidDel="00000000" w:rsidR="00000000" w:rsidRPr="00000000">
        <w:rPr>
          <w:rFonts w:ascii="Arial" w:cs="Arial" w:eastAsia="Arial" w:hAnsi="Arial"/>
          <w:color w:val="212121"/>
          <w:sz w:val="26"/>
          <w:szCs w:val="26"/>
          <w:rtl w:val="0"/>
        </w:rPr>
        <w:t xml:space="preserve">What are the requirements?</w:t>
      </w:r>
    </w:p>
    <w:p w:rsidR="00000000" w:rsidDel="00000000" w:rsidP="00000000" w:rsidRDefault="00000000" w:rsidRPr="00000000" w14:paraId="00000007">
      <w:pPr>
        <w:numPr>
          <w:ilvl w:val="0"/>
          <w:numId w:val="3"/>
        </w:numPr>
        <w:pBdr>
          <w:top w:color="auto" w:space="0" w:sz="0" w:val="none"/>
        </w:pBdr>
        <w:spacing w:after="0" w:afterAutospacing="0" w:before="100" w:line="384.00000000000006" w:lineRule="auto"/>
        <w:ind w:left="1020" w:hanging="360"/>
        <w:rPr>
          <w:b w:val="0"/>
          <w:bCs w:val="0"/>
          <w:color w:val="212121"/>
          <w:sz w:val="26"/>
          <w:szCs w:val="26"/>
        </w:rPr>
      </w:pPr>
      <w:r w:rsidDel="00000000" w:rsidR="00000000" w:rsidRPr="00000000">
        <w:rPr>
          <w:rFonts w:ascii="Arial" w:cs="Arial" w:eastAsia="Arial" w:hAnsi="Arial"/>
          <w:b w:val="0"/>
          <w:bCs w:val="0"/>
          <w:color w:val="212121"/>
          <w:sz w:val="26"/>
          <w:szCs w:val="26"/>
          <w:rtl w:val="0"/>
        </w:rPr>
        <w:t xml:space="preserve">Grades 7-12</w:t>
      </w:r>
    </w:p>
    <w:p w:rsidR="00000000" w:rsidDel="00000000" w:rsidP="00000000" w:rsidRDefault="00000000" w:rsidRPr="00000000" w14:paraId="00000008">
      <w:pPr>
        <w:numPr>
          <w:ilvl w:val="0"/>
          <w:numId w:val="3"/>
        </w:numPr>
        <w:pBdr>
          <w:top w:color="auto" w:space="0" w:sz="0" w:val="none"/>
        </w:pBdr>
        <w:spacing w:after="0" w:afterAutospacing="0" w:before="0" w:beforeAutospacing="0" w:line="384.00000000000006" w:lineRule="auto"/>
        <w:ind w:left="1020" w:hanging="360"/>
        <w:rPr>
          <w:b w:val="0"/>
          <w:bCs w:val="0"/>
          <w:color w:val="212121"/>
          <w:sz w:val="26"/>
          <w:szCs w:val="26"/>
        </w:rPr>
      </w:pPr>
      <w:r w:rsidDel="00000000" w:rsidR="00000000" w:rsidRPr="00000000">
        <w:rPr>
          <w:rFonts w:ascii="Arial" w:cs="Arial" w:eastAsia="Arial" w:hAnsi="Arial"/>
          <w:b w:val="0"/>
          <w:bCs w:val="0"/>
          <w:color w:val="212121"/>
          <w:sz w:val="26"/>
          <w:szCs w:val="26"/>
          <w:rtl w:val="0"/>
        </w:rPr>
        <w:t xml:space="preserve">Attending a High School</w:t>
      </w:r>
    </w:p>
    <w:p w:rsidR="00000000" w:rsidDel="00000000" w:rsidP="00000000" w:rsidRDefault="00000000" w:rsidRPr="00000000" w14:paraId="00000009">
      <w:pPr>
        <w:numPr>
          <w:ilvl w:val="0"/>
          <w:numId w:val="3"/>
        </w:numPr>
        <w:pBdr>
          <w:top w:color="auto" w:space="0" w:sz="0" w:val="none"/>
          <w:bottom w:color="auto" w:space="0" w:sz="0" w:val="none"/>
        </w:pBdr>
        <w:spacing w:after="0" w:afterAutospacing="0" w:before="0" w:beforeAutospacing="0" w:line="384.00000000000006" w:lineRule="auto"/>
        <w:ind w:left="1020" w:hanging="360"/>
        <w:rPr>
          <w:b w:val="0"/>
          <w:bCs w:val="0"/>
          <w:color w:val="212121"/>
          <w:sz w:val="26"/>
          <w:szCs w:val="26"/>
        </w:rPr>
      </w:pPr>
      <w:r w:rsidDel="00000000" w:rsidR="00000000" w:rsidRPr="00000000">
        <w:rPr>
          <w:rFonts w:ascii="Arial" w:cs="Arial" w:eastAsia="Arial" w:hAnsi="Arial"/>
          <w:b w:val="0"/>
          <w:bCs w:val="0"/>
          <w:color w:val="212121"/>
          <w:sz w:val="26"/>
          <w:szCs w:val="26"/>
          <w:rtl w:val="0"/>
        </w:rPr>
        <w:t xml:space="preserve">ACT scores required (vary depending on college requirements)</w:t>
      </w:r>
    </w:p>
    <w:p w:rsidR="00000000" w:rsidDel="00000000" w:rsidP="00000000" w:rsidRDefault="00000000" w:rsidRPr="00000000" w14:paraId="0000000A">
      <w:pPr>
        <w:numPr>
          <w:ilvl w:val="2"/>
          <w:numId w:val="3"/>
        </w:numPr>
        <w:pBdr>
          <w:top w:color="auto" w:space="0" w:sz="0" w:val="none"/>
        </w:pBdr>
        <w:spacing w:after="0" w:afterAutospacing="0" w:before="0" w:beforeAutospacing="0" w:line="384.00000000000006" w:lineRule="auto"/>
        <w:ind w:left="3060" w:hanging="360"/>
        <w:rPr>
          <w:b w:val="0"/>
          <w:bCs w:val="0"/>
        </w:rPr>
      </w:pPr>
      <w:r w:rsidDel="00000000" w:rsidR="00000000" w:rsidRPr="00000000">
        <w:rPr>
          <w:rFonts w:ascii="Arial" w:cs="Arial" w:eastAsia="Arial" w:hAnsi="Arial"/>
          <w:b w:val="0"/>
          <w:bCs w:val="0"/>
          <w:color w:val="212121"/>
          <w:sz w:val="26"/>
          <w:szCs w:val="26"/>
          <w:rtl w:val="0"/>
        </w:rPr>
        <w:t xml:space="preserve">English 18</w:t>
      </w:r>
    </w:p>
    <w:p w:rsidR="00000000" w:rsidDel="00000000" w:rsidP="00000000" w:rsidRDefault="00000000" w:rsidRPr="00000000" w14:paraId="0000000B">
      <w:pPr>
        <w:numPr>
          <w:ilvl w:val="2"/>
          <w:numId w:val="3"/>
        </w:numPr>
        <w:pBdr>
          <w:top w:color="auto" w:space="0" w:sz="0" w:val="none"/>
        </w:pBdr>
        <w:spacing w:after="0" w:afterAutospacing="0" w:before="0" w:beforeAutospacing="0" w:line="384.00000000000006" w:lineRule="auto"/>
        <w:ind w:left="3060" w:hanging="360"/>
        <w:rPr>
          <w:b w:val="0"/>
          <w:bCs w:val="0"/>
        </w:rPr>
      </w:pPr>
      <w:r w:rsidDel="00000000" w:rsidR="00000000" w:rsidRPr="00000000">
        <w:rPr>
          <w:rFonts w:ascii="Arial" w:cs="Arial" w:eastAsia="Arial" w:hAnsi="Arial"/>
          <w:b w:val="0"/>
          <w:bCs w:val="0"/>
          <w:color w:val="212121"/>
          <w:sz w:val="26"/>
          <w:szCs w:val="26"/>
          <w:rtl w:val="0"/>
        </w:rPr>
        <w:t xml:space="preserve">Reading 22</w:t>
      </w:r>
    </w:p>
    <w:p w:rsidR="00000000" w:rsidDel="00000000" w:rsidP="00000000" w:rsidRDefault="00000000" w:rsidRPr="00000000" w14:paraId="0000000C">
      <w:pPr>
        <w:numPr>
          <w:ilvl w:val="2"/>
          <w:numId w:val="3"/>
        </w:numPr>
        <w:pBdr>
          <w:top w:color="auto" w:space="0" w:sz="0" w:val="none"/>
          <w:bottom w:color="auto" w:space="0" w:sz="0" w:val="none"/>
        </w:pBdr>
        <w:spacing w:after="0" w:before="0" w:beforeAutospacing="0" w:line="384.00000000000006" w:lineRule="auto"/>
        <w:ind w:left="3060" w:hanging="360"/>
        <w:rPr>
          <w:b w:val="0"/>
          <w:bCs w:val="0"/>
        </w:rPr>
      </w:pPr>
      <w:r w:rsidDel="00000000" w:rsidR="00000000" w:rsidRPr="00000000">
        <w:rPr>
          <w:rFonts w:ascii="Arial" w:cs="Arial" w:eastAsia="Arial" w:hAnsi="Arial"/>
          <w:b w:val="0"/>
          <w:bCs w:val="0"/>
          <w:color w:val="212121"/>
          <w:sz w:val="26"/>
          <w:szCs w:val="26"/>
          <w:rtl w:val="0"/>
        </w:rPr>
        <w:t xml:space="preserve">Math 22</w:t>
      </w:r>
    </w:p>
    <w:p w:rsidR="00000000" w:rsidDel="00000000" w:rsidP="00000000" w:rsidRDefault="00000000" w:rsidRPr="00000000" w14:paraId="0000000D">
      <w:pPr>
        <w:spacing w:after="0" w:before="220" w:line="384.00000000000006" w:lineRule="auto"/>
        <w:rPr>
          <w:rFonts w:ascii="Arial" w:cs="Arial" w:eastAsia="Arial" w:hAnsi="Arial"/>
          <w:color w:val="212121"/>
          <w:sz w:val="26"/>
          <w:szCs w:val="26"/>
        </w:rPr>
      </w:pPr>
      <w:r w:rsidDel="00000000" w:rsidR="00000000" w:rsidRPr="00000000">
        <w:rPr>
          <w:rFonts w:ascii="Arial" w:cs="Arial" w:eastAsia="Arial" w:hAnsi="Arial"/>
          <w:color w:val="212121"/>
          <w:sz w:val="26"/>
          <w:szCs w:val="26"/>
          <w:rtl w:val="0"/>
        </w:rPr>
        <w:t xml:space="preserve">Where are they offered?</w:t>
      </w:r>
    </w:p>
    <w:p w:rsidR="00000000" w:rsidDel="00000000" w:rsidP="00000000" w:rsidRDefault="00000000" w:rsidRPr="00000000" w14:paraId="0000000E">
      <w:pPr>
        <w:spacing w:after="0" w:before="220" w:line="384.00000000000006" w:lineRule="auto"/>
        <w:rPr>
          <w:rFonts w:ascii="Calibri" w:cs="Calibri" w:eastAsia="Calibri" w:hAnsi="Calibri"/>
          <w:b w:val="0"/>
          <w:bCs w:val="0"/>
          <w:color w:val="212121"/>
          <w:sz w:val="26"/>
          <w:szCs w:val="26"/>
        </w:rPr>
      </w:pPr>
      <w:r w:rsidDel="00000000" w:rsidR="00000000" w:rsidRPr="00000000">
        <w:rPr>
          <w:rFonts w:ascii="Calibri" w:cs="Calibri" w:eastAsia="Calibri" w:hAnsi="Calibri"/>
          <w:b w:val="0"/>
          <w:bCs w:val="0"/>
          <w:color w:val="212121"/>
          <w:sz w:val="26"/>
          <w:szCs w:val="26"/>
          <w:rtl w:val="0"/>
        </w:rPr>
        <w:t xml:space="preserve">In the high school or at a college (Kent State Salem, Youngstown State University, and for the 25-26 School year Stark State College)</w:t>
      </w:r>
    </w:p>
    <w:p w:rsidR="00000000" w:rsidDel="00000000" w:rsidP="00000000" w:rsidRDefault="00000000" w:rsidRPr="00000000" w14:paraId="0000000F">
      <w:pPr>
        <w:spacing w:after="0" w:before="220" w:line="384.00000000000006" w:lineRule="auto"/>
        <w:rPr>
          <w:rFonts w:ascii="Arial" w:cs="Arial" w:eastAsia="Arial" w:hAnsi="Arial"/>
          <w:color w:val="212121"/>
          <w:sz w:val="26"/>
          <w:szCs w:val="26"/>
        </w:rPr>
      </w:pPr>
      <w:r w:rsidDel="00000000" w:rsidR="00000000" w:rsidRPr="00000000">
        <w:rPr>
          <w:rFonts w:ascii="Arial" w:cs="Arial" w:eastAsia="Arial" w:hAnsi="Arial"/>
          <w:color w:val="212121"/>
          <w:sz w:val="26"/>
          <w:szCs w:val="26"/>
          <w:rtl w:val="0"/>
        </w:rPr>
        <w:t xml:space="preserve">How do I enroll? </w:t>
      </w:r>
    </w:p>
    <w:p w:rsidR="00000000" w:rsidDel="00000000" w:rsidP="00000000" w:rsidRDefault="00000000" w:rsidRPr="00000000" w14:paraId="00000010">
      <w:pPr>
        <w:numPr>
          <w:ilvl w:val="0"/>
          <w:numId w:val="4"/>
        </w:numPr>
        <w:pBdr>
          <w:top w:color="auto" w:space="0" w:sz="0" w:val="none"/>
        </w:pBdr>
        <w:spacing w:after="0" w:afterAutospacing="0" w:before="100" w:line="384.00000000000006" w:lineRule="auto"/>
        <w:ind w:left="1020" w:hanging="360"/>
        <w:rPr>
          <w:b w:val="0"/>
          <w:bCs w:val="0"/>
          <w:color w:val="212121"/>
          <w:sz w:val="26"/>
          <w:szCs w:val="26"/>
        </w:rPr>
      </w:pPr>
      <w:hyperlink r:id="rId8">
        <w:r w:rsidDel="00000000" w:rsidR="00000000" w:rsidRPr="00000000">
          <w:rPr>
            <w:rFonts w:ascii="Arial" w:cs="Arial" w:eastAsia="Arial" w:hAnsi="Arial"/>
            <w:b w:val="0"/>
            <w:bCs w:val="0"/>
            <w:color w:val="1155cc"/>
            <w:sz w:val="26"/>
            <w:szCs w:val="26"/>
            <w:u w:val="single"/>
            <w:rtl w:val="0"/>
          </w:rPr>
          <w:t xml:space="preserve">KSU CCP Application</w:t>
        </w:r>
      </w:hyperlink>
      <w:r w:rsidDel="00000000" w:rsidR="00000000" w:rsidRPr="00000000">
        <w:rPr>
          <w:rtl w:val="0"/>
        </w:rPr>
      </w:r>
    </w:p>
    <w:p w:rsidR="00000000" w:rsidDel="00000000" w:rsidP="00000000" w:rsidRDefault="00000000" w:rsidRPr="00000000" w14:paraId="00000011">
      <w:pPr>
        <w:numPr>
          <w:ilvl w:val="0"/>
          <w:numId w:val="4"/>
        </w:numPr>
        <w:pBdr>
          <w:top w:color="auto" w:space="0" w:sz="0" w:val="none"/>
          <w:bottom w:color="auto" w:space="0" w:sz="0" w:val="none"/>
        </w:pBdr>
        <w:spacing w:after="0" w:before="0" w:beforeAutospacing="0" w:line="384.00000000000006" w:lineRule="auto"/>
        <w:ind w:left="1020" w:hanging="360"/>
        <w:rPr>
          <w:b w:val="0"/>
          <w:bCs w:val="0"/>
          <w:color w:val="212121"/>
          <w:sz w:val="26"/>
          <w:szCs w:val="26"/>
        </w:rPr>
      </w:pPr>
      <w:hyperlink r:id="rId9">
        <w:r w:rsidDel="00000000" w:rsidR="00000000" w:rsidRPr="00000000">
          <w:rPr>
            <w:rFonts w:ascii="Arial" w:cs="Arial" w:eastAsia="Arial" w:hAnsi="Arial"/>
            <w:b w:val="0"/>
            <w:bCs w:val="0"/>
            <w:color w:val="1155cc"/>
            <w:sz w:val="26"/>
            <w:szCs w:val="26"/>
            <w:u w:val="single"/>
            <w:rtl w:val="0"/>
          </w:rPr>
          <w:t xml:space="preserve">YSU CCP Application</w:t>
        </w:r>
      </w:hyperlink>
      <w:r w:rsidDel="00000000" w:rsidR="00000000" w:rsidRPr="00000000">
        <w:rPr>
          <w:rFonts w:ascii="Arial" w:cs="Arial" w:eastAsia="Arial" w:hAnsi="Arial"/>
          <w:b w:val="0"/>
          <w:bCs w:val="0"/>
          <w:color w:val="212121"/>
          <w:sz w:val="26"/>
          <w:szCs w:val="26"/>
          <w:rtl w:val="0"/>
        </w:rPr>
        <w:t xml:space="preserve"> </w:t>
      </w:r>
    </w:p>
    <w:p w:rsidR="00000000" w:rsidDel="00000000" w:rsidP="00000000" w:rsidRDefault="00000000" w:rsidRPr="00000000" w14:paraId="00000012">
      <w:pPr>
        <w:spacing w:after="0" w:before="220" w:line="384.00000000000006" w:lineRule="auto"/>
        <w:rPr>
          <w:rFonts w:ascii="Arial" w:cs="Arial" w:eastAsia="Arial" w:hAnsi="Arial"/>
          <w:color w:val="212121"/>
          <w:sz w:val="26"/>
          <w:szCs w:val="26"/>
        </w:rPr>
      </w:pPr>
      <w:r w:rsidDel="00000000" w:rsidR="00000000" w:rsidRPr="00000000">
        <w:rPr>
          <w:rFonts w:ascii="Arial" w:cs="Arial" w:eastAsia="Arial" w:hAnsi="Arial"/>
          <w:color w:val="212121"/>
          <w:sz w:val="26"/>
          <w:szCs w:val="26"/>
          <w:rtl w:val="0"/>
        </w:rPr>
        <w:t xml:space="preserve">Where do my grades show?</w:t>
      </w:r>
    </w:p>
    <w:p w:rsidR="00000000" w:rsidDel="00000000" w:rsidP="00000000" w:rsidRDefault="00000000" w:rsidRPr="00000000" w14:paraId="00000013">
      <w:pPr>
        <w:spacing w:after="0" w:before="220" w:line="384.00000000000006" w:lineRule="auto"/>
        <w:rPr>
          <w:rFonts w:ascii="Calibri" w:cs="Calibri" w:eastAsia="Calibri" w:hAnsi="Calibri"/>
          <w:b w:val="0"/>
          <w:bCs w:val="0"/>
          <w:color w:val="212121"/>
          <w:sz w:val="26"/>
          <w:szCs w:val="26"/>
        </w:rPr>
      </w:pPr>
      <w:r w:rsidDel="00000000" w:rsidR="00000000" w:rsidRPr="00000000">
        <w:rPr>
          <w:rFonts w:ascii="Calibri" w:cs="Calibri" w:eastAsia="Calibri" w:hAnsi="Calibri"/>
          <w:b w:val="0"/>
          <w:bCs w:val="0"/>
          <w:color w:val="212121"/>
          <w:sz w:val="26"/>
          <w:szCs w:val="26"/>
          <w:rtl w:val="0"/>
        </w:rPr>
        <w:t xml:space="preserve">On BOTH your high school and college transcripts. </w:t>
      </w:r>
    </w:p>
    <w:p w:rsidR="00000000" w:rsidDel="00000000" w:rsidP="00000000" w:rsidRDefault="00000000" w:rsidRPr="00000000" w14:paraId="00000014">
      <w:pPr>
        <w:spacing w:after="0" w:before="220" w:line="384.00000000000006" w:lineRule="auto"/>
        <w:rPr>
          <w:rFonts w:ascii="Calibri" w:cs="Calibri" w:eastAsia="Calibri" w:hAnsi="Calibri"/>
          <w:b w:val="0"/>
          <w:bCs w:val="0"/>
          <w:color w:val="212121"/>
          <w:sz w:val="26"/>
          <w:szCs w:val="26"/>
        </w:rPr>
      </w:pPr>
      <w:r w:rsidDel="00000000" w:rsidR="00000000" w:rsidRPr="00000000">
        <w:rPr>
          <w:rFonts w:ascii="Calibri" w:cs="Calibri" w:eastAsia="Calibri" w:hAnsi="Calibri"/>
          <w:b w:val="0"/>
          <w:bCs w:val="0"/>
          <w:color w:val="212121"/>
          <w:sz w:val="26"/>
          <w:szCs w:val="26"/>
          <w:rtl w:val="0"/>
        </w:rPr>
        <w:t xml:space="preserve">Your grades will follow you forever!</w:t>
      </w:r>
    </w:p>
    <w:p w:rsidR="00000000" w:rsidDel="00000000" w:rsidP="00000000" w:rsidRDefault="00000000" w:rsidRPr="00000000" w14:paraId="00000015">
      <w:pPr>
        <w:spacing w:after="0" w:before="220" w:line="384.00000000000006" w:lineRule="auto"/>
        <w:rPr>
          <w:rFonts w:ascii="Arial" w:cs="Arial" w:eastAsia="Arial" w:hAnsi="Arial"/>
          <w:color w:val="212121"/>
          <w:sz w:val="26"/>
          <w:szCs w:val="26"/>
        </w:rPr>
      </w:pPr>
      <w:r w:rsidDel="00000000" w:rsidR="00000000" w:rsidRPr="00000000">
        <w:rPr>
          <w:rFonts w:ascii="Arial" w:cs="Arial" w:eastAsia="Arial" w:hAnsi="Arial"/>
          <w:color w:val="212121"/>
          <w:sz w:val="26"/>
          <w:szCs w:val="26"/>
          <w:rtl w:val="0"/>
        </w:rPr>
        <w:t xml:space="preserve">How does CCP impact Athletic Eligibility?</w:t>
      </w:r>
    </w:p>
    <w:p w:rsidR="00000000" w:rsidDel="00000000" w:rsidP="00000000" w:rsidRDefault="00000000" w:rsidRPr="00000000" w14:paraId="00000016">
      <w:pPr>
        <w:spacing w:after="0" w:before="220" w:line="384.00000000000006" w:lineRule="auto"/>
        <w:rPr>
          <w:rFonts w:ascii="Calibri" w:cs="Calibri" w:eastAsia="Calibri" w:hAnsi="Calibri"/>
          <w:b w:val="0"/>
          <w:bCs w:val="0"/>
          <w:color w:val="212121"/>
          <w:sz w:val="26"/>
          <w:szCs w:val="26"/>
        </w:rPr>
      </w:pPr>
      <w:r w:rsidDel="00000000" w:rsidR="00000000" w:rsidRPr="00000000">
        <w:rPr>
          <w:rFonts w:ascii="Calibri" w:cs="Calibri" w:eastAsia="Calibri" w:hAnsi="Calibri"/>
          <w:b w:val="0"/>
          <w:bCs w:val="0"/>
          <w:color w:val="212121"/>
          <w:sz w:val="26"/>
          <w:szCs w:val="26"/>
          <w:rtl w:val="0"/>
        </w:rPr>
        <w:t xml:space="preserve">You must be passing five (5) one credit courses or the equivalent per grading period with the HS and college courses combined.</w:t>
      </w:r>
    </w:p>
    <w:p w:rsidR="00000000" w:rsidDel="00000000" w:rsidP="00000000" w:rsidRDefault="00000000" w:rsidRPr="00000000" w14:paraId="00000017">
      <w:pPr>
        <w:spacing w:after="0" w:before="220" w:line="384.00000000000006" w:lineRule="auto"/>
        <w:rPr>
          <w:rFonts w:ascii="Arial" w:cs="Arial" w:eastAsia="Arial" w:hAnsi="Arial"/>
          <w:color w:val="212121"/>
          <w:sz w:val="26"/>
          <w:szCs w:val="26"/>
        </w:rPr>
      </w:pPr>
      <w:r w:rsidDel="00000000" w:rsidR="00000000" w:rsidRPr="00000000">
        <w:rPr>
          <w:rFonts w:ascii="Arial" w:cs="Arial" w:eastAsia="Arial" w:hAnsi="Arial"/>
          <w:color w:val="212121"/>
          <w:sz w:val="26"/>
          <w:szCs w:val="26"/>
          <w:rtl w:val="0"/>
        </w:rPr>
        <w:t xml:space="preserve">Who pays for College Admission, Textbooks, Fees?</w:t>
      </w:r>
    </w:p>
    <w:p w:rsidR="00000000" w:rsidDel="00000000" w:rsidP="00000000" w:rsidRDefault="00000000" w:rsidRPr="00000000" w14:paraId="00000018">
      <w:pPr>
        <w:spacing w:after="0" w:before="220" w:line="384.00000000000006" w:lineRule="auto"/>
        <w:rPr>
          <w:rFonts w:ascii="Calibri" w:cs="Calibri" w:eastAsia="Calibri" w:hAnsi="Calibri"/>
          <w:b w:val="0"/>
          <w:bCs w:val="0"/>
          <w:color w:val="212121"/>
          <w:sz w:val="26"/>
          <w:szCs w:val="26"/>
        </w:rPr>
      </w:pPr>
      <w:r w:rsidDel="00000000" w:rsidR="00000000" w:rsidRPr="00000000">
        <w:rPr>
          <w:rFonts w:ascii="Calibri" w:cs="Calibri" w:eastAsia="Calibri" w:hAnsi="Calibri"/>
          <w:b w:val="0"/>
          <w:bCs w:val="0"/>
          <w:color w:val="212121"/>
          <w:sz w:val="26"/>
          <w:szCs w:val="26"/>
          <w:rtl w:val="0"/>
        </w:rPr>
        <w:t xml:space="preserve">Students attending a PUBLIC college will not be charged for tuition, books, fees. If attending a PRIVATE college, students may be charged. If a student chooses to drop a class after the "drop date" there may  be charges involved that the student is then responsible for. </w:t>
      </w:r>
    </w:p>
    <w:p w:rsidR="00000000" w:rsidDel="00000000" w:rsidP="00000000" w:rsidRDefault="00000000" w:rsidRPr="00000000" w14:paraId="00000019">
      <w:pPr>
        <w:spacing w:after="0" w:before="220" w:line="384.00000000000006" w:lineRule="auto"/>
        <w:rPr>
          <w:rFonts w:ascii="Arial" w:cs="Arial" w:eastAsia="Arial" w:hAnsi="Arial"/>
          <w:color w:val="212121"/>
          <w:sz w:val="26"/>
          <w:szCs w:val="26"/>
        </w:rPr>
      </w:pPr>
      <w:r w:rsidDel="00000000" w:rsidR="00000000" w:rsidRPr="00000000">
        <w:rPr>
          <w:rFonts w:ascii="Arial" w:cs="Arial" w:eastAsia="Arial" w:hAnsi="Arial"/>
          <w:color w:val="212121"/>
          <w:sz w:val="26"/>
          <w:szCs w:val="26"/>
          <w:rtl w:val="0"/>
        </w:rPr>
        <w:t xml:space="preserve">What if I fail a class?</w:t>
      </w:r>
    </w:p>
    <w:p w:rsidR="00000000" w:rsidDel="00000000" w:rsidP="00000000" w:rsidRDefault="00000000" w:rsidRPr="00000000" w14:paraId="0000001A">
      <w:pPr>
        <w:spacing w:after="0" w:before="220" w:line="384.00000000000006" w:lineRule="auto"/>
        <w:rPr>
          <w:rFonts w:ascii="Calibri" w:cs="Calibri" w:eastAsia="Calibri" w:hAnsi="Calibri"/>
          <w:b w:val="0"/>
          <w:bCs w:val="0"/>
          <w:color w:val="212121"/>
          <w:sz w:val="26"/>
          <w:szCs w:val="26"/>
        </w:rPr>
      </w:pPr>
      <w:r w:rsidDel="00000000" w:rsidR="00000000" w:rsidRPr="00000000">
        <w:rPr>
          <w:rFonts w:ascii="Calibri" w:cs="Calibri" w:eastAsia="Calibri" w:hAnsi="Calibri"/>
          <w:b w:val="0"/>
          <w:bCs w:val="0"/>
          <w:color w:val="212121"/>
          <w:sz w:val="26"/>
          <w:szCs w:val="26"/>
          <w:rtl w:val="0"/>
        </w:rPr>
        <w:t xml:space="preserve">Students who fail a class will receive an "F" on both their high school and college transcripts and will be computed into the high school GPA.</w:t>
      </w:r>
    </w:p>
    <w:p w:rsidR="00000000" w:rsidDel="00000000" w:rsidP="00000000" w:rsidRDefault="00000000" w:rsidRPr="00000000" w14:paraId="0000001B">
      <w:pPr>
        <w:spacing w:after="0" w:before="220" w:line="384.00000000000006" w:lineRule="auto"/>
        <w:rPr>
          <w:rFonts w:ascii="Arial" w:cs="Arial" w:eastAsia="Arial" w:hAnsi="Arial"/>
          <w:color w:val="212121"/>
          <w:sz w:val="26"/>
          <w:szCs w:val="26"/>
        </w:rPr>
      </w:pPr>
      <w:r w:rsidDel="00000000" w:rsidR="00000000" w:rsidRPr="00000000">
        <w:rPr>
          <w:rFonts w:ascii="Arial" w:cs="Arial" w:eastAsia="Arial" w:hAnsi="Arial"/>
          <w:color w:val="212121"/>
          <w:sz w:val="26"/>
          <w:szCs w:val="26"/>
          <w:rtl w:val="0"/>
        </w:rPr>
        <w:t xml:space="preserve">Does the College Credit Transfer after Graduation?</w:t>
      </w:r>
    </w:p>
    <w:p w:rsidR="00000000" w:rsidDel="00000000" w:rsidP="00000000" w:rsidRDefault="00000000" w:rsidRPr="00000000" w14:paraId="0000001C">
      <w:pPr>
        <w:spacing w:after="0" w:before="220" w:line="384.00000000000006" w:lineRule="auto"/>
        <w:rPr>
          <w:rFonts w:ascii="Calibri" w:cs="Calibri" w:eastAsia="Calibri" w:hAnsi="Calibri"/>
          <w:b w:val="0"/>
          <w:bCs w:val="0"/>
          <w:color w:val="212121"/>
          <w:sz w:val="26"/>
          <w:szCs w:val="26"/>
        </w:rPr>
      </w:pPr>
      <w:r w:rsidDel="00000000" w:rsidR="00000000" w:rsidRPr="00000000">
        <w:rPr>
          <w:rFonts w:ascii="Calibri" w:cs="Calibri" w:eastAsia="Calibri" w:hAnsi="Calibri"/>
          <w:b w:val="0"/>
          <w:bCs w:val="0"/>
          <w:color w:val="212121"/>
          <w:sz w:val="26"/>
          <w:szCs w:val="26"/>
          <w:rtl w:val="0"/>
        </w:rPr>
        <w:t xml:space="preserve">Thanks to Ohio's Transfer to Degree Guarantee, many courses earned at an Ohio PUBLIC college are guaranteed to transfer to another Ohio public college.</w:t>
      </w:r>
    </w:p>
    <w:p w:rsidR="00000000" w:rsidDel="00000000" w:rsidP="00000000" w:rsidRDefault="00000000" w:rsidRPr="00000000" w14:paraId="0000001D">
      <w:pPr>
        <w:spacing w:after="0" w:before="220" w:line="384.00000000000006" w:lineRule="auto"/>
        <w:rPr>
          <w:rFonts w:ascii="Arial" w:cs="Arial" w:eastAsia="Arial" w:hAnsi="Arial"/>
          <w:color w:val="212121"/>
          <w:sz w:val="26"/>
          <w:szCs w:val="26"/>
        </w:rPr>
      </w:pPr>
      <w:r w:rsidDel="00000000" w:rsidR="00000000" w:rsidRPr="00000000">
        <w:rPr>
          <w:rFonts w:ascii="Arial" w:cs="Arial" w:eastAsia="Arial" w:hAnsi="Arial"/>
          <w:color w:val="212121"/>
          <w:sz w:val="26"/>
          <w:szCs w:val="26"/>
          <w:rtl w:val="0"/>
        </w:rPr>
        <w:t xml:space="preserve">Additional Important information to note:</w:t>
      </w:r>
    </w:p>
    <w:p w:rsidR="00000000" w:rsidDel="00000000" w:rsidP="00000000" w:rsidRDefault="00000000" w:rsidRPr="00000000" w14:paraId="0000001E">
      <w:pPr>
        <w:numPr>
          <w:ilvl w:val="1"/>
          <w:numId w:val="2"/>
        </w:numPr>
        <w:pBdr>
          <w:top w:color="auto" w:space="0" w:sz="0" w:val="none"/>
        </w:pBdr>
        <w:spacing w:after="0" w:afterAutospacing="0" w:before="200" w:line="384.00000000000006" w:lineRule="auto"/>
        <w:ind w:left="2040" w:hanging="360"/>
        <w:rPr>
          <w:b w:val="0"/>
          <w:bCs w:val="0"/>
        </w:rPr>
      </w:pPr>
      <w:r w:rsidDel="00000000" w:rsidR="00000000" w:rsidRPr="00000000">
        <w:rPr>
          <w:rFonts w:ascii="Arial" w:cs="Arial" w:eastAsia="Arial" w:hAnsi="Arial"/>
          <w:b w:val="0"/>
          <w:bCs w:val="0"/>
          <w:color w:val="212121"/>
          <w:sz w:val="26"/>
          <w:szCs w:val="26"/>
          <w:rtl w:val="0"/>
        </w:rPr>
        <w:t xml:space="preserve">Once a student is registered for classes as a CCP student, they are treated as a college student. It is their sole responsibility to succeed, ask for help and communicate with professors.</w:t>
      </w:r>
    </w:p>
    <w:p w:rsidR="00000000" w:rsidDel="00000000" w:rsidP="00000000" w:rsidRDefault="00000000" w:rsidRPr="00000000" w14:paraId="0000001F">
      <w:pPr>
        <w:numPr>
          <w:ilvl w:val="1"/>
          <w:numId w:val="2"/>
        </w:numPr>
        <w:pBdr>
          <w:top w:color="auto" w:space="0" w:sz="0" w:val="none"/>
        </w:pBdr>
        <w:spacing w:after="0" w:afterAutospacing="0" w:before="0" w:beforeAutospacing="0" w:line="384.00000000000006" w:lineRule="auto"/>
        <w:ind w:left="2040" w:hanging="360"/>
        <w:rPr>
          <w:b w:val="0"/>
          <w:bCs w:val="0"/>
        </w:rPr>
      </w:pPr>
      <w:r w:rsidDel="00000000" w:rsidR="00000000" w:rsidRPr="00000000">
        <w:rPr>
          <w:rFonts w:ascii="Arial" w:cs="Arial" w:eastAsia="Arial" w:hAnsi="Arial"/>
          <w:b w:val="0"/>
          <w:bCs w:val="0"/>
          <w:color w:val="212121"/>
          <w:sz w:val="26"/>
          <w:szCs w:val="26"/>
          <w:rtl w:val="0"/>
        </w:rPr>
        <w:t xml:space="preserve">High School personnel have very limited access to the students progress. </w:t>
      </w:r>
    </w:p>
    <w:p w:rsidR="00000000" w:rsidDel="00000000" w:rsidP="00000000" w:rsidRDefault="00000000" w:rsidRPr="00000000" w14:paraId="00000020">
      <w:pPr>
        <w:numPr>
          <w:ilvl w:val="1"/>
          <w:numId w:val="2"/>
        </w:numPr>
        <w:pBdr>
          <w:top w:color="auto" w:space="0" w:sz="0" w:val="none"/>
          <w:bottom w:color="auto" w:space="0" w:sz="0" w:val="none"/>
        </w:pBdr>
        <w:spacing w:after="0" w:afterAutospacing="0" w:before="0" w:beforeAutospacing="0" w:line="384.00000000000006" w:lineRule="auto"/>
        <w:ind w:left="2040" w:hanging="360"/>
        <w:rPr>
          <w:b w:val="0"/>
          <w:bCs w:val="0"/>
        </w:rPr>
      </w:pPr>
      <w:r w:rsidDel="00000000" w:rsidR="00000000" w:rsidRPr="00000000">
        <w:rPr>
          <w:rFonts w:ascii="Arial" w:cs="Arial" w:eastAsia="Arial" w:hAnsi="Arial"/>
          <w:b w:val="0"/>
          <w:bCs w:val="0"/>
          <w:color w:val="212121"/>
          <w:sz w:val="26"/>
          <w:szCs w:val="26"/>
          <w:rtl w:val="0"/>
        </w:rPr>
        <w:t xml:space="preserve">Not all professors are made aware they have CCP students in their class. Because CCP is dual credit, they show up the same way a full time college student does on their classroom roster.</w:t>
      </w:r>
    </w:p>
    <w:p w:rsidR="00000000" w:rsidDel="00000000" w:rsidP="00000000" w:rsidRDefault="00000000" w:rsidRPr="00000000" w14:paraId="00000021">
      <w:pPr>
        <w:numPr>
          <w:ilvl w:val="0"/>
          <w:numId w:val="6"/>
        </w:numPr>
        <w:pBdr>
          <w:top w:color="auto" w:space="0" w:sz="0" w:val="none"/>
        </w:pBdr>
        <w:spacing w:after="0" w:afterAutospacing="0" w:before="0" w:beforeAutospacing="0" w:line="384.00000000000006" w:lineRule="auto"/>
        <w:ind w:left="1020" w:hanging="360"/>
        <w:rPr>
          <w:b w:val="0"/>
          <w:bCs w:val="0"/>
          <w:color w:val="212121"/>
          <w:sz w:val="26"/>
          <w:szCs w:val="26"/>
        </w:rPr>
      </w:pPr>
      <w:r w:rsidDel="00000000" w:rsidR="00000000" w:rsidRPr="00000000">
        <w:rPr>
          <w:rFonts w:ascii="Arial" w:cs="Arial" w:eastAsia="Arial" w:hAnsi="Arial"/>
          <w:b w:val="0"/>
          <w:bCs w:val="0"/>
          <w:color w:val="212121"/>
          <w:sz w:val="26"/>
          <w:szCs w:val="26"/>
          <w:rtl w:val="0"/>
        </w:rPr>
        <w:t xml:space="preserve">CCP Students are the </w:t>
      </w:r>
      <w:r w:rsidDel="00000000" w:rsidR="00000000" w:rsidRPr="00000000">
        <w:rPr>
          <w:rFonts w:ascii="Arial" w:cs="Arial" w:eastAsia="Arial" w:hAnsi="Arial"/>
          <w:i w:val="1"/>
          <w:iCs w:val="1"/>
          <w:color w:val="212121"/>
          <w:sz w:val="26"/>
          <w:szCs w:val="26"/>
          <w:rtl w:val="0"/>
        </w:rPr>
        <w:t xml:space="preserve">very last group of students to schedule</w:t>
      </w:r>
      <w:r w:rsidDel="00000000" w:rsidR="00000000" w:rsidRPr="00000000">
        <w:rPr>
          <w:rFonts w:ascii="Arial" w:cs="Arial" w:eastAsia="Arial" w:hAnsi="Arial"/>
          <w:b w:val="0"/>
          <w:bCs w:val="0"/>
          <w:color w:val="212121"/>
          <w:sz w:val="26"/>
          <w:szCs w:val="26"/>
          <w:rtl w:val="0"/>
        </w:rPr>
        <w:t xml:space="preserve">. With that being said, it needs to be understood that students will become limited to the class options they have available to them. Students may not always get the classes they want.</w:t>
      </w:r>
    </w:p>
    <w:p w:rsidR="00000000" w:rsidDel="00000000" w:rsidP="00000000" w:rsidRDefault="00000000" w:rsidRPr="00000000" w14:paraId="00000022">
      <w:pPr>
        <w:numPr>
          <w:ilvl w:val="0"/>
          <w:numId w:val="6"/>
        </w:numPr>
        <w:pBdr>
          <w:top w:color="auto" w:space="0" w:sz="0" w:val="none"/>
        </w:pBdr>
        <w:spacing w:after="0" w:afterAutospacing="0" w:before="0" w:beforeAutospacing="0" w:line="384.00000000000006" w:lineRule="auto"/>
        <w:ind w:left="1020" w:hanging="360"/>
        <w:rPr>
          <w:b w:val="0"/>
          <w:bCs w:val="0"/>
          <w:color w:val="212121"/>
          <w:sz w:val="26"/>
          <w:szCs w:val="26"/>
        </w:rPr>
      </w:pPr>
      <w:r w:rsidDel="00000000" w:rsidR="00000000" w:rsidRPr="00000000">
        <w:rPr>
          <w:rFonts w:ascii="Arial" w:cs="Arial" w:eastAsia="Arial" w:hAnsi="Arial"/>
          <w:color w:val="212121"/>
          <w:sz w:val="26"/>
          <w:szCs w:val="26"/>
          <w:u w:val="single"/>
          <w:rtl w:val="0"/>
        </w:rPr>
        <w:t xml:space="preserve">Maturity is a very big factor in becoming a CCP student.</w:t>
      </w:r>
      <w:r w:rsidDel="00000000" w:rsidR="00000000" w:rsidRPr="00000000">
        <w:rPr>
          <w:rFonts w:ascii="Arial" w:cs="Arial" w:eastAsia="Arial" w:hAnsi="Arial"/>
          <w:b w:val="0"/>
          <w:bCs w:val="0"/>
          <w:color w:val="212121"/>
          <w:sz w:val="26"/>
          <w:szCs w:val="26"/>
          <w:rtl w:val="0"/>
        </w:rPr>
        <w:t xml:space="preserve"> Yes, students may have met all academic benchmarks (according to the ACT), but it is important to remember that these students could be taking classes (in person or on-line) with a variety of students (age, race, gender, ethnicity). </w:t>
      </w:r>
    </w:p>
    <w:p w:rsidR="00000000" w:rsidDel="00000000" w:rsidP="00000000" w:rsidRDefault="00000000" w:rsidRPr="00000000" w14:paraId="00000023">
      <w:pPr>
        <w:numPr>
          <w:ilvl w:val="1"/>
          <w:numId w:val="6"/>
        </w:numPr>
        <w:pBdr>
          <w:top w:color="auto" w:space="0" w:sz="0" w:val="none"/>
          <w:bottom w:color="auto" w:space="0" w:sz="0" w:val="none"/>
          <w:between w:color="auto" w:space="0" w:sz="0" w:val="none"/>
        </w:pBdr>
        <w:spacing w:after="0" w:afterAutospacing="0" w:before="0" w:beforeAutospacing="0" w:line="384.00000000000006" w:lineRule="auto"/>
        <w:ind w:left="2040" w:hanging="360"/>
        <w:rPr>
          <w:b w:val="0"/>
          <w:bCs w:val="0"/>
        </w:rPr>
      </w:pPr>
      <w:r w:rsidDel="00000000" w:rsidR="00000000" w:rsidRPr="00000000">
        <w:rPr>
          <w:rFonts w:ascii="Arial" w:cs="Arial" w:eastAsia="Arial" w:hAnsi="Arial"/>
          <w:color w:val="212121"/>
          <w:sz w:val="26"/>
          <w:szCs w:val="26"/>
          <w:rtl w:val="0"/>
        </w:rPr>
        <w:t xml:space="preserve">Example:</w:t>
      </w:r>
      <w:r w:rsidDel="00000000" w:rsidR="00000000" w:rsidRPr="00000000">
        <w:rPr>
          <w:rFonts w:ascii="Arial" w:cs="Arial" w:eastAsia="Arial" w:hAnsi="Arial"/>
          <w:b w:val="0"/>
          <w:bCs w:val="0"/>
          <w:color w:val="212121"/>
          <w:sz w:val="26"/>
          <w:szCs w:val="26"/>
          <w:rtl w:val="0"/>
        </w:rPr>
        <w:t xml:space="preserve"> be aware that there may be classroom discussion with content or language used that may traditionally not be used in the high school. </w:t>
      </w:r>
    </w:p>
    <w:p w:rsidR="00000000" w:rsidDel="00000000" w:rsidP="00000000" w:rsidRDefault="00000000" w:rsidRPr="00000000" w14:paraId="00000024">
      <w:pPr>
        <w:numPr>
          <w:ilvl w:val="0"/>
          <w:numId w:val="6"/>
        </w:numPr>
        <w:pBdr>
          <w:top w:color="auto" w:space="0" w:sz="0" w:val="none"/>
        </w:pBdr>
        <w:spacing w:after="0" w:afterAutospacing="0" w:before="0" w:beforeAutospacing="0" w:line="384.00000000000006" w:lineRule="auto"/>
        <w:ind w:left="1020" w:hanging="360"/>
        <w:rPr>
          <w:b w:val="0"/>
          <w:bCs w:val="0"/>
          <w:color w:val="212121"/>
          <w:sz w:val="26"/>
          <w:szCs w:val="26"/>
        </w:rPr>
      </w:pPr>
      <w:r w:rsidDel="00000000" w:rsidR="00000000" w:rsidRPr="00000000">
        <w:rPr>
          <w:rFonts w:ascii="Arial" w:cs="Arial" w:eastAsia="Arial" w:hAnsi="Arial"/>
          <w:color w:val="212121"/>
          <w:sz w:val="26"/>
          <w:szCs w:val="26"/>
          <w:rtl w:val="0"/>
        </w:rPr>
        <w:t xml:space="preserve">Intro to CCP: </w:t>
      </w:r>
      <w:r w:rsidDel="00000000" w:rsidR="00000000" w:rsidRPr="00000000">
        <w:rPr>
          <w:rFonts w:ascii="Arial" w:cs="Arial" w:eastAsia="Arial" w:hAnsi="Arial"/>
          <w:b w:val="0"/>
          <w:bCs w:val="0"/>
          <w:color w:val="212121"/>
          <w:sz w:val="26"/>
          <w:szCs w:val="26"/>
          <w:rtl w:val="0"/>
        </w:rPr>
        <w:t xml:space="preserve">Prior to March 1st, Southern Local will provide students and families with General Information on CCP. </w:t>
      </w:r>
    </w:p>
    <w:p w:rsidR="00000000" w:rsidDel="00000000" w:rsidP="00000000" w:rsidRDefault="00000000" w:rsidRPr="00000000" w14:paraId="00000025">
      <w:pPr>
        <w:numPr>
          <w:ilvl w:val="0"/>
          <w:numId w:val="6"/>
        </w:numPr>
        <w:pBdr>
          <w:top w:color="auto" w:space="0" w:sz="0" w:val="none"/>
        </w:pBdr>
        <w:spacing w:after="0" w:afterAutospacing="0" w:before="0" w:beforeAutospacing="0" w:line="384.00000000000006" w:lineRule="auto"/>
        <w:ind w:left="1020" w:hanging="360"/>
        <w:rPr>
          <w:b w:val="0"/>
          <w:bCs w:val="0"/>
          <w:color w:val="212121"/>
          <w:sz w:val="26"/>
          <w:szCs w:val="26"/>
        </w:rPr>
      </w:pPr>
      <w:r w:rsidDel="00000000" w:rsidR="00000000" w:rsidRPr="00000000">
        <w:rPr>
          <w:rFonts w:ascii="Arial" w:cs="Arial" w:eastAsia="Arial" w:hAnsi="Arial"/>
          <w:color w:val="212121"/>
          <w:sz w:val="26"/>
          <w:szCs w:val="26"/>
          <w:rtl w:val="0"/>
        </w:rPr>
        <w:t xml:space="preserve">Letter of Intent and Mature Content Permission Form: By April 1,</w:t>
      </w:r>
      <w:r w:rsidDel="00000000" w:rsidR="00000000" w:rsidRPr="00000000">
        <w:rPr>
          <w:rFonts w:ascii="Arial" w:cs="Arial" w:eastAsia="Arial" w:hAnsi="Arial"/>
          <w:b w:val="0"/>
          <w:bCs w:val="0"/>
          <w:color w:val="212121"/>
          <w:sz w:val="26"/>
          <w:szCs w:val="26"/>
          <w:rtl w:val="0"/>
        </w:rPr>
        <w:t xml:space="preserve"> you must complete a Letter of Intent and Mature Content Permission Form to participate and turn in to Ms. Pezzano. </w:t>
      </w:r>
      <w:r w:rsidDel="00000000" w:rsidR="00000000" w:rsidRPr="00000000">
        <w:rPr>
          <w:rFonts w:ascii="Arial" w:cs="Arial" w:eastAsia="Arial" w:hAnsi="Arial"/>
          <w:i w:val="1"/>
          <w:iCs w:val="1"/>
          <w:color w:val="212121"/>
          <w:sz w:val="26"/>
          <w:szCs w:val="26"/>
          <w:u w:val="single"/>
          <w:rtl w:val="0"/>
        </w:rPr>
        <w:t xml:space="preserve">(PLEASE READ BELOW)</w:t>
      </w:r>
    </w:p>
    <w:p w:rsidR="00000000" w:rsidDel="00000000" w:rsidP="00000000" w:rsidRDefault="00000000" w:rsidRPr="00000000" w14:paraId="00000026">
      <w:pPr>
        <w:numPr>
          <w:ilvl w:val="0"/>
          <w:numId w:val="5"/>
        </w:numPr>
        <w:pBdr>
          <w:top w:color="auto" w:space="0" w:sz="0" w:val="none"/>
        </w:pBdr>
        <w:spacing w:after="0" w:afterAutospacing="0" w:before="0" w:beforeAutospacing="0" w:line="384.00000000000006" w:lineRule="auto"/>
        <w:ind w:left="2160" w:hanging="360"/>
        <w:rPr>
          <w:rFonts w:ascii="Arial" w:cs="Arial" w:eastAsia="Arial" w:hAnsi="Arial"/>
          <w:color w:val="212121"/>
          <w:sz w:val="26"/>
          <w:szCs w:val="26"/>
          <w:u w:val="none"/>
        </w:rPr>
      </w:pPr>
      <w:r w:rsidDel="00000000" w:rsidR="00000000" w:rsidRPr="00000000">
        <w:rPr>
          <w:rFonts w:ascii="Arial" w:cs="Arial" w:eastAsia="Arial" w:hAnsi="Arial"/>
          <w:color w:val="212121"/>
          <w:sz w:val="26"/>
          <w:szCs w:val="26"/>
          <w:rtl w:val="0"/>
        </w:rPr>
        <w:t xml:space="preserve">For Spring 2026 CCP Participation </w:t>
      </w:r>
      <w:r w:rsidDel="00000000" w:rsidR="00000000" w:rsidRPr="00000000">
        <w:rPr>
          <w:rFonts w:ascii="Arial" w:cs="Arial" w:eastAsia="Arial" w:hAnsi="Arial"/>
          <w:b w:val="0"/>
          <w:bCs w:val="0"/>
          <w:color w:val="212121"/>
          <w:sz w:val="26"/>
          <w:szCs w:val="26"/>
          <w:rtl w:val="0"/>
        </w:rPr>
        <w:t xml:space="preserve">Letter of Intent and Mature Content Permission form must be submitted by October 15th to be able to participate in the Spring 2026 and ANY scheduled events with CCP Programs with YSU and KSU at Salem.  No late forms will be accepted. </w:t>
      </w:r>
    </w:p>
    <w:p w:rsidR="00000000" w:rsidDel="00000000" w:rsidP="00000000" w:rsidRDefault="00000000" w:rsidRPr="00000000" w14:paraId="00000027">
      <w:pPr>
        <w:numPr>
          <w:ilvl w:val="0"/>
          <w:numId w:val="5"/>
        </w:numPr>
        <w:pBdr>
          <w:top w:color="auto" w:space="0" w:sz="0" w:val="none"/>
        </w:pBdr>
        <w:spacing w:after="0" w:afterAutospacing="0" w:before="0" w:beforeAutospacing="0" w:line="384.00000000000006" w:lineRule="auto"/>
        <w:ind w:left="2160" w:hanging="360"/>
        <w:rPr>
          <w:rFonts w:ascii="Arial" w:cs="Arial" w:eastAsia="Arial" w:hAnsi="Arial"/>
          <w:color w:val="212121"/>
          <w:sz w:val="26"/>
          <w:szCs w:val="26"/>
          <w:u w:val="none"/>
        </w:rPr>
      </w:pPr>
      <w:r w:rsidDel="00000000" w:rsidR="00000000" w:rsidRPr="00000000">
        <w:rPr>
          <w:rFonts w:ascii="Arial" w:cs="Arial" w:eastAsia="Arial" w:hAnsi="Arial"/>
          <w:color w:val="212121"/>
          <w:sz w:val="26"/>
          <w:szCs w:val="26"/>
          <w:rtl w:val="0"/>
        </w:rPr>
        <w:t xml:space="preserve">For the 26/27 School Year</w:t>
      </w:r>
      <w:r w:rsidDel="00000000" w:rsidR="00000000" w:rsidRPr="00000000">
        <w:rPr>
          <w:rFonts w:ascii="Arial" w:cs="Arial" w:eastAsia="Arial" w:hAnsi="Arial"/>
          <w:b w:val="0"/>
          <w:bCs w:val="0"/>
          <w:color w:val="212121"/>
          <w:sz w:val="26"/>
          <w:szCs w:val="26"/>
          <w:rtl w:val="0"/>
        </w:rPr>
        <w:t xml:space="preserve"> Letter of Intent and Mature Content Permission Forms must be submitted to Mrs. Cleghorn by February 1st, 2026 to participate in ANY school organized CCP event with any of our Partner Schools (eligibility testing, application days, placement testing, orientations, etc.)</w:t>
      </w:r>
    </w:p>
    <w:p w:rsidR="00000000" w:rsidDel="00000000" w:rsidP="00000000" w:rsidRDefault="00000000" w:rsidRPr="00000000" w14:paraId="00000028">
      <w:pPr>
        <w:numPr>
          <w:ilvl w:val="0"/>
          <w:numId w:val="5"/>
        </w:numPr>
        <w:pBdr>
          <w:top w:color="auto" w:space="0" w:sz="0" w:val="none"/>
        </w:pBdr>
        <w:spacing w:after="0" w:afterAutospacing="0" w:before="0" w:beforeAutospacing="0" w:line="384.00000000000006" w:lineRule="auto"/>
        <w:ind w:left="2160" w:hanging="360"/>
        <w:rPr>
          <w:rFonts w:ascii="Arial" w:cs="Arial" w:eastAsia="Arial" w:hAnsi="Arial"/>
          <w:color w:val="212121"/>
          <w:sz w:val="26"/>
          <w:szCs w:val="26"/>
          <w:u w:val="none"/>
        </w:rPr>
      </w:pPr>
      <w:r w:rsidDel="00000000" w:rsidR="00000000" w:rsidRPr="00000000">
        <w:rPr>
          <w:rFonts w:ascii="Arial" w:cs="Arial" w:eastAsia="Arial" w:hAnsi="Arial"/>
          <w:b w:val="0"/>
          <w:bCs w:val="0"/>
          <w:color w:val="212121"/>
          <w:sz w:val="26"/>
          <w:szCs w:val="26"/>
          <w:rtl w:val="0"/>
        </w:rPr>
        <w:t xml:space="preserve">A Letter of Intent and Permission Form can still be submitted after the February 1st, 2026 deadline, but all CCP requirements would need to be done on Campus by the student. </w:t>
      </w:r>
    </w:p>
    <w:p w:rsidR="00000000" w:rsidDel="00000000" w:rsidP="00000000" w:rsidRDefault="00000000" w:rsidRPr="00000000" w14:paraId="00000029">
      <w:pPr>
        <w:numPr>
          <w:ilvl w:val="0"/>
          <w:numId w:val="5"/>
        </w:numPr>
        <w:pBdr>
          <w:top w:color="auto" w:space="0" w:sz="0" w:val="none"/>
          <w:bottom w:color="auto" w:space="0" w:sz="0" w:val="none"/>
        </w:pBdr>
        <w:spacing w:after="0" w:afterAutospacing="0" w:before="0" w:beforeAutospacing="0" w:line="384.00000000000006" w:lineRule="auto"/>
        <w:ind w:left="2160" w:hanging="360"/>
        <w:rPr>
          <w:rFonts w:ascii="Arial" w:cs="Arial" w:eastAsia="Arial" w:hAnsi="Arial"/>
          <w:b w:val="0"/>
          <w:bCs w:val="0"/>
          <w:color w:val="212121"/>
          <w:sz w:val="26"/>
          <w:szCs w:val="26"/>
          <w:u w:val="none"/>
        </w:rPr>
      </w:pPr>
      <w:r w:rsidDel="00000000" w:rsidR="00000000" w:rsidRPr="00000000">
        <w:rPr>
          <w:rFonts w:ascii="Arial" w:cs="Arial" w:eastAsia="Arial" w:hAnsi="Arial"/>
          <w:b w:val="0"/>
          <w:bCs w:val="0"/>
          <w:color w:val="212121"/>
          <w:sz w:val="26"/>
          <w:szCs w:val="26"/>
          <w:rtl w:val="0"/>
        </w:rPr>
        <w:t xml:space="preserve">You MUST go through the procedures to apply to CCP and enroll in courses. Colleges only do one round of admission for the next school year.</w:t>
      </w:r>
    </w:p>
    <w:p w:rsidR="00000000" w:rsidDel="00000000" w:rsidP="00000000" w:rsidRDefault="00000000" w:rsidRPr="00000000" w14:paraId="0000002A">
      <w:pPr>
        <w:numPr>
          <w:ilvl w:val="0"/>
          <w:numId w:val="1"/>
        </w:numPr>
        <w:pBdr>
          <w:top w:color="auto" w:space="0" w:sz="0" w:val="none"/>
          <w:bottom w:color="auto" w:space="0" w:sz="0" w:val="none"/>
        </w:pBdr>
        <w:spacing w:after="0" w:before="0" w:beforeAutospacing="0" w:line="384.00000000000006" w:lineRule="auto"/>
        <w:ind w:left="2160" w:hanging="360"/>
        <w:rPr>
          <w:rFonts w:ascii="Arial" w:cs="Arial" w:eastAsia="Arial" w:hAnsi="Arial"/>
          <w:b w:val="0"/>
          <w:bCs w:val="0"/>
          <w:color w:val="212121"/>
          <w:sz w:val="26"/>
          <w:szCs w:val="26"/>
          <w:u w:val="none"/>
        </w:rPr>
      </w:pPr>
      <w:r w:rsidDel="00000000" w:rsidR="00000000" w:rsidRPr="00000000">
        <w:rPr>
          <w:rFonts w:ascii="Arial" w:cs="Arial" w:eastAsia="Arial" w:hAnsi="Arial"/>
          <w:b w:val="0"/>
          <w:bCs w:val="0"/>
          <w:color w:val="212121"/>
          <w:sz w:val="26"/>
          <w:szCs w:val="26"/>
          <w:rtl w:val="0"/>
        </w:rPr>
        <w:t xml:space="preserve">Once you register for classes, provide the school counselor with a copy of your individual schedule.</w:t>
      </w:r>
    </w:p>
    <w:p w:rsidR="00000000" w:rsidDel="00000000" w:rsidP="00000000" w:rsidRDefault="00000000" w:rsidRPr="00000000" w14:paraId="0000002B">
      <w:pPr>
        <w:rPr>
          <w:rFonts w:ascii="Calibri" w:cs="Calibri" w:eastAsia="Calibri" w:hAnsi="Calibri"/>
          <w:b w:val="0"/>
          <w:bCs w:val="0"/>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rchitects Daugh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color w:val="212121"/>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color w:val="212121"/>
        <w:sz w:val="26"/>
        <w:szCs w:val="26"/>
        <w:u w:val="none"/>
      </w:rPr>
    </w:lvl>
    <w:lvl w:ilvl="2">
      <w:start w:val="1"/>
      <w:numFmt w:val="bullet"/>
      <w:lvlText w:val="■"/>
      <w:lvlJc w:val="left"/>
      <w:pPr>
        <w:ind w:left="2160" w:hanging="360"/>
      </w:pPr>
      <w:rPr>
        <w:rFonts w:ascii="Arial" w:cs="Arial" w:eastAsia="Arial" w:hAnsi="Arial"/>
        <w:color w:val="212121"/>
        <w:sz w:val="26"/>
        <w:szCs w:val="26"/>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color w:val="212121"/>
        <w:sz w:val="26"/>
        <w:szCs w:val="26"/>
        <w:u w:val="none"/>
      </w:rPr>
    </w:lvl>
    <w:lvl w:ilvl="2">
      <w:start w:val="1"/>
      <w:numFmt w:val="bullet"/>
      <w:lvlText w:val=""/>
      <w:lvlJc w:val="left"/>
      <w:pPr>
        <w:ind w:left="2160" w:hanging="360"/>
      </w:pPr>
      <w:rPr>
        <w:rFonts w:ascii="Arial" w:cs="Arial" w:eastAsia="Arial" w:hAnsi="Arial"/>
        <w:color w:val="212121"/>
        <w:sz w:val="26"/>
        <w:szCs w:val="26"/>
        <w:u w:val="none"/>
      </w:rPr>
    </w:lvl>
    <w:lvl w:ilvl="3">
      <w:start w:val="1"/>
      <w:numFmt w:val="bullet"/>
      <w:lvlText w:val=""/>
      <w:lvlJc w:val="left"/>
      <w:pPr>
        <w:ind w:left="2880" w:hanging="360"/>
      </w:pPr>
      <w:rPr>
        <w:rFonts w:ascii="Arial" w:cs="Arial" w:eastAsia="Arial" w:hAnsi="Arial"/>
        <w:color w:val="212121"/>
        <w:sz w:val="26"/>
        <w:szCs w:val="26"/>
        <w:u w:val="none"/>
      </w:rPr>
    </w:lvl>
    <w:lvl w:ilvl="4">
      <w:start w:val="1"/>
      <w:numFmt w:val="bullet"/>
      <w:lvlText w:val=""/>
      <w:lvlJc w:val="left"/>
      <w:pPr>
        <w:ind w:left="3600" w:hanging="360"/>
      </w:pPr>
      <w:rPr>
        <w:rFonts w:ascii="Arial" w:cs="Arial" w:eastAsia="Arial" w:hAnsi="Arial"/>
        <w:color w:val="212121"/>
        <w:sz w:val="26"/>
        <w:szCs w:val="26"/>
        <w:u w:val="none"/>
      </w:rPr>
    </w:lvl>
    <w:lvl w:ilvl="5">
      <w:start w:val="1"/>
      <w:numFmt w:val="bullet"/>
      <w:lvlText w:val=""/>
      <w:lvlJc w:val="left"/>
      <w:pPr>
        <w:ind w:left="4320" w:hanging="360"/>
      </w:pPr>
      <w:rPr>
        <w:rFonts w:ascii="Arial" w:cs="Arial" w:eastAsia="Arial" w:hAnsi="Arial"/>
        <w:color w:val="212121"/>
        <w:sz w:val="26"/>
        <w:szCs w:val="26"/>
        <w:u w:val="none"/>
      </w:rPr>
    </w:lvl>
    <w:lvl w:ilvl="6">
      <w:start w:val="1"/>
      <w:numFmt w:val="bullet"/>
      <w:lvlText w:val=""/>
      <w:lvlJc w:val="left"/>
      <w:pPr>
        <w:ind w:left="5040" w:hanging="360"/>
      </w:pPr>
      <w:rPr>
        <w:rFonts w:ascii="Arial" w:cs="Arial" w:eastAsia="Arial" w:hAnsi="Arial"/>
        <w:color w:val="212121"/>
        <w:sz w:val="26"/>
        <w:szCs w:val="26"/>
        <w:u w:val="none"/>
      </w:rPr>
    </w:lvl>
    <w:lvl w:ilvl="7">
      <w:start w:val="1"/>
      <w:numFmt w:val="bullet"/>
      <w:lvlText w:val="■"/>
      <w:lvlJc w:val="left"/>
      <w:pPr>
        <w:ind w:left="5760" w:hanging="360"/>
      </w:pPr>
      <w:rPr>
        <w:rFonts w:ascii="Arial" w:cs="Arial" w:eastAsia="Arial" w:hAnsi="Arial"/>
        <w:color w:val="212121"/>
        <w:sz w:val="26"/>
        <w:szCs w:val="26"/>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chitects Daughter" w:cs="Architects Daughter" w:eastAsia="Architects Daughter" w:hAnsi="Architects Daughter"/>
        <w:b w:val="1"/>
        <w:bCs w:val="1"/>
        <w:sz w:val="32"/>
        <w:szCs w:val="3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su.edu/ocat/college-credit-plus/continuing-student-application" TargetMode="External"/><Relationship Id="rId5" Type="http://schemas.openxmlformats.org/officeDocument/2006/relationships/styles" Target="styles.xml"/><Relationship Id="rId6" Type="http://schemas.openxmlformats.org/officeDocument/2006/relationships/hyperlink" Target="https://highered.ohio.gov/initiatives/access-acceleration/college-credit-plus/ccp-home" TargetMode="External"/><Relationship Id="rId7" Type="http://schemas.openxmlformats.org/officeDocument/2006/relationships/hyperlink" Target="https://highered.ohio.gov/initiatives/access-acceleration/college-credit-plus/students-families/ccp-faqs-students-families/faq-students-families" TargetMode="External"/><Relationship Id="rId8" Type="http://schemas.openxmlformats.org/officeDocument/2006/relationships/hyperlink" Target="http://www.kent.edu/cc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