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76" w:rsidRDefault="00DD59F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3314700" cy="91440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5F76" w:rsidRDefault="00EA5F76">
      <w:pPr>
        <w:jc w:val="center"/>
        <w:rPr>
          <w:sz w:val="24"/>
          <w:szCs w:val="24"/>
        </w:rPr>
      </w:pPr>
    </w:p>
    <w:p w:rsidR="00EA5F76" w:rsidRDefault="00DD59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of Trustees Meeting </w:t>
      </w:r>
    </w:p>
    <w:p w:rsidR="00EA5F76" w:rsidRDefault="00ED7D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17</w:t>
      </w:r>
      <w:r w:rsidR="00DD59FB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:rsidR="00EA5F76" w:rsidRDefault="00DD59F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Meeting Location</w:t>
      </w:r>
    </w:p>
    <w:p w:rsidR="00EA5F76" w:rsidRDefault="00DD59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AHEAD Conference Room</w:t>
      </w:r>
    </w:p>
    <w:p w:rsidR="00EA5F76" w:rsidRDefault="00B406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bookmarkStart w:id="0" w:name="_GoBack"/>
      <w:bookmarkEnd w:id="0"/>
    </w:p>
    <w:p w:rsidR="00EA5F76" w:rsidRDefault="00EA5F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76" w:rsidRDefault="00DD59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Present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Absent             </w:t>
      </w:r>
    </w:p>
    <w:p w:rsidR="00EA5F76" w:rsidRDefault="00ED7D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Celentano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Vice Chair (via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Zoom)  </w:t>
      </w:r>
      <w:r w:rsidR="00DD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DD59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59FB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="00DD59FB">
        <w:rPr>
          <w:rFonts w:ascii="Times New Roman" w:eastAsia="Times New Roman" w:hAnsi="Times New Roman" w:cs="Times New Roman"/>
          <w:sz w:val="24"/>
          <w:szCs w:val="24"/>
        </w:rPr>
        <w:t>Martellucci</w:t>
      </w:r>
      <w:proofErr w:type="spellEnd"/>
      <w:r w:rsidR="00DD59FB">
        <w:rPr>
          <w:rFonts w:ascii="Times New Roman" w:eastAsia="Times New Roman" w:hAnsi="Times New Roman" w:cs="Times New Roman"/>
          <w:sz w:val="24"/>
          <w:szCs w:val="24"/>
        </w:rPr>
        <w:t>, Parent Member</w:t>
      </w:r>
    </w:p>
    <w:p w:rsidR="00EA5F76" w:rsidRDefault="00DD59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Marion Anastasia, Board Member (via Zoom)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Troy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Board Member</w:t>
      </w:r>
    </w:p>
    <w:p w:rsidR="00EA5F76" w:rsidRDefault="00ED7D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Georgia Caron, Secretary/Treasurer (via Zoom)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Melanie Robbins, Chairperson</w:t>
      </w:r>
    </w:p>
    <w:p w:rsidR="00EA5F76" w:rsidRDefault="00ED7D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Lavoie, Superintendent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Judith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Board Member</w:t>
      </w:r>
    </w:p>
    <w:p w:rsidR="00EA5F76" w:rsidRDefault="00DD59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Marci Shamberger, Business Manager</w:t>
      </w:r>
    </w:p>
    <w:p w:rsidR="00EA5F76" w:rsidRDefault="00EA5F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76" w:rsidRDefault="00DD59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NCCA Board of Trustees Meeting:</w:t>
      </w:r>
    </w:p>
    <w:p w:rsidR="00EA5F76" w:rsidRDefault="00ED7DA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Celentano</w:t>
      </w:r>
      <w:proofErr w:type="spellEnd"/>
      <w:r w:rsidR="00DD59FB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8:0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D59FB">
        <w:rPr>
          <w:rFonts w:ascii="Times New Roman" w:eastAsia="Times New Roman" w:hAnsi="Times New Roman" w:cs="Times New Roman"/>
          <w:sz w:val="24"/>
          <w:szCs w:val="24"/>
        </w:rPr>
        <w:t xml:space="preserve"> am.</w:t>
      </w:r>
    </w:p>
    <w:p w:rsidR="00EA5F76" w:rsidRDefault="00EA5F7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5F76" w:rsidRDefault="00DD59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Approval of Minutes: </w:t>
      </w:r>
      <w:r w:rsidR="00ED7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20,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2022</w:t>
      </w:r>
    </w:p>
    <w:p w:rsidR="00EA5F76" w:rsidRDefault="00DD59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motion was made by </w:t>
      </w:r>
      <w:r w:rsidR="00ED7DA7">
        <w:rPr>
          <w:rFonts w:ascii="Times New Roman" w:eastAsia="Times New Roman" w:hAnsi="Times New Roman" w:cs="Times New Roman"/>
          <w:sz w:val="24"/>
          <w:szCs w:val="24"/>
        </w:rPr>
        <w:t xml:space="preserve">Georgia Caron </w:t>
      </w:r>
      <w:r>
        <w:rPr>
          <w:rFonts w:ascii="Times New Roman" w:eastAsia="Times New Roman" w:hAnsi="Times New Roman" w:cs="Times New Roman"/>
          <w:sz w:val="24"/>
          <w:szCs w:val="24"/>
        </w:rPr>
        <w:t>and seconded by Marion Anastasia to accept the</w:t>
      </w:r>
    </w:p>
    <w:p w:rsidR="00EA5F76" w:rsidRDefault="00DD59F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Board unanimously approved.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F76" w:rsidRDefault="00EA5F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76" w:rsidRDefault="00DD59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NCCA Policy Manual</w:t>
      </w:r>
    </w:p>
    <w:p w:rsidR="00EA5F76" w:rsidRDefault="00DD59FB" w:rsidP="00EE254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Lisa and Marci </w:t>
      </w:r>
      <w:r w:rsidR="00F967B7">
        <w:rPr>
          <w:rFonts w:ascii="Times New Roman" w:eastAsia="Times New Roman" w:hAnsi="Times New Roman" w:cs="Times New Roman"/>
          <w:sz w:val="24"/>
          <w:szCs w:val="24"/>
        </w:rPr>
        <w:t>are still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updating</w:t>
      </w:r>
      <w:r w:rsidR="00B70C7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olicies. Lisa thanked Lin-Wood and WMRSD for helping out </w:t>
      </w:r>
      <w:r w:rsidR="00F967B7">
        <w:rPr>
          <w:rFonts w:ascii="Times New Roman" w:eastAsia="Times New Roman" w:hAnsi="Times New Roman" w:cs="Times New Roman"/>
          <w:sz w:val="24"/>
          <w:szCs w:val="24"/>
        </w:rPr>
        <w:t xml:space="preserve">with our templates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Marci for editing policies.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5F76" w:rsidRDefault="00DD59FB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 w:rsidR="00CF1F68">
        <w:rPr>
          <w:rFonts w:ascii="Times New Roman" w:eastAsia="Times New Roman" w:hAnsi="Times New Roman" w:cs="Times New Roman"/>
          <w:sz w:val="24"/>
          <w:szCs w:val="24"/>
        </w:rPr>
        <w:t>Georgia Caron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accept the 2nd r</w:t>
      </w:r>
      <w:r w:rsidR="00EE2543">
        <w:rPr>
          <w:rFonts w:ascii="Times New Roman" w:eastAsia="Times New Roman" w:hAnsi="Times New Roman" w:cs="Times New Roman"/>
          <w:sz w:val="24"/>
          <w:szCs w:val="24"/>
        </w:rPr>
        <w:t xml:space="preserve">eading of policies, </w:t>
      </w:r>
      <w:r w:rsidR="00CF1F68">
        <w:rPr>
          <w:rFonts w:ascii="Times New Roman" w:eastAsia="Times New Roman" w:hAnsi="Times New Roman" w:cs="Times New Roman"/>
          <w:sz w:val="24"/>
          <w:szCs w:val="24"/>
        </w:rPr>
        <w:t>IFA, IGE, IHAMA, IHBAA, IHBI, IHCA, IK, ILBAA, ILD, IMBC, IMBD, IMGA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Marion Anastasia seconded the motion. </w:t>
      </w:r>
      <w:r w:rsidR="00CF1F68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passes, Catalina </w:t>
      </w:r>
      <w:proofErr w:type="spellStart"/>
      <w:r w:rsidR="00CF1F68">
        <w:rPr>
          <w:rFonts w:ascii="Times New Roman" w:eastAsia="Times New Roman" w:hAnsi="Times New Roman" w:cs="Times New Roman"/>
          <w:b/>
          <w:sz w:val="24"/>
          <w:szCs w:val="24"/>
        </w:rPr>
        <w:t>Celentano</w:t>
      </w:r>
      <w:proofErr w:type="spellEnd"/>
      <w:r w:rsidR="00CF1F68">
        <w:rPr>
          <w:rFonts w:ascii="Times New Roman" w:eastAsia="Times New Roman" w:hAnsi="Times New Roman" w:cs="Times New Roman"/>
          <w:b/>
          <w:sz w:val="24"/>
          <w:szCs w:val="24"/>
        </w:rPr>
        <w:t xml:space="preserve"> abstained.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5F76" w:rsidRDefault="00DD59FB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 w:rsidR="00CF1F68">
        <w:rPr>
          <w:rFonts w:ascii="Times New Roman" w:eastAsia="Times New Roman" w:hAnsi="Times New Roman" w:cs="Times New Roman"/>
          <w:sz w:val="24"/>
          <w:szCs w:val="24"/>
        </w:rPr>
        <w:t>Marion Anastasia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accept the 1st Reading of policies </w:t>
      </w:r>
      <w:r w:rsidR="00CF1F68">
        <w:rPr>
          <w:rFonts w:ascii="Times New Roman" w:eastAsia="Times New Roman" w:hAnsi="Times New Roman" w:cs="Times New Roman"/>
          <w:sz w:val="24"/>
          <w:szCs w:val="24"/>
        </w:rPr>
        <w:t>JFABD, JI, JICK, JICL, JLDBA, JLDBB, 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F1F68">
        <w:rPr>
          <w:rFonts w:ascii="Times New Roman" w:eastAsia="Times New Roman" w:hAnsi="Times New Roman" w:cs="Times New Roman"/>
          <w:sz w:val="24"/>
          <w:szCs w:val="24"/>
        </w:rPr>
        <w:t>Georgia Caron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the motion.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unanimously approved.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2nd reading will be done in </w:t>
      </w:r>
      <w:r w:rsidR="00CF1F68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F76" w:rsidRDefault="00EA5F7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5F76" w:rsidRDefault="00CF1F6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1F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FY 23 SAP/SEL Program/Position Proposal</w:t>
      </w:r>
    </w:p>
    <w:p w:rsidR="00F967B7" w:rsidRPr="00F967B7" w:rsidRDefault="00F967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-Lisa discussed the need to transition back to a SAP Coordinator, rather than Kim doing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it.  Funds have decreased but the need is great.  NCCA would be looking for a SAP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can be FT or 4 days. Will look into Title IV or ESSER funds to assist in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funding this position.  SAP funds are not allocated until July/August so it makes it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difficult to find someone. 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mentioned to Lisa perhaps we look at schools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around to see if they had anyone for a potential job share position.</w:t>
      </w:r>
    </w:p>
    <w:p w:rsidR="00EA5F76" w:rsidRDefault="00EA5F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F76" w:rsidRDefault="00DD59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Financials</w:t>
      </w:r>
    </w:p>
    <w:p w:rsidR="00EA5F76" w:rsidRDefault="00DD59FB" w:rsidP="00EA087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-Lisa and Marci reviewed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FY22 budget</w:t>
      </w:r>
      <w:r w:rsidR="00E2378C">
        <w:rPr>
          <w:rFonts w:ascii="Times New Roman" w:eastAsia="Times New Roman" w:hAnsi="Times New Roman" w:cs="Times New Roman"/>
          <w:sz w:val="24"/>
          <w:szCs w:val="24"/>
        </w:rPr>
        <w:t xml:space="preserve">.  State Aid is higher than budgeted.  Enrollments have been steady.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Marci gave an update on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ESSER grants</w:t>
      </w:r>
      <w:r w:rsidR="00EE25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378C">
        <w:rPr>
          <w:rFonts w:ascii="Times New Roman" w:eastAsia="Times New Roman" w:hAnsi="Times New Roman" w:cs="Times New Roman"/>
          <w:sz w:val="24"/>
          <w:szCs w:val="24"/>
        </w:rPr>
        <w:t>ESSER III has now been approved</w:t>
      </w:r>
      <w:r w:rsidR="00EA0876">
        <w:rPr>
          <w:rFonts w:ascii="Times New Roman" w:eastAsia="Times New Roman" w:hAnsi="Times New Roman" w:cs="Times New Roman"/>
          <w:sz w:val="24"/>
          <w:szCs w:val="24"/>
        </w:rPr>
        <w:t>, the LEA Use of Funds submitted and resubmitted and accepted and</w:t>
      </w:r>
      <w:r w:rsidR="00E2378C">
        <w:rPr>
          <w:rFonts w:ascii="Times New Roman" w:eastAsia="Times New Roman" w:hAnsi="Times New Roman" w:cs="Times New Roman"/>
          <w:sz w:val="24"/>
          <w:szCs w:val="24"/>
        </w:rPr>
        <w:t xml:space="preserve"> all grants are being timely reported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A0876">
        <w:rPr>
          <w:rFonts w:ascii="Times New Roman" w:eastAsia="Times New Roman" w:hAnsi="Times New Roman" w:cs="Times New Roman"/>
          <w:sz w:val="24"/>
          <w:szCs w:val="24"/>
        </w:rPr>
        <w:t xml:space="preserve">  Reopening plan needs to also be submitted to our website every 6 months.</w:t>
      </w:r>
    </w:p>
    <w:p w:rsidR="00E11357" w:rsidRDefault="00E11357" w:rsidP="00EA087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876" w:rsidRDefault="00EA0876" w:rsidP="00EA087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-NCCA Audit needs to be resubmitted to Tal, Jane Waterhouse has been out</w:t>
      </w:r>
    </w:p>
    <w:p w:rsidR="00E11357" w:rsidRDefault="00E11357" w:rsidP="00EA087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5F76" w:rsidRDefault="00DD59FB" w:rsidP="00EE254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-Marci presented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Fund balances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gave a little annual summary on NCCA’s Raymond </w:t>
      </w:r>
      <w:r w:rsidR="00EA0876">
        <w:rPr>
          <w:rFonts w:ascii="Times New Roman" w:eastAsia="Times New Roman" w:hAnsi="Times New Roman" w:cs="Times New Roman"/>
          <w:sz w:val="24"/>
          <w:szCs w:val="24"/>
        </w:rPr>
        <w:t>James investment account for February.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5F76" w:rsidRDefault="00DD59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A5F76" w:rsidRDefault="00DD59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Superintendent’s Report</w:t>
      </w:r>
    </w:p>
    <w:p w:rsidR="00EA5F76" w:rsidRDefault="00E2378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reviewed the cyber bullying case that occurred at the Littleton site</w:t>
      </w:r>
    </w:p>
    <w:p w:rsidR="00EA5F76" w:rsidRDefault="00DD59F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Lancaster site inspection </w:t>
      </w:r>
      <w:r w:rsidR="00E2378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78C">
        <w:rPr>
          <w:rFonts w:ascii="Times New Roman" w:eastAsia="Times New Roman" w:hAnsi="Times New Roman" w:cs="Times New Roman"/>
          <w:sz w:val="24"/>
          <w:szCs w:val="24"/>
        </w:rPr>
        <w:t>Bob Every is moving right along on the improvements/</w:t>
      </w:r>
      <w:r w:rsidR="00EA0876">
        <w:rPr>
          <w:rFonts w:ascii="Times New Roman" w:eastAsia="Times New Roman" w:hAnsi="Times New Roman" w:cs="Times New Roman"/>
          <w:sz w:val="24"/>
          <w:szCs w:val="24"/>
        </w:rPr>
        <w:t>recommendations</w:t>
      </w:r>
      <w:r w:rsidR="00E2378C">
        <w:rPr>
          <w:rFonts w:ascii="Times New Roman" w:eastAsia="Times New Roman" w:hAnsi="Times New Roman" w:cs="Times New Roman"/>
          <w:sz w:val="24"/>
          <w:szCs w:val="24"/>
        </w:rPr>
        <w:t>, firewalls and new door updates are in process.</w:t>
      </w:r>
    </w:p>
    <w:p w:rsidR="00EA5F76" w:rsidRDefault="00EA087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NCCA graduation, Thursday June 2, 6pm Littleton Opera House</w:t>
      </w:r>
      <w:r w:rsidR="00DD59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1357">
        <w:rPr>
          <w:rFonts w:ascii="Times New Roman" w:eastAsia="Times New Roman" w:hAnsi="Times New Roman" w:cs="Times New Roman"/>
          <w:sz w:val="24"/>
          <w:szCs w:val="24"/>
        </w:rPr>
        <w:t xml:space="preserve">  Drew Cline, chairman of the State Board of Education will be the Keynote speaker</w:t>
      </w:r>
    </w:p>
    <w:p w:rsidR="00EA5F76" w:rsidRDefault="00EA087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NHCA Graduation Ceremony 6 students, held at Granite State College, new DOE building in Concord May </w:t>
      </w:r>
      <w:r w:rsidR="001F184F">
        <w:rPr>
          <w:rFonts w:ascii="Times New Roman" w:eastAsia="Times New Roman" w:hAnsi="Times New Roman" w:cs="Times New Roman"/>
          <w:sz w:val="24"/>
          <w:szCs w:val="24"/>
        </w:rPr>
        <w:t>5, 12-2pm.</w:t>
      </w:r>
    </w:p>
    <w:p w:rsidR="001F184F" w:rsidRDefault="001F184F" w:rsidP="001F184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field trips planned, Highland Center and Pinkham Notch</w:t>
      </w:r>
    </w:p>
    <w:p w:rsidR="001F184F" w:rsidRDefault="001F184F" w:rsidP="001F18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F" w:rsidRPr="001F184F" w:rsidRDefault="001F184F" w:rsidP="001F184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18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Business:</w:t>
      </w:r>
    </w:p>
    <w:p w:rsidR="00EA5F76" w:rsidRPr="001F184F" w:rsidRDefault="001F184F" w:rsidP="001F18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Marion suggested perhaps the Center Director’s come to May’s meeting and do a report out.</w:t>
      </w:r>
      <w:r w:rsidR="00DD59FB" w:rsidRPr="001F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F76" w:rsidRDefault="00EA5F76">
      <w:pPr>
        <w:spacing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dhwtxvuuhkv1" w:colFirst="0" w:colLast="0"/>
      <w:bookmarkStart w:id="2" w:name="_oq9lumxxp99f" w:colFirst="0" w:colLast="0"/>
      <w:bookmarkStart w:id="3" w:name="_1cok3kei75rh" w:colFirst="0" w:colLast="0"/>
      <w:bookmarkEnd w:id="1"/>
      <w:bookmarkEnd w:id="2"/>
      <w:bookmarkEnd w:id="3"/>
    </w:p>
    <w:p w:rsidR="00EA5F76" w:rsidRDefault="00DD59FB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3sus4frtzlw0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was adjourned at </w:t>
      </w:r>
      <w:r w:rsidR="00CF1F68">
        <w:rPr>
          <w:rFonts w:ascii="Times New Roman" w:eastAsia="Times New Roman" w:hAnsi="Times New Roman" w:cs="Times New Roman"/>
          <w:b/>
          <w:sz w:val="24"/>
          <w:szCs w:val="24"/>
        </w:rPr>
        <w:t>8:38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</w:p>
    <w:p w:rsidR="00EA5F76" w:rsidRDefault="00EA5F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dbd8rivne5o" w:colFirst="0" w:colLast="0"/>
      <w:bookmarkEnd w:id="5"/>
    </w:p>
    <w:p w:rsidR="00EA5F76" w:rsidRDefault="00EA5F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rw2vdh17c65k" w:colFirst="0" w:colLast="0"/>
      <w:bookmarkEnd w:id="6"/>
    </w:p>
    <w:p w:rsidR="00EA5F76" w:rsidRDefault="00EA5F76">
      <w:pPr>
        <w:rPr>
          <w:sz w:val="24"/>
          <w:szCs w:val="24"/>
        </w:rPr>
      </w:pPr>
    </w:p>
    <w:sectPr w:rsidR="00EA5F76" w:rsidSect="00E11357">
      <w:pgSz w:w="12240" w:h="15840"/>
      <w:pgMar w:top="14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2CDF"/>
    <w:multiLevelType w:val="multilevel"/>
    <w:tmpl w:val="6A107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454B78"/>
    <w:multiLevelType w:val="multilevel"/>
    <w:tmpl w:val="2152B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76"/>
    <w:rsid w:val="001F184F"/>
    <w:rsid w:val="008D7666"/>
    <w:rsid w:val="00B406A6"/>
    <w:rsid w:val="00B70C75"/>
    <w:rsid w:val="00BC6AA1"/>
    <w:rsid w:val="00CF1F68"/>
    <w:rsid w:val="00DD59FB"/>
    <w:rsid w:val="00E11357"/>
    <w:rsid w:val="00E1446F"/>
    <w:rsid w:val="00E2378C"/>
    <w:rsid w:val="00EA0876"/>
    <w:rsid w:val="00EA5F76"/>
    <w:rsid w:val="00ED7DA7"/>
    <w:rsid w:val="00EE2543"/>
    <w:rsid w:val="00F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0C45"/>
  <w15:docId w15:val="{CFD44E73-5E66-4953-A73F-F53728F9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Lavoie</dc:creator>
  <cp:lastModifiedBy>Marcella Shamberger</cp:lastModifiedBy>
  <cp:revision>6</cp:revision>
  <dcterms:created xsi:type="dcterms:W3CDTF">2022-03-30T15:33:00Z</dcterms:created>
  <dcterms:modified xsi:type="dcterms:W3CDTF">2022-06-01T13:22:00Z</dcterms:modified>
</cp:coreProperties>
</file>