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61" w:rsidRPr="005E4E58" w:rsidRDefault="00DB2361" w:rsidP="00DB2361">
      <w:pPr>
        <w:rPr>
          <w:sz w:val="22"/>
          <w:szCs w:val="22"/>
        </w:rPr>
      </w:pPr>
      <w:r w:rsidRPr="005E4E58">
        <w:rPr>
          <w:sz w:val="22"/>
          <w:szCs w:val="22"/>
        </w:rPr>
        <w:t>Dear Parent of Students in Grades Five through Twelve:</w:t>
      </w:r>
      <w:r>
        <w:rPr>
          <w:sz w:val="22"/>
          <w:szCs w:val="22"/>
        </w:rPr>
        <w:br/>
      </w:r>
    </w:p>
    <w:p w:rsidR="00DB2361" w:rsidRPr="005E4E58" w:rsidRDefault="00DB2361" w:rsidP="00DB2361">
      <w:pPr>
        <w:rPr>
          <w:sz w:val="22"/>
          <w:szCs w:val="22"/>
        </w:rPr>
      </w:pPr>
      <w:r w:rsidRPr="005E4E58">
        <w:rPr>
          <w:sz w:val="22"/>
          <w:szCs w:val="22"/>
        </w:rPr>
        <w:tab/>
        <w:t>Eating disorders are serious health problems that usually start in childhood or adolescence and affect both girls and boys. With early diagnosis, eating disorders are treatable with a combination of nutritional, medical, and therapeutic supports.  Recognizing the importance of early identification of at-risk students, the 2013 Virginia General Assembly p</w:t>
      </w:r>
      <w:r>
        <w:rPr>
          <w:sz w:val="22"/>
          <w:szCs w:val="22"/>
        </w:rPr>
        <w:t>assed a law requiring each</w:t>
      </w:r>
      <w:r w:rsidRPr="005E4E58">
        <w:rPr>
          <w:sz w:val="22"/>
          <w:szCs w:val="22"/>
        </w:rPr>
        <w:t xml:space="preserve"> school board to provide parent educational information regarding eating disorders on an annual basis to students in the fifth through twelfth grades. </w:t>
      </w:r>
    </w:p>
    <w:p w:rsidR="00DB2361" w:rsidRPr="005E4E58" w:rsidRDefault="00DB2361" w:rsidP="00DB2361">
      <w:pPr>
        <w:rPr>
          <w:sz w:val="22"/>
          <w:szCs w:val="22"/>
        </w:rPr>
      </w:pPr>
      <w:r w:rsidRPr="005E4E58">
        <w:rPr>
          <w:sz w:val="22"/>
          <w:szCs w:val="22"/>
        </w:rPr>
        <w:tab/>
        <w:t>It is important to note that eating disorders are not diagnosed based on weight changes as much as behaviors, attitudes, and mindset. Symptoms may vary between males and females and in different age groups. Often, a young person with an eating dis</w:t>
      </w:r>
      <w:r>
        <w:rPr>
          <w:sz w:val="22"/>
          <w:szCs w:val="22"/>
        </w:rPr>
        <w:t>order may not be aware that he/she has</w:t>
      </w:r>
      <w:r w:rsidRPr="005E4E58">
        <w:rPr>
          <w:sz w:val="22"/>
          <w:szCs w:val="22"/>
        </w:rPr>
        <w:t xml:space="preserve"> a problem or keep</w:t>
      </w:r>
      <w:r>
        <w:rPr>
          <w:sz w:val="22"/>
          <w:szCs w:val="22"/>
        </w:rPr>
        <w:t>s</w:t>
      </w:r>
      <w:r w:rsidRPr="005E4E58">
        <w:rPr>
          <w:sz w:val="22"/>
          <w:szCs w:val="22"/>
        </w:rPr>
        <w:t xml:space="preserve"> the issues secret. Parents/guardians and family members are in a unique position to notice symptoms or behaviors that cause concern. Noting behaviors common to people with eating disorders may lead to early referral to the primary care provider. It is important for eating disorders to be treated by someone who specializes in this type of care. </w:t>
      </w:r>
    </w:p>
    <w:p w:rsidR="00DB2361" w:rsidRPr="005E4E58" w:rsidRDefault="00DB2361" w:rsidP="00DB2361">
      <w:pPr>
        <w:rPr>
          <w:sz w:val="22"/>
          <w:szCs w:val="22"/>
        </w:rPr>
      </w:pPr>
      <w:r w:rsidRPr="005E4E58">
        <w:rPr>
          <w:sz w:val="22"/>
          <w:szCs w:val="22"/>
        </w:rPr>
        <w:tab/>
        <w:t xml:space="preserve">After reviewing the information on </w:t>
      </w:r>
      <w:r>
        <w:rPr>
          <w:sz w:val="22"/>
          <w:szCs w:val="22"/>
        </w:rPr>
        <w:t>the next page</w:t>
      </w:r>
      <w:r w:rsidRPr="005E4E58">
        <w:rPr>
          <w:sz w:val="22"/>
          <w:szCs w:val="22"/>
        </w:rPr>
        <w:t xml:space="preserve">, if you think your child may be </w:t>
      </w:r>
      <w:r>
        <w:rPr>
          <w:sz w:val="22"/>
          <w:szCs w:val="22"/>
        </w:rPr>
        <w:t>displaying</w:t>
      </w:r>
      <w:r w:rsidRPr="005E4E58">
        <w:rPr>
          <w:sz w:val="22"/>
          <w:szCs w:val="22"/>
        </w:rPr>
        <w:t xml:space="preserve"> signs of a possible eating disorder, please contact your primary health care provider, school nurse, or one of the resources listed below.</w:t>
      </w:r>
      <w:r>
        <w:rPr>
          <w:sz w:val="22"/>
          <w:szCs w:val="22"/>
        </w:rPr>
        <w:br/>
      </w:r>
    </w:p>
    <w:p w:rsidR="00DB2361" w:rsidRPr="005E4E58" w:rsidRDefault="00DB2361" w:rsidP="00DB2361">
      <w:pPr>
        <w:pStyle w:val="ListParagraph"/>
        <w:numPr>
          <w:ilvl w:val="0"/>
          <w:numId w:val="1"/>
        </w:numPr>
        <w:spacing w:line="276" w:lineRule="auto"/>
        <w:rPr>
          <w:rFonts w:ascii="Times New Roman" w:hAnsi="Times New Roman"/>
          <w:sz w:val="22"/>
          <w:szCs w:val="22"/>
        </w:rPr>
      </w:pPr>
      <w:r w:rsidRPr="005E4E58">
        <w:rPr>
          <w:rFonts w:ascii="Times New Roman" w:hAnsi="Times New Roman"/>
          <w:sz w:val="22"/>
          <w:szCs w:val="22"/>
        </w:rPr>
        <w:t>Academy for Eating Disorders (AED)</w:t>
      </w:r>
    </w:p>
    <w:p w:rsidR="00DB2361" w:rsidRPr="005E4E58" w:rsidRDefault="00DB2361" w:rsidP="00DB2361">
      <w:pPr>
        <w:pStyle w:val="ListParagraph"/>
        <w:rPr>
          <w:sz w:val="22"/>
          <w:szCs w:val="22"/>
        </w:rPr>
      </w:pPr>
      <w:hyperlink r:id="rId5" w:history="1">
        <w:r w:rsidRPr="005E4E58">
          <w:rPr>
            <w:rStyle w:val="Hyperlink"/>
            <w:rFonts w:ascii="Times New Roman" w:hAnsi="Times New Roman"/>
            <w:sz w:val="22"/>
            <w:szCs w:val="22"/>
          </w:rPr>
          <w:t>http://www.eatingdisorderhope.com/information/help-overcome-eating-disorders/non-profits-organizations/aed</w:t>
        </w:r>
      </w:hyperlink>
    </w:p>
    <w:p w:rsidR="00DB2361" w:rsidRPr="005E4E58" w:rsidRDefault="00DB2361" w:rsidP="00DB2361">
      <w:pPr>
        <w:pStyle w:val="ListParagraph"/>
        <w:rPr>
          <w:sz w:val="16"/>
          <w:szCs w:val="16"/>
        </w:rPr>
      </w:pPr>
    </w:p>
    <w:p w:rsidR="00DB2361" w:rsidRPr="005E4E58" w:rsidRDefault="00DB2361" w:rsidP="00DB2361">
      <w:pPr>
        <w:pStyle w:val="ListParagraph"/>
        <w:numPr>
          <w:ilvl w:val="0"/>
          <w:numId w:val="1"/>
        </w:numPr>
        <w:spacing w:line="276" w:lineRule="auto"/>
        <w:rPr>
          <w:rFonts w:ascii="Times New Roman" w:hAnsi="Times New Roman"/>
          <w:sz w:val="22"/>
          <w:szCs w:val="22"/>
        </w:rPr>
      </w:pPr>
      <w:r w:rsidRPr="005E4E58">
        <w:rPr>
          <w:rFonts w:ascii="Times New Roman" w:hAnsi="Times New Roman"/>
          <w:sz w:val="22"/>
          <w:szCs w:val="22"/>
        </w:rPr>
        <w:t>Families Empowered and Supporting Treatment of Eating Disorders (F.E.A.S.T.)</w:t>
      </w:r>
    </w:p>
    <w:p w:rsidR="00DB2361" w:rsidRPr="005E4E58" w:rsidRDefault="00DB2361" w:rsidP="00DB2361">
      <w:pPr>
        <w:pStyle w:val="ListParagraph"/>
        <w:rPr>
          <w:rFonts w:ascii="Times New Roman" w:hAnsi="Times New Roman"/>
          <w:sz w:val="22"/>
          <w:szCs w:val="22"/>
        </w:rPr>
      </w:pPr>
      <w:hyperlink r:id="rId6" w:history="1">
        <w:r w:rsidRPr="005E4E58">
          <w:rPr>
            <w:rStyle w:val="Hyperlink"/>
            <w:rFonts w:ascii="Times New Roman" w:hAnsi="Times New Roman"/>
            <w:sz w:val="22"/>
            <w:szCs w:val="22"/>
          </w:rPr>
          <w:t>www.feast-ed.org</w:t>
        </w:r>
      </w:hyperlink>
      <w:r w:rsidRPr="005E4E58">
        <w:rPr>
          <w:rFonts w:ascii="Times New Roman" w:hAnsi="Times New Roman"/>
          <w:sz w:val="22"/>
          <w:szCs w:val="22"/>
        </w:rPr>
        <w:t xml:space="preserve"> </w:t>
      </w:r>
    </w:p>
    <w:p w:rsidR="00DB2361" w:rsidRPr="005E4E58" w:rsidRDefault="00DB2361" w:rsidP="00DB2361">
      <w:pPr>
        <w:pStyle w:val="ListParagraph"/>
        <w:rPr>
          <w:rFonts w:ascii="Times New Roman" w:hAnsi="Times New Roman"/>
          <w:sz w:val="16"/>
          <w:szCs w:val="16"/>
        </w:rPr>
      </w:pPr>
    </w:p>
    <w:p w:rsidR="00DB2361" w:rsidRPr="005E4E58" w:rsidRDefault="00DB2361" w:rsidP="00DB2361">
      <w:pPr>
        <w:pStyle w:val="ListParagraph"/>
        <w:numPr>
          <w:ilvl w:val="0"/>
          <w:numId w:val="1"/>
        </w:numPr>
        <w:spacing w:after="200" w:line="276" w:lineRule="auto"/>
        <w:rPr>
          <w:rFonts w:ascii="Times New Roman" w:hAnsi="Times New Roman"/>
          <w:sz w:val="22"/>
          <w:szCs w:val="22"/>
        </w:rPr>
      </w:pPr>
      <w:r w:rsidRPr="005E4E58">
        <w:rPr>
          <w:rFonts w:ascii="Times New Roman" w:hAnsi="Times New Roman"/>
          <w:sz w:val="22"/>
          <w:szCs w:val="22"/>
        </w:rPr>
        <w:t xml:space="preserve">National Eating Disorders Association </w:t>
      </w:r>
    </w:p>
    <w:p w:rsidR="00DB2361" w:rsidRPr="005E4E58" w:rsidRDefault="00DB2361" w:rsidP="00DB2361">
      <w:pPr>
        <w:pStyle w:val="ListParagraph"/>
        <w:rPr>
          <w:sz w:val="22"/>
          <w:szCs w:val="22"/>
        </w:rPr>
      </w:pPr>
      <w:hyperlink r:id="rId7" w:history="1">
        <w:r w:rsidRPr="005E4E58">
          <w:rPr>
            <w:rStyle w:val="Hyperlink"/>
            <w:rFonts w:ascii="Times New Roman" w:hAnsi="Times New Roman"/>
            <w:sz w:val="22"/>
            <w:szCs w:val="22"/>
          </w:rPr>
          <w:t>www.nationaleatingdisorders.org</w:t>
        </w:r>
      </w:hyperlink>
    </w:p>
    <w:p w:rsidR="00DB2361" w:rsidRPr="005E4E58" w:rsidRDefault="00DB2361" w:rsidP="00DB2361">
      <w:pPr>
        <w:pStyle w:val="ListParagraph"/>
        <w:rPr>
          <w:rFonts w:ascii="Times New Roman" w:hAnsi="Times New Roman"/>
          <w:sz w:val="22"/>
          <w:szCs w:val="22"/>
        </w:rPr>
      </w:pPr>
      <w:r w:rsidRPr="005E4E58">
        <w:rPr>
          <w:rFonts w:ascii="Times New Roman" w:hAnsi="Times New Roman"/>
          <w:sz w:val="22"/>
          <w:szCs w:val="22"/>
        </w:rPr>
        <w:t xml:space="preserve">Toll free, confidential Helpline, 1-800-931-2237 </w:t>
      </w:r>
    </w:p>
    <w:p w:rsidR="00DB2361" w:rsidRPr="00A70F7B" w:rsidRDefault="00DB2361" w:rsidP="00DB2361">
      <w:pPr>
        <w:rPr>
          <w:b/>
          <w:sz w:val="22"/>
          <w:szCs w:val="22"/>
        </w:rPr>
      </w:pPr>
      <w:r w:rsidRPr="00A70F7B">
        <w:rPr>
          <w:b/>
          <w:sz w:val="22"/>
          <w:szCs w:val="22"/>
        </w:rPr>
        <w:t>Additional resources may be found at:</w:t>
      </w:r>
    </w:p>
    <w:p w:rsidR="00DB2361" w:rsidRPr="005E4E58" w:rsidRDefault="00DB2361" w:rsidP="00DB2361">
      <w:pPr>
        <w:pStyle w:val="ListParagraph"/>
        <w:numPr>
          <w:ilvl w:val="0"/>
          <w:numId w:val="1"/>
        </w:numPr>
        <w:spacing w:after="120" w:line="285" w:lineRule="auto"/>
        <w:rPr>
          <w:rFonts w:ascii="Times New Roman" w:hAnsi="Times New Roman"/>
          <w:sz w:val="22"/>
          <w:szCs w:val="22"/>
        </w:rPr>
      </w:pPr>
      <w:r w:rsidRPr="005E4E58">
        <w:rPr>
          <w:rFonts w:ascii="Times New Roman" w:hAnsi="Times New Roman"/>
          <w:sz w:val="22"/>
          <w:szCs w:val="22"/>
        </w:rPr>
        <w:t>Virginia Department of Education</w:t>
      </w:r>
    </w:p>
    <w:p w:rsidR="00DB2361" w:rsidRPr="005E4E58" w:rsidRDefault="00DB2361" w:rsidP="00DB2361">
      <w:pPr>
        <w:pStyle w:val="ListParagraph"/>
        <w:rPr>
          <w:rFonts w:ascii="Times New Roman" w:hAnsi="Times New Roman"/>
          <w:sz w:val="22"/>
          <w:szCs w:val="22"/>
        </w:rPr>
      </w:pPr>
      <w:r w:rsidRPr="005E4E58">
        <w:rPr>
          <w:rFonts w:ascii="Times New Roman" w:hAnsi="Times New Roman"/>
          <w:sz w:val="22"/>
          <w:szCs w:val="22"/>
        </w:rPr>
        <w:t xml:space="preserve"> </w:t>
      </w:r>
      <w:hyperlink r:id="rId8" w:history="1">
        <w:r w:rsidRPr="005E4E58">
          <w:rPr>
            <w:rStyle w:val="Hyperlink"/>
            <w:rFonts w:ascii="Times New Roman" w:hAnsi="Times New Roman"/>
            <w:sz w:val="22"/>
            <w:szCs w:val="22"/>
          </w:rPr>
          <w:t>http://www.doe.virginia.gov/support/health_medical/index.shtml</w:t>
        </w:r>
      </w:hyperlink>
      <w:r w:rsidRPr="005E4E58">
        <w:rPr>
          <w:rFonts w:ascii="Times New Roman" w:hAnsi="Times New Roman"/>
          <w:sz w:val="22"/>
          <w:szCs w:val="22"/>
        </w:rPr>
        <w:t>, under the section titled, Eating Disorders</w:t>
      </w:r>
    </w:p>
    <w:p w:rsidR="00DB2361" w:rsidRDefault="00DB2361" w:rsidP="00DB2361">
      <w:pPr>
        <w:pStyle w:val="ListParagraph"/>
        <w:rPr>
          <w:rFonts w:ascii="Times New Roman" w:hAnsi="Times New Roman"/>
          <w:sz w:val="22"/>
          <w:szCs w:val="22"/>
        </w:rPr>
      </w:pPr>
    </w:p>
    <w:p w:rsidR="005517A1" w:rsidRDefault="00DB2361">
      <w:bookmarkStart w:id="0" w:name="_GoBack"/>
      <w:bookmarkEnd w:id="0"/>
    </w:p>
    <w:sectPr w:rsidR="0055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710AE"/>
    <w:multiLevelType w:val="hybridMultilevel"/>
    <w:tmpl w:val="8C4A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MTIzNjA0MzY2sTBQ0lEKTi0uzszPAykwrAUA1icyIywAAAA="/>
  </w:docVars>
  <w:rsids>
    <w:rsidRoot w:val="00DB2361"/>
    <w:rsid w:val="005A77CC"/>
    <w:rsid w:val="00BB1ADC"/>
    <w:rsid w:val="00DB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9215-B18E-4144-9658-92CB8B5D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361"/>
    <w:rPr>
      <w:color w:val="0000FF"/>
      <w:u w:val="single"/>
    </w:rPr>
  </w:style>
  <w:style w:type="paragraph" w:styleId="ListParagraph">
    <w:name w:val="List Paragraph"/>
    <w:basedOn w:val="Normal"/>
    <w:uiPriority w:val="34"/>
    <w:qFormat/>
    <w:rsid w:val="00DB2361"/>
    <w:pPr>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upport/health_medical/index.shtml" TargetMode="External"/><Relationship Id="rId3" Type="http://schemas.openxmlformats.org/officeDocument/2006/relationships/settings" Target="settings.xml"/><Relationship Id="rId7" Type="http://schemas.openxmlformats.org/officeDocument/2006/relationships/hyperlink" Target="http://www.nationaleatingdisor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ast-ed.org" TargetMode="External"/><Relationship Id="rId5" Type="http://schemas.openxmlformats.org/officeDocument/2006/relationships/hyperlink" Target="http://www.eatingdisorderhope.com/information/help-overcome-eating-disorders/non-profits-organizations/a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1</cp:revision>
  <dcterms:created xsi:type="dcterms:W3CDTF">2018-10-03T12:17:00Z</dcterms:created>
  <dcterms:modified xsi:type="dcterms:W3CDTF">2018-10-03T12:18:00Z</dcterms:modified>
</cp:coreProperties>
</file>