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3E5072">
      <w:r>
        <w:t>May 8, 2019</w:t>
      </w:r>
      <w:r>
        <w:br/>
        <w:t>Kremlin-Hillsdale Public Schools</w:t>
      </w:r>
      <w:r>
        <w:br/>
        <w:t>Regular Meeting</w:t>
      </w:r>
      <w:r>
        <w:br/>
        <w:t>May 8, 2019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Administrator's Report(s</w:t>
      </w:r>
      <w:proofErr w:type="gramStart"/>
      <w:r>
        <w:t>)</w:t>
      </w:r>
      <w:proofErr w:type="gramEnd"/>
      <w:r>
        <w:br/>
        <w:t>a. Principals' Report</w:t>
      </w:r>
      <w:r>
        <w:br/>
        <w:t>b. Legislative Updates</w:t>
      </w:r>
      <w:r>
        <w:br/>
        <w:t>c. Finance/UMB Statement</w:t>
      </w:r>
      <w:r>
        <w:br/>
        <w:t>d. Accreditation audit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changes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proofErr w:type="gramStart"/>
      <w:r>
        <w:t>i</w:t>
      </w:r>
      <w:proofErr w:type="spellEnd"/>
      <w:proofErr w:type="gramEnd"/>
      <w:r>
        <w:t>. Approval of Sinking Fund 41 Encumbrances and change orders</w:t>
      </w:r>
      <w:r>
        <w:br/>
        <w:t>j. Approval of Activity Fund and transfers within the Activity Fund.</w:t>
      </w:r>
      <w:r>
        <w:br/>
        <w:t>Contracting with or approve joining for the 2019-2020 school year.</w:t>
      </w:r>
      <w:r>
        <w:br/>
        <w:t>k. Discuss/Action to approve contracting with Municipal Accounting Systems to provide software support for the following systems: Appropriated Fund, Payroll, Treasurer, Activity Fund, Personnel and Student</w:t>
      </w:r>
      <w:r>
        <w:br/>
        <w:t>Information, Lunch Room, Gradebook.</w:t>
      </w:r>
      <w:r>
        <w:br/>
        <w:t>l. Approve contracting with Alcohol and Drug Testing Inc. for bus driving and student testing.</w:t>
      </w:r>
      <w:r>
        <w:br/>
        <w:t xml:space="preserve">m. Approve contracting with Sandy </w:t>
      </w:r>
      <w:proofErr w:type="spellStart"/>
      <w:r>
        <w:t>Hladik</w:t>
      </w:r>
      <w:proofErr w:type="spellEnd"/>
      <w:r>
        <w:t xml:space="preserve"> school </w:t>
      </w:r>
      <w:proofErr w:type="spellStart"/>
      <w:r>
        <w:t>psychometrist</w:t>
      </w:r>
      <w:proofErr w:type="spellEnd"/>
      <w:r>
        <w:t xml:space="preserve"> to provide psychoeducational evaluations.</w:t>
      </w:r>
      <w:r>
        <w:br/>
        <w:t>n. Approve contracting with Campbell Therapy Services to provide occupational therapy.</w:t>
      </w:r>
      <w:r>
        <w:br/>
      </w:r>
      <w:r>
        <w:lastRenderedPageBreak/>
        <w:t xml:space="preserve">o. Approve contracting with Iris </w:t>
      </w:r>
      <w:proofErr w:type="spellStart"/>
      <w:r>
        <w:t>Reimann-Phillipp</w:t>
      </w:r>
      <w:proofErr w:type="spellEnd"/>
      <w:r>
        <w:t xml:space="preserve"> to provide speech therapy.</w:t>
      </w:r>
      <w:r>
        <w:br/>
        <w:t>p. Approve contracting with OSSBA.</w:t>
      </w:r>
      <w:r>
        <w:br/>
        <w:t>q. Approve contracting OK Teacher and Leader Effectiveness (OKTLE).</w:t>
      </w:r>
      <w:r>
        <w:br/>
        <w:t>r. Approve contracting with Jostens.</w:t>
      </w:r>
      <w:r>
        <w:br/>
        <w:t>4. Discuss/Action to contract with Chas. W. Carroll, P.A. to conduct the Audit for the 2018-2019</w:t>
      </w:r>
      <w:r>
        <w:br/>
        <w:t>fiscal year which will be conducted during the 2019-2020 fiscal year.</w:t>
      </w:r>
      <w:r>
        <w:br/>
        <w:t>5. Discuss/Action to convene into executive session, according to 25 O.S. Section 307 (B) (1), for the</w:t>
      </w:r>
      <w:r>
        <w:br/>
        <w:t>following specific purposes:</w:t>
      </w:r>
      <w:r>
        <w:br/>
        <w:t>a. Discuss rehiring of the following Temporary Certified teacher listed on agenda, item 8</w:t>
      </w:r>
      <w:r>
        <w:br/>
        <w:t>for the 2019-2020 school year.</w:t>
      </w:r>
      <w:r>
        <w:br/>
        <w:t>6. Acknowledge returning to open session.</w:t>
      </w:r>
      <w:r>
        <w:br/>
        <w:t>7. Executive session compliance statement.</w:t>
      </w:r>
      <w:r>
        <w:br/>
        <w:t>8. Discuss/Action to renew or not renew contracts of the following Temporary Certified Teacher for the 2019-</w:t>
      </w:r>
      <w:r>
        <w:br/>
        <w:t>2020 School year</w:t>
      </w:r>
      <w:proofErr w:type="gramStart"/>
      <w:r>
        <w:t>:</w:t>
      </w:r>
      <w:proofErr w:type="gramEnd"/>
      <w:r>
        <w:br/>
        <w:t>b. Trent Neal c. Nathan Nance</w:t>
      </w:r>
      <w:r>
        <w:br/>
        <w:t xml:space="preserve">9. Discuss/Action to hire Katie Baker/Gina </w:t>
      </w:r>
      <w:proofErr w:type="spellStart"/>
      <w:r>
        <w:t>Pekrul</w:t>
      </w:r>
      <w:proofErr w:type="spellEnd"/>
      <w:r>
        <w:t xml:space="preserve"> as summer reading instructors.</w:t>
      </w:r>
      <w:r>
        <w:br/>
        <w:t>10. Discuss/Action concerning renewal or non-renewal of open transfers for the next school year.</w:t>
      </w:r>
      <w:r>
        <w:br/>
        <w:t>11. Discuss/Action to hire the following as lifeguard for 2019 swim season.</w:t>
      </w:r>
      <w:r>
        <w:br/>
      </w:r>
      <w:proofErr w:type="gramStart"/>
      <w:r>
        <w:t>a. Jordan</w:t>
      </w:r>
      <w:proofErr w:type="gramEnd"/>
      <w:r>
        <w:t xml:space="preserve"> Harris b. Malia </w:t>
      </w:r>
      <w:proofErr w:type="spellStart"/>
      <w:r>
        <w:t>Voth</w:t>
      </w:r>
      <w:proofErr w:type="spellEnd"/>
      <w:r>
        <w:t xml:space="preserve"> c. Taylor Ellis</w:t>
      </w:r>
      <w:r>
        <w:br/>
        <w:t xml:space="preserve">d. Mari Ryan </w:t>
      </w:r>
      <w:proofErr w:type="spellStart"/>
      <w:r>
        <w:t>Voth</w:t>
      </w:r>
      <w:proofErr w:type="spellEnd"/>
      <w:r>
        <w:t xml:space="preserve"> e. Mary </w:t>
      </w:r>
      <w:proofErr w:type="spellStart"/>
      <w:r>
        <w:t>Keithly</w:t>
      </w:r>
      <w:proofErr w:type="spellEnd"/>
      <w:r>
        <w:t xml:space="preserve"> f. Hope Ellis</w:t>
      </w:r>
      <w:r>
        <w:br/>
        <w:t>12. Discuss/Action surplus of pedestal sink in school house.</w:t>
      </w:r>
      <w:r>
        <w:br/>
        <w:t>13. Consider and Take Action for Kremlin-Hillsdale School District to Participate with Other Oklahoma Disadvantaged School Districts in Payment of Litigation Fees to Crowe &amp; Dunlevy, Attorneys and Counselors at Law, in the Ad Valorem Miscalculation Lawsuit, which has been ongoing since FY2015 when research began. The District's Percentage of Payments to Crowe &amp; Dunlevy for Litigation Fees to Reach a Settlement for Disadvantaged Districts will be Determined Based on Participation of</w:t>
      </w:r>
      <w:r>
        <w:br/>
        <w:t>Other School Districts and How Much Each District Stands to Recover Based on Calculations Received from the Oklahoma State Department of Education for FY2014 back to FY2004.</w:t>
      </w:r>
      <w:r>
        <w:br/>
        <w:t>14. Discuss/Action on Fundraisers.</w:t>
      </w:r>
      <w:r>
        <w:br/>
        <w:t>15. New Business</w:t>
      </w:r>
      <w:r>
        <w:br/>
        <w:t>16. Adjournment</w:t>
      </w:r>
      <w:r>
        <w:br/>
        <w:t> 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 May 7th, 2019. Notice of this regular meeting was given to the Garfield County Clerk December 15, 2018.</w:t>
      </w:r>
      <w:r>
        <w:br/>
      </w:r>
      <w:r>
        <w:br/>
        <w:t> </w:t>
      </w:r>
      <w:r>
        <w:br/>
      </w:r>
      <w:r>
        <w:br/>
      </w:r>
      <w:r>
        <w:br/>
        <w:t>Posted by _____________________________________________ Date __________________</w:t>
      </w:r>
      <w:bookmarkStart w:id="0" w:name="_GoBack"/>
      <w:bookmarkEnd w:id="0"/>
      <w:r>
        <w:br/>
        <w:t> </w:t>
      </w:r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2"/>
    <w:rsid w:val="002813DB"/>
    <w:rsid w:val="003E5072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2021-12-07T15:21:00Z</dcterms:created>
  <dcterms:modified xsi:type="dcterms:W3CDTF">2021-12-07T15:21:00Z</dcterms:modified>
</cp:coreProperties>
</file>