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C53" w14:textId="77777777" w:rsidR="00576B72" w:rsidRDefault="00576B72">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5"/>
      </w:tblGrid>
      <w:tr w:rsidR="00576B72" w14:paraId="07C1616F" w14:textId="77777777">
        <w:trPr>
          <w:trHeight w:val="350"/>
        </w:trPr>
        <w:tc>
          <w:tcPr>
            <w:tcW w:w="8815" w:type="dxa"/>
          </w:tcPr>
          <w:p w14:paraId="5B091D99" w14:textId="77777777" w:rsidR="00576B72" w:rsidRDefault="00256394">
            <w:pPr>
              <w:jc w:val="center"/>
              <w:rPr>
                <w:b/>
                <w:sz w:val="28"/>
                <w:szCs w:val="28"/>
                <w:highlight w:val="lightGray"/>
              </w:rPr>
            </w:pPr>
            <w:r>
              <w:rPr>
                <w:rFonts w:ascii="Times New Roman" w:eastAsia="Times New Roman" w:hAnsi="Times New Roman" w:cs="Times New Roman"/>
                <w:b/>
                <w:sz w:val="28"/>
                <w:szCs w:val="28"/>
                <w:highlight w:val="lightGray"/>
              </w:rPr>
              <w:t xml:space="preserve">SAU #7                                                                                      </w:t>
            </w:r>
            <w:r>
              <w:rPr>
                <w:b/>
                <w:sz w:val="28"/>
                <w:szCs w:val="28"/>
                <w:highlight w:val="lightGray"/>
              </w:rPr>
              <w:t xml:space="preserve"> </w:t>
            </w:r>
            <w:r>
              <w:rPr>
                <w:rFonts w:ascii="Times New Roman" w:eastAsia="Times New Roman" w:hAnsi="Times New Roman" w:cs="Times New Roman"/>
                <w:b/>
                <w:sz w:val="28"/>
                <w:szCs w:val="28"/>
                <w:highlight w:val="lightGray"/>
              </w:rPr>
              <w:t>Policy: IKFC</w:t>
            </w:r>
          </w:p>
        </w:tc>
      </w:tr>
    </w:tbl>
    <w:p w14:paraId="20C3938D" w14:textId="77777777" w:rsidR="00576B72" w:rsidRDefault="00576B72">
      <w:pPr>
        <w:rPr>
          <w:rFonts w:ascii="Times New Roman" w:eastAsia="Times New Roman" w:hAnsi="Times New Roman" w:cs="Times New Roman"/>
          <w:sz w:val="28"/>
          <w:szCs w:val="28"/>
        </w:rPr>
      </w:pPr>
    </w:p>
    <w:p w14:paraId="0A0052DB" w14:textId="77777777" w:rsidR="00576B72" w:rsidRDefault="0025639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ALTERNATE DIPLOMA FOR STUDENTS WITH SIGNIFICANT COGNITIVE DISABILITIES</w:t>
      </w:r>
    </w:p>
    <w:p w14:paraId="49774BBD" w14:textId="77777777" w:rsidR="00576B72" w:rsidRDefault="00576B72">
      <w:pPr>
        <w:jc w:val="center"/>
        <w:rPr>
          <w:b/>
        </w:rPr>
      </w:pPr>
    </w:p>
    <w:p w14:paraId="00A163A3" w14:textId="77777777" w:rsidR="00576B72" w:rsidRDefault="00256394">
      <w:pPr>
        <w:pBdr>
          <w:top w:val="nil"/>
          <w:left w:val="nil"/>
          <w:bottom w:val="nil"/>
          <w:right w:val="nil"/>
          <w:between w:val="nil"/>
        </w:pBdr>
        <w:spacing w:after="0" w:line="240" w:lineRule="auto"/>
        <w:rPr>
          <w:color w:val="000000"/>
        </w:rPr>
      </w:pPr>
      <w:r>
        <w:rPr>
          <w:color w:val="000000"/>
        </w:rPr>
        <w:t>Category: R</w:t>
      </w:r>
    </w:p>
    <w:p w14:paraId="4A780CC0" w14:textId="77777777" w:rsidR="00576B72" w:rsidRDefault="00256394">
      <w:pPr>
        <w:pBdr>
          <w:top w:val="nil"/>
          <w:left w:val="nil"/>
          <w:bottom w:val="nil"/>
          <w:right w:val="nil"/>
          <w:between w:val="nil"/>
        </w:pBdr>
        <w:spacing w:after="0" w:line="240" w:lineRule="auto"/>
        <w:rPr>
          <w:color w:val="000000"/>
        </w:rPr>
      </w:pPr>
      <w:r>
        <w:rPr>
          <w:color w:val="000000"/>
        </w:rPr>
        <w:t>Related Policies: IHBA &amp; IHBI</w:t>
      </w:r>
    </w:p>
    <w:p w14:paraId="7A8E05DA" w14:textId="77777777" w:rsidR="00576B72" w:rsidRDefault="00576B72">
      <w:pPr>
        <w:pBdr>
          <w:top w:val="nil"/>
          <w:left w:val="nil"/>
          <w:bottom w:val="nil"/>
          <w:right w:val="nil"/>
          <w:between w:val="nil"/>
        </w:pBdr>
        <w:spacing w:after="0" w:line="240" w:lineRule="auto"/>
        <w:rPr>
          <w:color w:val="000000"/>
        </w:rPr>
      </w:pPr>
    </w:p>
    <w:p w14:paraId="35837B46"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A.  PURPOSE.  </w:t>
      </w:r>
      <w:r>
        <w:rPr>
          <w:rFonts w:ascii="Times New Roman" w:eastAsia="Times New Roman" w:hAnsi="Times New Roman" w:cs="Times New Roman"/>
          <w:color w:val="212529"/>
          <w:sz w:val="24"/>
          <w:szCs w:val="24"/>
        </w:rPr>
        <w:t>The purpose of this policy is to meet the requirements of the federal Every Student Succeeds Act ("ESSA") to establish and allow the awarding of a District Alternate Diploma to certain students with the most significant cognitive disabilities.</w:t>
      </w:r>
    </w:p>
    <w:p w14:paraId="101D08AB"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B.  INTRODUCTION. </w:t>
      </w:r>
      <w:r>
        <w:rPr>
          <w:rFonts w:ascii="Times New Roman" w:eastAsia="Times New Roman" w:hAnsi="Times New Roman" w:cs="Times New Roman"/>
          <w:color w:val="212529"/>
          <w:sz w:val="24"/>
          <w:szCs w:val="24"/>
        </w:rPr>
        <w:t>Under ESSA, states may adopt alternate content standards and alternate assessments for students with the most significant cognitive disabilities.  In states that have adopted such alterative content standards, ESSA allows local school boa</w:t>
      </w:r>
      <w:r>
        <w:rPr>
          <w:rFonts w:ascii="Times New Roman" w:eastAsia="Times New Roman" w:hAnsi="Times New Roman" w:cs="Times New Roman"/>
          <w:color w:val="212529"/>
          <w:sz w:val="24"/>
          <w:szCs w:val="24"/>
        </w:rPr>
        <w:t>rds to adopt polices allowing certain students with significant cognitive disabilities the ability to earn an Alternate Diploma based on the alternative content standards. </w:t>
      </w:r>
    </w:p>
    <w:p w14:paraId="44E2529A"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An Alternate Diploma provides students who may have ordinarily earned certificates </w:t>
      </w:r>
      <w:r>
        <w:rPr>
          <w:rFonts w:ascii="Times New Roman" w:eastAsia="Times New Roman" w:hAnsi="Times New Roman" w:cs="Times New Roman"/>
          <w:color w:val="212529"/>
          <w:sz w:val="24"/>
          <w:szCs w:val="24"/>
        </w:rPr>
        <w:t>of attendance, or completion under New Hampshire Administrative Rule Ed 306.27(q), with the option to earn a diploma.</w:t>
      </w:r>
    </w:p>
    <w:p w14:paraId="3987A68D"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New Hampshire has adopted Dynamic Learning Maps (DLM) as an alternate assessment tool.  The DLM assessment measures yearly student progres</w:t>
      </w:r>
      <w:r>
        <w:rPr>
          <w:rFonts w:ascii="Times New Roman" w:eastAsia="Times New Roman" w:hAnsi="Times New Roman" w:cs="Times New Roman"/>
          <w:color w:val="212529"/>
          <w:sz w:val="24"/>
          <w:szCs w:val="24"/>
        </w:rPr>
        <w:t>s and provides independent standards which align with the NH Statewide Assessment.</w:t>
      </w:r>
    </w:p>
    <w:p w14:paraId="240D4970"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Accordingly, this policy authorizes the </w:t>
      </w:r>
      <w:proofErr w:type="gramStart"/>
      <w:r>
        <w:rPr>
          <w:rFonts w:ascii="Times New Roman" w:eastAsia="Times New Roman" w:hAnsi="Times New Roman" w:cs="Times New Roman"/>
          <w:color w:val="212529"/>
          <w:sz w:val="24"/>
          <w:szCs w:val="24"/>
        </w:rPr>
        <w:t>District</w:t>
      </w:r>
      <w:proofErr w:type="gramEnd"/>
      <w:r>
        <w:rPr>
          <w:rFonts w:ascii="Times New Roman" w:eastAsia="Times New Roman" w:hAnsi="Times New Roman" w:cs="Times New Roman"/>
          <w:color w:val="212529"/>
          <w:sz w:val="24"/>
          <w:szCs w:val="24"/>
        </w:rPr>
        <w:t xml:space="preserve"> to award an Alternate Diploma in accordance with the below requirements and conditions.</w:t>
      </w:r>
    </w:p>
    <w:p w14:paraId="2CC71BD7"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C.  ELIGIBILITY. </w:t>
      </w:r>
    </w:p>
    <w:p w14:paraId="6D83CBE3"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Consistent with ES</w:t>
      </w:r>
      <w:r>
        <w:rPr>
          <w:rFonts w:ascii="Times New Roman" w:eastAsia="Times New Roman" w:hAnsi="Times New Roman" w:cs="Times New Roman"/>
          <w:color w:val="212529"/>
          <w:sz w:val="24"/>
          <w:szCs w:val="24"/>
        </w:rPr>
        <w:t>SA, the Alternate Diploma may be awarded to students who:</w:t>
      </w:r>
    </w:p>
    <w:p w14:paraId="7431B9EC"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1.  Have significant cognitive </w:t>
      </w:r>
      <w:proofErr w:type="gramStart"/>
      <w:r>
        <w:rPr>
          <w:rFonts w:ascii="Times New Roman" w:eastAsia="Times New Roman" w:hAnsi="Times New Roman" w:cs="Times New Roman"/>
          <w:color w:val="212529"/>
          <w:sz w:val="24"/>
          <w:szCs w:val="24"/>
        </w:rPr>
        <w:t>disabilities;</w:t>
      </w:r>
      <w:proofErr w:type="gramEnd"/>
    </w:p>
    <w:p w14:paraId="32B699AE"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Have a current Individualized Education Program ("IEP"); and</w:t>
      </w:r>
    </w:p>
    <w:p w14:paraId="2232874C"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3.  Participate in the state authorized alternate assessment (currently DLM).</w:t>
      </w:r>
    </w:p>
    <w:p w14:paraId="077D3558"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Altern</w:t>
      </w:r>
      <w:r>
        <w:rPr>
          <w:rFonts w:ascii="Times New Roman" w:eastAsia="Times New Roman" w:hAnsi="Times New Roman" w:cs="Times New Roman"/>
          <w:color w:val="212529"/>
          <w:sz w:val="24"/>
          <w:szCs w:val="24"/>
        </w:rPr>
        <w:t>ate Diploma is NOT available to students without IEP's, including students with Section 504 plans. </w:t>
      </w:r>
    </w:p>
    <w:p w14:paraId="6974366D"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D.  DETERMINATION OF AWARD.</w:t>
      </w:r>
    </w:p>
    <w:p w14:paraId="2A58DC0D"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determination to award the Alternate Diploma is the responsibility of the student's IEP team, including the student's parent</w:t>
      </w:r>
      <w:r>
        <w:rPr>
          <w:rFonts w:ascii="Times New Roman" w:eastAsia="Times New Roman" w:hAnsi="Times New Roman" w:cs="Times New Roman"/>
          <w:color w:val="212529"/>
          <w:sz w:val="24"/>
          <w:szCs w:val="24"/>
        </w:rPr>
        <w:t xml:space="preserve">(s)/guardian(s).  The IEP team's consideration of the appropriateness of an Alternate Diploma should be included in transition planning beginning at </w:t>
      </w:r>
      <w:r>
        <w:rPr>
          <w:rFonts w:ascii="Times New Roman" w:eastAsia="Times New Roman" w:hAnsi="Times New Roman" w:cs="Times New Roman"/>
          <w:color w:val="212529"/>
          <w:sz w:val="24"/>
          <w:szCs w:val="24"/>
        </w:rPr>
        <w:lastRenderedPageBreak/>
        <w:t>age sixteen (16).  Details of this decision shall be included in the student's IEP transition plan in accor</w:t>
      </w:r>
      <w:r>
        <w:rPr>
          <w:rFonts w:ascii="Times New Roman" w:eastAsia="Times New Roman" w:hAnsi="Times New Roman" w:cs="Times New Roman"/>
          <w:color w:val="212529"/>
          <w:sz w:val="24"/>
          <w:szCs w:val="24"/>
        </w:rPr>
        <w:t>dance with Ed 1109.03.</w:t>
      </w:r>
    </w:p>
    <w:p w14:paraId="2DFE9A24"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E.  TIME OF AWARD.</w:t>
      </w:r>
    </w:p>
    <w:p w14:paraId="1B6C327E"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student may choose (individually or through the IEP team) to receive the Alternate Diploma at one (1) of three (3) times:</w:t>
      </w:r>
    </w:p>
    <w:p w14:paraId="20D9D654"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1.  At graduation with common age </w:t>
      </w:r>
      <w:proofErr w:type="gramStart"/>
      <w:r>
        <w:rPr>
          <w:rFonts w:ascii="Times New Roman" w:eastAsia="Times New Roman" w:hAnsi="Times New Roman" w:cs="Times New Roman"/>
          <w:color w:val="212529"/>
          <w:sz w:val="24"/>
          <w:szCs w:val="24"/>
        </w:rPr>
        <w:t>peers;</w:t>
      </w:r>
      <w:proofErr w:type="gramEnd"/>
    </w:p>
    <w:p w14:paraId="60002416"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At the conclusion of the student's IEP; or</w:t>
      </w:r>
    </w:p>
    <w:p w14:paraId="00755C74"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3.  Upon reaching age </w:t>
      </w:r>
      <w:r>
        <w:rPr>
          <w:rFonts w:ascii="Times New Roman" w:eastAsia="Times New Roman" w:hAnsi="Times New Roman" w:cs="Times New Roman"/>
          <w:color w:val="000000"/>
          <w:sz w:val="24"/>
          <w:szCs w:val="24"/>
        </w:rPr>
        <w:t>twenty-two (22).</w:t>
      </w:r>
    </w:p>
    <w:p w14:paraId="3168764E"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If the student participates in the traditional graduation ceremony, the student will be included in the graduation program with no difference in listing from his/her peers awarded a regular diploma.</w:t>
      </w:r>
    </w:p>
    <w:p w14:paraId="0F8F4F9A"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F.  EFFECT OF AWAR</w:t>
      </w:r>
      <w:r>
        <w:rPr>
          <w:rFonts w:ascii="Times New Roman" w:eastAsia="Times New Roman" w:hAnsi="Times New Roman" w:cs="Times New Roman"/>
          <w:b/>
          <w:color w:val="212529"/>
          <w:sz w:val="24"/>
          <w:szCs w:val="24"/>
        </w:rPr>
        <w:t>D AND CONTINUED ELIGIBILITY.</w:t>
      </w:r>
    </w:p>
    <w:p w14:paraId="07ED8DF2"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1.  Under 34 CFR 300.102 (a)(3), the awarding of any document other than regular high school diploma shall not terminate a child's eligibility for a free and appropriate public education ("FAPE").  Accordingly, earning an Alter</w:t>
      </w:r>
      <w:r>
        <w:rPr>
          <w:rFonts w:ascii="Times New Roman" w:eastAsia="Times New Roman" w:hAnsi="Times New Roman" w:cs="Times New Roman"/>
          <w:color w:val="212529"/>
          <w:sz w:val="24"/>
          <w:szCs w:val="24"/>
        </w:rPr>
        <w:t>nate Diploma does not end a student's eligibility for special education services.  Rather, students who have earned the Alternate Diploma, and are otherwise eligible for special education services, may continue to receive such services and may continue wor</w:t>
      </w:r>
      <w:r>
        <w:rPr>
          <w:rFonts w:ascii="Times New Roman" w:eastAsia="Times New Roman" w:hAnsi="Times New Roman" w:cs="Times New Roman"/>
          <w:color w:val="212529"/>
          <w:sz w:val="24"/>
          <w:szCs w:val="24"/>
        </w:rPr>
        <w:t>king towards meeting the requirements for the regular high school diploma.</w:t>
      </w:r>
    </w:p>
    <w:p w14:paraId="3F6B2138" w14:textId="77777777" w:rsidR="00576B72" w:rsidRDefault="00256394">
      <w:pPr>
        <w:shd w:val="clear" w:color="auto" w:fill="FFFFFF"/>
        <w:spacing w:line="240" w:lineRule="auto"/>
        <w:ind w:left="36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2.  Alternate Diplomas awarded under this policy are counted in the state graduation rate, while certificates of attendance or equivalency are not.</w:t>
      </w:r>
    </w:p>
    <w:p w14:paraId="0BE62831"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G.  IMPLEMENTATION.</w:t>
      </w:r>
    </w:p>
    <w:p w14:paraId="17A09C7F" w14:textId="77777777" w:rsidR="00576B72" w:rsidRDefault="00256394">
      <w:p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Superinte</w:t>
      </w:r>
      <w:r>
        <w:rPr>
          <w:rFonts w:ascii="Times New Roman" w:eastAsia="Times New Roman" w:hAnsi="Times New Roman" w:cs="Times New Roman"/>
          <w:color w:val="212529"/>
          <w:sz w:val="24"/>
          <w:szCs w:val="24"/>
        </w:rPr>
        <w:t>ndent, with the assistance of the Coordinator of Special Services is directed to establish and make available procedures and administrative rules to implement this policy.</w:t>
      </w:r>
    </w:p>
    <w:p w14:paraId="07A06C90" w14:textId="77777777" w:rsidR="00576B72" w:rsidRDefault="00576B72">
      <w:pPr>
        <w:widowControl w:val="0"/>
        <w:pBdr>
          <w:top w:val="nil"/>
          <w:left w:val="nil"/>
          <w:bottom w:val="nil"/>
          <w:right w:val="nil"/>
          <w:between w:val="nil"/>
        </w:pBdr>
        <w:spacing w:after="144" w:line="240" w:lineRule="auto"/>
        <w:rPr>
          <w:rFonts w:ascii="Times New Roman" w:eastAsia="Times New Roman" w:hAnsi="Times New Roman" w:cs="Times New Roman"/>
          <w:color w:val="000000"/>
          <w:sz w:val="24"/>
          <w:szCs w:val="24"/>
        </w:rPr>
      </w:pPr>
    </w:p>
    <w:p w14:paraId="30717B2C" w14:textId="77777777" w:rsidR="00576B72" w:rsidRDefault="00576B72">
      <w:pPr>
        <w:widowControl w:val="0"/>
        <w:pBdr>
          <w:top w:val="nil"/>
          <w:left w:val="nil"/>
          <w:bottom w:val="nil"/>
          <w:right w:val="nil"/>
          <w:between w:val="nil"/>
        </w:pBdr>
        <w:spacing w:after="144" w:line="240" w:lineRule="auto"/>
        <w:rPr>
          <w:rFonts w:ascii="Times New Roman" w:eastAsia="Times New Roman" w:hAnsi="Times New Roman" w:cs="Times New Roman"/>
          <w:color w:val="000000"/>
          <w:sz w:val="24"/>
          <w:szCs w:val="24"/>
        </w:rPr>
      </w:pPr>
    </w:p>
    <w:p w14:paraId="0C8F1CEE" w14:textId="77777777" w:rsidR="00576B72" w:rsidRDefault="00256394">
      <w:pPr>
        <w:widowControl w:val="0"/>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Legal References:</w:t>
      </w:r>
    </w:p>
    <w:p w14:paraId="6955970C" w14:textId="77777777" w:rsidR="00576B72" w:rsidRDefault="00256394">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 U.S.C. §7801 (23) - Every Student Succeeds Act (§ 8101(a)(23))</w:t>
      </w:r>
    </w:p>
    <w:p w14:paraId="1390973B" w14:textId="77777777" w:rsidR="00576B72" w:rsidRDefault="00256394">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34 CFR 300.102 (a)(3); 300.43; and 300.320(b)</w:t>
      </w:r>
    </w:p>
    <w:p w14:paraId="2D066D2E" w14:textId="77777777" w:rsidR="00576B72" w:rsidRDefault="00256394">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RSA 193-E - Adequate Public Education</w:t>
      </w:r>
    </w:p>
    <w:p w14:paraId="6A9740C5" w14:textId="77777777" w:rsidR="00576B72" w:rsidRDefault="00256394">
      <w:pPr>
        <w:widowControl w:val="0"/>
        <w:pBdr>
          <w:top w:val="nil"/>
          <w:left w:val="nil"/>
          <w:bottom w:val="nil"/>
          <w:right w:val="nil"/>
          <w:between w:val="nil"/>
        </w:pBdr>
        <w:spacing w:after="0" w:line="240" w:lineRule="auto"/>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Ed 306.27(q)(4)- Minimum Standards/High School Requirements/Equivalency Diplomas</w:t>
      </w:r>
    </w:p>
    <w:p w14:paraId="479CB536" w14:textId="77777777" w:rsidR="00576B72" w:rsidRDefault="00256394">
      <w:pPr>
        <w:rPr>
          <w:b/>
          <w:i/>
        </w:rPr>
      </w:pPr>
      <w:r>
        <w:rPr>
          <w:i/>
          <w:color w:val="000000"/>
        </w:rPr>
        <w:t xml:space="preserve">              Ed 1109.03-</w:t>
      </w:r>
      <w:r>
        <w:rPr>
          <w:i/>
          <w:color w:val="000000"/>
        </w:rPr>
        <w:t xml:space="preserve"> When and IEP is in Effect...Transition Services</w:t>
      </w:r>
    </w:p>
    <w:p w14:paraId="61E0A4D1" w14:textId="77777777" w:rsidR="00576B72" w:rsidRDefault="00576B72">
      <w:pPr>
        <w:pBdr>
          <w:top w:val="nil"/>
          <w:left w:val="nil"/>
          <w:bottom w:val="nil"/>
          <w:right w:val="nil"/>
          <w:between w:val="nil"/>
        </w:pBdr>
        <w:spacing w:after="0" w:line="240" w:lineRule="auto"/>
        <w:rPr>
          <w:b/>
          <w:i/>
          <w:u w:val="single"/>
        </w:rPr>
      </w:pPr>
    </w:p>
    <w:p w14:paraId="021FDBB8" w14:textId="77777777" w:rsidR="00576B72" w:rsidRDefault="00576B72">
      <w:pPr>
        <w:pBdr>
          <w:top w:val="nil"/>
          <w:left w:val="nil"/>
          <w:bottom w:val="nil"/>
          <w:right w:val="nil"/>
          <w:between w:val="nil"/>
        </w:pBdr>
        <w:spacing w:after="0" w:line="240" w:lineRule="auto"/>
        <w:rPr>
          <w:b/>
          <w:i/>
          <w:u w:val="single"/>
        </w:rPr>
      </w:pPr>
    </w:p>
    <w:p w14:paraId="1B3CC3A4" w14:textId="77777777" w:rsidR="00576B72" w:rsidRDefault="00576B72">
      <w:pPr>
        <w:pBdr>
          <w:top w:val="nil"/>
          <w:left w:val="nil"/>
          <w:bottom w:val="nil"/>
          <w:right w:val="nil"/>
          <w:between w:val="nil"/>
        </w:pBdr>
        <w:spacing w:after="0" w:line="240" w:lineRule="auto"/>
        <w:rPr>
          <w:b/>
          <w:i/>
          <w:u w:val="single"/>
        </w:rPr>
      </w:pPr>
    </w:p>
    <w:p w14:paraId="052A1AFD" w14:textId="77777777" w:rsidR="00576B72" w:rsidRDefault="00576B72">
      <w:pPr>
        <w:pBdr>
          <w:top w:val="nil"/>
          <w:left w:val="nil"/>
          <w:bottom w:val="nil"/>
          <w:right w:val="nil"/>
          <w:between w:val="nil"/>
        </w:pBdr>
        <w:spacing w:after="0" w:line="240" w:lineRule="auto"/>
        <w:rPr>
          <w:b/>
          <w:i/>
          <w:u w:val="single"/>
        </w:rPr>
      </w:pPr>
    </w:p>
    <w:p w14:paraId="3B5A0D10" w14:textId="77777777" w:rsidR="00576B72" w:rsidRDefault="00576B72">
      <w:pPr>
        <w:pBdr>
          <w:top w:val="nil"/>
          <w:left w:val="nil"/>
          <w:bottom w:val="nil"/>
          <w:right w:val="nil"/>
          <w:between w:val="nil"/>
        </w:pBdr>
        <w:spacing w:after="0" w:line="240" w:lineRule="auto"/>
        <w:rPr>
          <w:b/>
          <w:i/>
          <w:u w:val="single"/>
        </w:rPr>
      </w:pPr>
    </w:p>
    <w:p w14:paraId="08B3FEA6" w14:textId="77777777" w:rsidR="00576B72" w:rsidRDefault="00576B72">
      <w:pPr>
        <w:pBdr>
          <w:top w:val="nil"/>
          <w:left w:val="nil"/>
          <w:bottom w:val="nil"/>
          <w:right w:val="nil"/>
          <w:between w:val="nil"/>
        </w:pBdr>
        <w:spacing w:after="0" w:line="240" w:lineRule="auto"/>
        <w:rPr>
          <w:b/>
          <w:i/>
          <w:u w:val="single"/>
        </w:rPr>
      </w:pPr>
    </w:p>
    <w:p w14:paraId="7C3CE5FE" w14:textId="77777777" w:rsidR="00576B72" w:rsidRDefault="00256394">
      <w:pPr>
        <w:pBdr>
          <w:top w:val="nil"/>
          <w:left w:val="nil"/>
          <w:bottom w:val="nil"/>
          <w:right w:val="nil"/>
          <w:between w:val="nil"/>
        </w:pBdr>
        <w:spacing w:after="0" w:line="240" w:lineRule="auto"/>
        <w:rPr>
          <w:b/>
          <w:i/>
          <w:color w:val="000000"/>
          <w:sz w:val="20"/>
          <w:szCs w:val="20"/>
          <w:u w:val="single"/>
        </w:rPr>
      </w:pPr>
      <w:r>
        <w:rPr>
          <w:b/>
          <w:i/>
          <w:color w:val="000000"/>
          <w:sz w:val="20"/>
          <w:szCs w:val="20"/>
          <w:u w:val="single"/>
        </w:rPr>
        <w:lastRenderedPageBreak/>
        <w:t>SAU #7 Policy Committee: Recommended for Adoption – May 25, 2022/June 1, 2022</w:t>
      </w:r>
    </w:p>
    <w:p w14:paraId="47502A3F" w14:textId="77777777" w:rsidR="00576B72" w:rsidRDefault="00256394">
      <w:p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b/>
          <w:i/>
          <w:color w:val="000000"/>
          <w:sz w:val="20"/>
          <w:szCs w:val="20"/>
        </w:rPr>
        <w:t>SAU #7 Board Adopted:  August 11, 2022</w:t>
      </w:r>
      <w:r>
        <w:rPr>
          <w:color w:val="000000"/>
          <w:sz w:val="20"/>
          <w:szCs w:val="20"/>
        </w:rPr>
        <w:t xml:space="preserve"> </w:t>
      </w:r>
    </w:p>
    <w:p w14:paraId="69719F28" w14:textId="77777777" w:rsidR="00576B72" w:rsidRDefault="00256394">
      <w:pPr>
        <w:spacing w:after="0" w:line="240" w:lineRule="auto"/>
        <w:rPr>
          <w:b/>
          <w:i/>
          <w:sz w:val="20"/>
          <w:szCs w:val="20"/>
        </w:rPr>
      </w:pPr>
      <w:r>
        <w:rPr>
          <w:b/>
          <w:i/>
          <w:sz w:val="20"/>
          <w:szCs w:val="20"/>
        </w:rPr>
        <w:t>Pittsburg School Board: Revised - November 14, 2022</w:t>
      </w:r>
    </w:p>
    <w:p w14:paraId="46F3AD6E" w14:textId="77777777" w:rsidR="00576B72" w:rsidRDefault="00256394">
      <w:pPr>
        <w:spacing w:after="0" w:line="240" w:lineRule="auto"/>
        <w:rPr>
          <w:b/>
          <w:i/>
          <w:sz w:val="20"/>
          <w:szCs w:val="20"/>
        </w:rPr>
      </w:pPr>
      <w:r>
        <w:rPr>
          <w:b/>
          <w:i/>
          <w:sz w:val="20"/>
          <w:szCs w:val="20"/>
        </w:rPr>
        <w:t>Colebrook School Board: Revised - November 15, 2022</w:t>
      </w:r>
    </w:p>
    <w:p w14:paraId="7BF95D1C" w14:textId="3EDF9C4F" w:rsidR="00576B72" w:rsidRDefault="00256394">
      <w:pPr>
        <w:spacing w:after="0" w:line="240" w:lineRule="auto"/>
        <w:rPr>
          <w:b/>
          <w:i/>
          <w:sz w:val="20"/>
          <w:szCs w:val="20"/>
        </w:rPr>
      </w:pPr>
      <w:r>
        <w:rPr>
          <w:b/>
          <w:i/>
          <w:sz w:val="20"/>
          <w:szCs w:val="20"/>
        </w:rPr>
        <w:t>Clarksville School Board: Revised - December 12, 2022</w:t>
      </w:r>
    </w:p>
    <w:p w14:paraId="72170CE9" w14:textId="068F47D5" w:rsidR="00256394" w:rsidRDefault="00256394" w:rsidP="00256394">
      <w:pPr>
        <w:spacing w:after="0" w:line="240" w:lineRule="auto"/>
        <w:rPr>
          <w:b/>
          <w:i/>
          <w:sz w:val="20"/>
          <w:szCs w:val="20"/>
        </w:rPr>
      </w:pPr>
      <w:r>
        <w:rPr>
          <w:b/>
          <w:i/>
          <w:sz w:val="20"/>
          <w:szCs w:val="20"/>
        </w:rPr>
        <w:t>Columbia School Board: Revised -</w:t>
      </w:r>
      <w:r>
        <w:rPr>
          <w:b/>
          <w:i/>
          <w:sz w:val="20"/>
          <w:szCs w:val="20"/>
        </w:rPr>
        <w:t xml:space="preserve"> January 3</w:t>
      </w:r>
      <w:r>
        <w:rPr>
          <w:b/>
          <w:i/>
          <w:sz w:val="20"/>
          <w:szCs w:val="20"/>
        </w:rPr>
        <w:t>, 202</w:t>
      </w:r>
      <w:r>
        <w:rPr>
          <w:b/>
          <w:i/>
          <w:sz w:val="20"/>
          <w:szCs w:val="20"/>
        </w:rPr>
        <w:t>3</w:t>
      </w:r>
    </w:p>
    <w:p w14:paraId="2875FD53" w14:textId="77777777" w:rsidR="00576B72" w:rsidRDefault="00256394">
      <w:pPr>
        <w:spacing w:after="0" w:line="240" w:lineRule="auto"/>
        <w:rPr>
          <w:sz w:val="20"/>
          <w:szCs w:val="20"/>
        </w:rPr>
      </w:pPr>
      <w:r>
        <w:rPr>
          <w:b/>
          <w:i/>
          <w:sz w:val="20"/>
          <w:szCs w:val="20"/>
        </w:rPr>
        <w:t xml:space="preserve">Stewartstown School Board: Revised - January 4, </w:t>
      </w:r>
      <w:r>
        <w:rPr>
          <w:b/>
          <w:i/>
          <w:sz w:val="20"/>
          <w:szCs w:val="20"/>
        </w:rPr>
        <w:t>2023</w:t>
      </w:r>
    </w:p>
    <w:p w14:paraId="51842042" w14:textId="77777777" w:rsidR="00576B72" w:rsidRDefault="00576B72">
      <w:pPr>
        <w:rPr>
          <w:b/>
        </w:rPr>
      </w:pPr>
    </w:p>
    <w:sectPr w:rsidR="00576B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72"/>
    <w:rsid w:val="00256394"/>
    <w:rsid w:val="0057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B3A3"/>
  <w15:docId w15:val="{E41D7CA6-40F2-4A1E-8296-4483693B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6769Flkgwd7x4pb4l1GXnnPCQ==">AMUW2mVWa77STIUc+fQaHw2UrxzlgYbdJQOfmcrm+Em4nXf3xiRl3MsOeEFwLjTMgRQ+yxi2jJ7hUBic/UTMlMk4P/PbkMYU62K7OaXSPJjWQHbSxhsfAo8=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Paquette</dc:creator>
  <cp:lastModifiedBy>Billie Paquette</cp:lastModifiedBy>
  <cp:revision>2</cp:revision>
  <dcterms:created xsi:type="dcterms:W3CDTF">2022-12-22T17:02:00Z</dcterms:created>
  <dcterms:modified xsi:type="dcterms:W3CDTF">2022-12-22T17:02:00Z</dcterms:modified>
</cp:coreProperties>
</file>