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02"/>
        <w:gridCol w:w="670"/>
        <w:gridCol w:w="646"/>
        <w:gridCol w:w="630"/>
        <w:gridCol w:w="545"/>
        <w:gridCol w:w="571"/>
        <w:gridCol w:w="638"/>
        <w:gridCol w:w="596"/>
        <w:gridCol w:w="690"/>
        <w:gridCol w:w="634"/>
        <w:gridCol w:w="587"/>
        <w:gridCol w:w="211"/>
        <w:gridCol w:w="211"/>
        <w:gridCol w:w="210"/>
        <w:gridCol w:w="210"/>
        <w:gridCol w:w="210"/>
        <w:gridCol w:w="208"/>
        <w:gridCol w:w="233"/>
        <w:gridCol w:w="232"/>
        <w:gridCol w:w="232"/>
        <w:gridCol w:w="232"/>
        <w:gridCol w:w="232"/>
      </w:tblGrid>
      <w:tr w:rsidR="00DE12F2" w:rsidRPr="00DE12F2" w:rsidTr="00DE12F2">
        <w:trPr>
          <w:gridAfter w:val="11"/>
          <w:trHeight w:val="930"/>
          <w:tblCellSpacing w:w="0" w:type="dxa"/>
        </w:trPr>
        <w:tc>
          <w:tcPr>
            <w:tcW w:w="0" w:type="auto"/>
            <w:gridSpan w:val="11"/>
            <w:tcBorders>
              <w:top w:val="single" w:sz="12" w:space="0" w:color="000000"/>
              <w:left w:val="single" w:sz="12" w:space="0" w:color="000000"/>
              <w:right w:val="single" w:sz="12"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bookmarkStart w:id="0" w:name="_GoBack"/>
            <w:bookmarkEnd w:id="0"/>
            <w:r w:rsidRPr="00DE12F2">
              <w:rPr>
                <w:rFonts w:ascii="Calibri" w:eastAsia="Times New Roman" w:hAnsi="Calibri" w:cs="Calibri"/>
                <w:color w:val="000000"/>
                <w:sz w:val="72"/>
                <w:szCs w:val="72"/>
              </w:rPr>
              <w:t>Academia Crossroad</w:t>
            </w:r>
          </w:p>
        </w:tc>
      </w:tr>
      <w:tr w:rsidR="00DE12F2" w:rsidRPr="00DE12F2" w:rsidTr="00DE12F2">
        <w:trPr>
          <w:gridAfter w:val="11"/>
          <w:trHeight w:val="283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Yo, Kevin Forehand, certifico por la presente que todos los hechos, cifras y representaciones hechas en esta solicitud son verdaderas, correctas y consistentes con la declaración de garantías para estas exenciones. Además, todos los estatutos, regulaciones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solo según corresponda para este proyecto y no se utilizarán para contrapartir fondos en este o en cualquier proyecto especial, donde esté prohibido.</w:t>
            </w:r>
          </w:p>
        </w:tc>
      </w:tr>
      <w:tr w:rsidR="00DE12F2" w:rsidRPr="00DE12F2" w:rsidTr="00DE12F2">
        <w:trPr>
          <w:gridAfter w:val="11"/>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7"/>
                <w:szCs w:val="27"/>
              </w:rPr>
              <w:t>Garantías</w:t>
            </w:r>
          </w:p>
        </w:tc>
      </w:tr>
      <w:tr w:rsidR="00DE12F2" w:rsidRPr="00DE12F2" w:rsidTr="00DE12F2">
        <w:trPr>
          <w:gridAfter w:val="11"/>
          <w:trHeight w:val="615"/>
          <w:tblCellSpacing w:w="0" w:type="dxa"/>
        </w:trPr>
        <w:tc>
          <w:tcPr>
            <w:tcW w:w="0" w:type="auto"/>
            <w:gridSpan w:val="11"/>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r>
      <w:tr w:rsidR="00DE12F2" w:rsidRPr="00DE12F2" w:rsidTr="00DE12F2">
        <w:trPr>
          <w:gridAfter w:val="11"/>
          <w:trHeight w:val="585"/>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r>
      <w:tr w:rsidR="00DE12F2" w:rsidRPr="00DE12F2" w:rsidTr="00DE12F2">
        <w:trPr>
          <w:gridAfter w:val="11"/>
          <w:trHeight w:val="585"/>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DE12F2" w:rsidRPr="00DE12F2" w:rsidTr="00DE12F2">
        <w:trPr>
          <w:gridAfter w:val="11"/>
          <w:trHeight w:val="930"/>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DE12F2" w:rsidRPr="00DE12F2" w:rsidTr="00DE12F2">
        <w:trPr>
          <w:gridAfter w:val="11"/>
          <w:trHeight w:val="930"/>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r>
      <w:tr w:rsidR="00DE12F2" w:rsidRPr="00DE12F2" w:rsidTr="00DE12F2">
        <w:trPr>
          <w:gridAfter w:val="11"/>
          <w:trHeight w:val="930"/>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r>
      <w:tr w:rsidR="00DE12F2" w:rsidRPr="00DE12F2" w:rsidTr="00DE12F2">
        <w:trPr>
          <w:gridAfter w:val="11"/>
          <w:trHeight w:val="585"/>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Proporcionar a cada padre un informe individual del estudiante sobre el desempeño de su hijo en la evaluación estatal al menos en matemáticas, artes del lenguaje y lectura [Sección 1112 (e) (1) (B) (i)];</w:t>
            </w:r>
          </w:p>
        </w:tc>
      </w:tr>
      <w:tr w:rsidR="00DE12F2" w:rsidRPr="00DE12F2" w:rsidTr="00DE12F2">
        <w:trPr>
          <w:gridAfter w:val="11"/>
          <w:trHeight w:val="915"/>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Proporcionar a cada padre un aviso oportuno cuando su hijo haya sido asignado o haya recibido clases durante cuatro (4) o más semanas consecutivas por un maestro que no esté altamente calificado dentro del significado del término en 34 CFR Sección 200.56 [Sección 1112 (e) (1) (B) (ii)];</w:t>
            </w:r>
          </w:p>
        </w:tc>
      </w:tr>
      <w:tr w:rsidR="00DE12F2" w:rsidRPr="00DE12F2" w:rsidTr="00DE12F2">
        <w:trPr>
          <w:gridAfter w:val="11"/>
          <w:trHeight w:val="600"/>
          <w:tblCellSpacing w:w="0" w:type="dxa"/>
        </w:trPr>
        <w:tc>
          <w:tcPr>
            <w:tcW w:w="0" w:type="auto"/>
            <w:gridSpan w:val="11"/>
            <w:tcBorders>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 Proporcionar a cada padre información de notificación oportuna sobre su derecho a solicitar información sobre las calificaciones profesionales de los maestros y paraprofesionales del aula del estudiante [Sección 1112 (e) (1) (A)]: y</w:t>
            </w:r>
          </w:p>
        </w:tc>
      </w:tr>
      <w:tr w:rsidR="00DE12F2" w:rsidRPr="00DE12F2" w:rsidTr="00DE12F2">
        <w:trPr>
          <w:gridAfter w:val="11"/>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Proporcionar a cada padre, al comienzo del año escolar, el derecho a solicitar información con respecto a cualquier política, procedimiento o derecho de los padres del Estado o del Distrito para que el niño no participe en dicha evaluación.</w:t>
            </w:r>
          </w:p>
        </w:tc>
      </w:tr>
      <w:tr w:rsidR="00DE12F2" w:rsidRPr="00DE12F2" w:rsidTr="00DE12F2">
        <w:trPr>
          <w:gridAfter w:val="11"/>
          <w:trHeight w:val="244"/>
          <w:tblCellSpacing w:w="0" w:type="dxa"/>
        </w:trPr>
        <w:tc>
          <w:tcPr>
            <w:tcW w:w="0" w:type="auto"/>
            <w:gridSpan w:val="11"/>
            <w:vMerge w:val="restart"/>
            <w:tcBorders>
              <w:bottom w:val="single" w:sz="12" w:space="0" w:color="000000"/>
            </w:tcBorders>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p>
        </w:tc>
      </w:tr>
      <w:tr w:rsidR="00DE12F2" w:rsidRPr="00DE12F2" w:rsidTr="00DE12F2">
        <w:trPr>
          <w:gridAfter w:val="11"/>
          <w:trHeight w:val="244"/>
          <w:tblCellSpacing w:w="0" w:type="dxa"/>
        </w:trPr>
        <w:tc>
          <w:tcPr>
            <w:tcW w:w="0" w:type="auto"/>
            <w:gridSpan w:val="11"/>
            <w:vMerge/>
            <w:tcBorders>
              <w:bottom w:val="single" w:sz="12" w:space="0" w:color="000000"/>
            </w:tcBorders>
            <w:vAlign w:val="center"/>
            <w:hideMark/>
          </w:tcPr>
          <w:p w:rsidR="00DE12F2" w:rsidRPr="00DE12F2" w:rsidRDefault="00DE12F2" w:rsidP="00DE12F2">
            <w:pPr>
              <w:spacing w:after="0" w:line="240" w:lineRule="auto"/>
              <w:rPr>
                <w:rFonts w:ascii="Calibri" w:eastAsia="Times New Roman" w:hAnsi="Calibri" w:cs="Calibri"/>
                <w:sz w:val="20"/>
                <w:szCs w:val="20"/>
              </w:rPr>
            </w:pPr>
          </w:p>
        </w:tc>
      </w:tr>
      <w:tr w:rsidR="00DE12F2" w:rsidRPr="00DE12F2" w:rsidTr="00DE12F2">
        <w:trPr>
          <w:gridAfter w:val="11"/>
          <w:trHeight w:val="300"/>
          <w:tblCellSpacing w:w="0" w:type="dxa"/>
        </w:trPr>
        <w:tc>
          <w:tcPr>
            <w:tcW w:w="0" w:type="auto"/>
            <w:gridSpan w:val="6"/>
            <w:tcBorders>
              <w:top w:val="single" w:sz="12" w:space="0" w:color="000000"/>
            </w:tcBorders>
            <w:vAlign w:val="bottom"/>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b/>
                <w:bCs/>
                <w:color w:val="000000"/>
                <w:sz w:val="20"/>
                <w:szCs w:val="20"/>
              </w:rPr>
              <w:t>Firma del director o designado</w:t>
            </w: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bottom"/>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b/>
                <w:bCs/>
                <w:color w:val="000000"/>
                <w:sz w:val="20"/>
                <w:szCs w:val="20"/>
              </w:rPr>
              <w:t>Fecha de firma</w:t>
            </w:r>
          </w:p>
        </w:tc>
      </w:tr>
      <w:tr w:rsidR="00DE12F2" w:rsidRPr="00DE12F2" w:rsidTr="00DE12F2">
        <w:trPr>
          <w:gridAfter w:val="11"/>
          <w:trHeight w:val="300"/>
          <w:tblCellSpacing w:w="0" w:type="dxa"/>
        </w:trPr>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r>
      <w:tr w:rsidR="00DE12F2" w:rsidRPr="00DE12F2" w:rsidTr="00DE12F2">
        <w:trPr>
          <w:gridAfter w:val="11"/>
          <w:trHeight w:val="300"/>
          <w:tblCellSpacing w:w="0" w:type="dxa"/>
        </w:trPr>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r>
      <w:tr w:rsidR="00DE12F2" w:rsidRPr="00DE12F2" w:rsidTr="00DE12F2">
        <w:trPr>
          <w:gridAfter w:val="11"/>
          <w:trHeight w:val="300"/>
          <w:tblCellSpacing w:w="0" w:type="dxa"/>
        </w:trPr>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r>
      <w:tr w:rsidR="00DE12F2" w:rsidRPr="00DE12F2" w:rsidTr="00DE12F2">
        <w:trPr>
          <w:gridAfter w:val="11"/>
          <w:trHeight w:val="630"/>
          <w:tblCellSpacing w:w="0" w:type="dxa"/>
        </w:trPr>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vAlign w:val="bottom"/>
            <w:hideMark/>
          </w:tcPr>
          <w:p w:rsidR="00DE12F2" w:rsidRPr="00DE12F2" w:rsidRDefault="00DE12F2" w:rsidP="00DE12F2">
            <w:pPr>
              <w:spacing w:after="0" w:line="240" w:lineRule="auto"/>
              <w:rPr>
                <w:rFonts w:ascii="Calibri" w:eastAsia="Times New Roman" w:hAnsi="Calibri" w:cs="Calibri"/>
                <w:sz w:val="20"/>
                <w:szCs w:val="20"/>
              </w:rPr>
            </w:pPr>
          </w:p>
        </w:tc>
      </w:tr>
      <w:tr w:rsidR="00DE12F2" w:rsidRPr="00DE12F2" w:rsidTr="00DE12F2">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7"/>
                <w:szCs w:val="27"/>
              </w:rPr>
              <w:t>ESTADO DE LA MISIÓN</w:t>
            </w:r>
          </w:p>
        </w:tc>
      </w:tr>
      <w:tr w:rsidR="00DE12F2" w:rsidRPr="00DE12F2" w:rsidTr="00DE12F2">
        <w:trPr>
          <w:gridAfter w:val="11"/>
          <w:trHeight w:val="3105"/>
          <w:tblCellSpacing w:w="0" w:type="dxa"/>
        </w:trPr>
        <w:tc>
          <w:tcPr>
            <w:tcW w:w="0" w:type="auto"/>
            <w:gridSpan w:val="11"/>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7"/>
                <w:szCs w:val="27"/>
              </w:rPr>
              <w:t xml:space="preserve">Crossroad Academy Charter School cree que la participación positiva de los </w:t>
            </w:r>
            <w:proofErr w:type="gramStart"/>
            <w:r w:rsidRPr="00DE12F2">
              <w:rPr>
                <w:rFonts w:ascii="Calibri" w:eastAsia="Times New Roman" w:hAnsi="Calibri" w:cs="Calibri"/>
                <w:color w:val="000000"/>
                <w:sz w:val="27"/>
                <w:szCs w:val="27"/>
              </w:rPr>
              <w:t>padres</w:t>
            </w:r>
            <w:proofErr w:type="gramEnd"/>
            <w:r w:rsidRPr="00DE12F2">
              <w:rPr>
                <w:rFonts w:ascii="Calibri" w:eastAsia="Times New Roman" w:hAnsi="Calibri" w:cs="Calibri"/>
                <w:color w:val="000000"/>
                <w:sz w:val="27"/>
                <w:szCs w:val="27"/>
              </w:rPr>
              <w:t xml:space="preserve"> y la familia es esencial para el rendimiento estudiantil y, por lo tanto, fomenta dicha participación en la planificación y las operaciones educativas de la escuela. Esta política busca fortalecer la asociación entre todos nuestros padres / tutores, el personal, la escuela, la comunidad y la junta directiva al proporcionar la participación de los padres en la toma de decisiones como miembros de los equipos de planificación basados ​​en la escuela, los grupos de </w:t>
            </w:r>
            <w:proofErr w:type="gramStart"/>
            <w:r w:rsidRPr="00DE12F2">
              <w:rPr>
                <w:rFonts w:ascii="Calibri" w:eastAsia="Times New Roman" w:hAnsi="Calibri" w:cs="Calibri"/>
                <w:color w:val="000000"/>
                <w:sz w:val="27"/>
                <w:szCs w:val="27"/>
              </w:rPr>
              <w:t>padres</w:t>
            </w:r>
            <w:proofErr w:type="gramEnd"/>
            <w:r w:rsidRPr="00DE12F2">
              <w:rPr>
                <w:rFonts w:ascii="Calibri" w:eastAsia="Times New Roman" w:hAnsi="Calibri" w:cs="Calibri"/>
                <w:color w:val="000000"/>
                <w:sz w:val="27"/>
                <w:szCs w:val="27"/>
              </w:rPr>
              <w:t xml:space="preserve"> locales y el condado. comités amplios. El desarrollo de programas de capacitación que ayuden al padre individual a apoyar a su hijo en el hogar fortalecerá aún más esta asociación.</w:t>
            </w:r>
          </w:p>
        </w:tc>
      </w:tr>
      <w:tr w:rsidR="00DE12F2" w:rsidRPr="00DE12F2" w:rsidTr="00DE12F2">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7"/>
                <w:szCs w:val="27"/>
              </w:rPr>
              <w:t>PARTICIPACIÓN DE LOS PADRES</w:t>
            </w:r>
          </w:p>
        </w:tc>
      </w:tr>
      <w:tr w:rsidR="00DE12F2" w:rsidRPr="00DE12F2" w:rsidTr="00DE12F2">
        <w:trPr>
          <w:gridAfter w:val="11"/>
          <w:trHeight w:val="99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DE12F2" w:rsidRPr="00DE12F2" w:rsidTr="00DE12F2">
        <w:trPr>
          <w:gridAfter w:val="11"/>
          <w:trHeight w:val="3945"/>
          <w:tblCellSpacing w:w="0" w:type="dxa"/>
        </w:trPr>
        <w:tc>
          <w:tcPr>
            <w:tcW w:w="0" w:type="auto"/>
            <w:gridSpan w:val="11"/>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 xml:space="preserve">Crossroad Academy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derechos a participar y conocer las calificaciones de los </w:t>
            </w:r>
            <w:proofErr w:type="gramStart"/>
            <w:r w:rsidRPr="00DE12F2">
              <w:rPr>
                <w:rFonts w:ascii="Calibri" w:eastAsia="Times New Roman" w:hAnsi="Calibri" w:cs="Calibri"/>
                <w:color w:val="000000"/>
                <w:sz w:val="20"/>
                <w:szCs w:val="20"/>
              </w:rPr>
              <w:t>maestros</w:t>
            </w:r>
            <w:proofErr w:type="gramEnd"/>
            <w:r w:rsidRPr="00DE12F2">
              <w:rPr>
                <w:rFonts w:ascii="Calibri" w:eastAsia="Times New Roman" w:hAnsi="Calibri" w:cs="Calibri"/>
                <w:color w:val="000000"/>
                <w:sz w:val="20"/>
                <w:szCs w:val="20"/>
              </w:rPr>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de padres a lo largo del año escolar, especialmente para buscar la participación de los </w:t>
            </w:r>
            <w:proofErr w:type="gramStart"/>
            <w:r w:rsidRPr="00DE12F2">
              <w:rPr>
                <w:rFonts w:ascii="Calibri" w:eastAsia="Times New Roman" w:hAnsi="Calibri" w:cs="Calibri"/>
                <w:color w:val="000000"/>
                <w:sz w:val="20"/>
                <w:szCs w:val="20"/>
              </w:rPr>
              <w:t>padres</w:t>
            </w:r>
            <w:proofErr w:type="gramEnd"/>
            <w:r w:rsidRPr="00DE12F2">
              <w:rPr>
                <w:rFonts w:ascii="Calibri" w:eastAsia="Times New Roman" w:hAnsi="Calibri" w:cs="Calibri"/>
                <w:color w:val="000000"/>
                <w:sz w:val="20"/>
                <w:szCs w:val="20"/>
              </w:rPr>
              <w:t xml:space="preserve"> y sus opiniones sobre cómo la escuela invierte dólares federales en actividades para padres. Durante las reuniones del Consejo Asesor Escolar (SAC), se solicita la opinión de los miembros del Consejo y de todos los </w:t>
            </w:r>
            <w:proofErr w:type="gramStart"/>
            <w:r w:rsidRPr="00DE12F2">
              <w:rPr>
                <w:rFonts w:ascii="Calibri" w:eastAsia="Times New Roman" w:hAnsi="Calibri" w:cs="Calibri"/>
                <w:color w:val="000000"/>
                <w:sz w:val="20"/>
                <w:szCs w:val="20"/>
              </w:rPr>
              <w:t>padres</w:t>
            </w:r>
            <w:proofErr w:type="gramEnd"/>
            <w:r w:rsidRPr="00DE12F2">
              <w:rPr>
                <w:rFonts w:ascii="Calibri" w:eastAsia="Times New Roman" w:hAnsi="Calibri" w:cs="Calibri"/>
                <w:color w:val="000000"/>
                <w:sz w:val="20"/>
                <w:szCs w:val="20"/>
              </w:rPr>
              <w:t xml:space="preserve"> que asisten con respecto a las metas específicas que tienen para la escuela y en las decisiones que involucran el uso de fondos de participación de los padres para que las actividades de los padres alcancen esas metas y cómo esas metas se relacionan con el desarrollo del Plan de Mejoramiento Escolar (SIP) por parte del SAC. Los padres también son encuestados al menos una vez para el Título I por su opinión sobre las actividades y los gastos de aquellas actividades que apoyan al PFEP y sus hijos.</w:t>
            </w:r>
          </w:p>
        </w:tc>
      </w:tr>
      <w:tr w:rsidR="00DE12F2" w:rsidRPr="00DE12F2" w:rsidTr="00DE12F2">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7"/>
                <w:szCs w:val="27"/>
              </w:rPr>
              <w:t>ACCESIBILIDAD</w:t>
            </w:r>
          </w:p>
        </w:tc>
      </w:tr>
      <w:tr w:rsidR="00DE12F2" w:rsidRPr="00DE12F2" w:rsidTr="00DE12F2">
        <w:trPr>
          <w:gridAfter w:val="11"/>
          <w:trHeight w:val="15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Describa cómo la escuela brindará oportunidades de participación en actividades de participación de los </w:t>
            </w:r>
            <w:proofErr w:type="gramStart"/>
            <w:r w:rsidRPr="00DE12F2">
              <w:rPr>
                <w:rFonts w:ascii="Calibri" w:eastAsia="Times New Roman" w:hAnsi="Calibri" w:cs="Calibri"/>
                <w:color w:val="000000"/>
                <w:sz w:val="20"/>
                <w:szCs w:val="20"/>
              </w:rPr>
              <w:t>padres</w:t>
            </w:r>
            <w:proofErr w:type="gramEnd"/>
            <w:r w:rsidRPr="00DE12F2">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relacionada con la escuela y los programas para padres, reuniones, informes escolares y otras actividades en un formato comprensible y uniforme y, en la medida de lo posible, en un idioma que los padres puedan entender [Sección 1116 (e) (5) y 1116 (F)].</w:t>
            </w:r>
          </w:p>
        </w:tc>
      </w:tr>
      <w:tr w:rsidR="00DE12F2" w:rsidRPr="00DE12F2" w:rsidTr="00DE12F2">
        <w:trPr>
          <w:gridAfter w:val="11"/>
          <w:trHeight w:val="4380"/>
          <w:tblCellSpacing w:w="0" w:type="dxa"/>
        </w:trPr>
        <w:tc>
          <w:tcPr>
            <w:tcW w:w="0" w:type="auto"/>
            <w:gridSpan w:val="11"/>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Crossroad Academy ofrece oportunidades completas para la participación en actividades de participación de los padres a todos los padres, estudiantes y miembros de la comunidad. Los memorandos y cartas que anuncian diversas actividades de participación de los padres se revisan para facilitar la lectura, la traducción y para asegurarse de que se incluyan todas las poblaciones especiales. Se proporcionan adaptaciones durante las actividades de los </w:t>
            </w:r>
            <w:proofErr w:type="gramStart"/>
            <w:r w:rsidRPr="00DE12F2">
              <w:rPr>
                <w:rFonts w:ascii="Calibri" w:eastAsia="Times New Roman" w:hAnsi="Calibri" w:cs="Calibri"/>
                <w:color w:val="000000"/>
                <w:sz w:val="20"/>
                <w:szCs w:val="20"/>
              </w:rPr>
              <w:t>padres</w:t>
            </w:r>
            <w:proofErr w:type="gramEnd"/>
            <w:r w:rsidRPr="00DE12F2">
              <w:rPr>
                <w:rFonts w:ascii="Calibri" w:eastAsia="Times New Roman" w:hAnsi="Calibri" w:cs="Calibri"/>
                <w:color w:val="000000"/>
                <w:sz w:val="20"/>
                <w:szCs w:val="20"/>
              </w:rPr>
              <w:t xml:space="preserve"> para poblaciones especiales. Existe una estrecha coordinación entre la escuela y las oficinas de ESOL / EL / Migrant para proporcionar los servicios adecuados y garantizar que las conexiones con los proveedores de servicios estén disponibles para los padres cuando se identifique la necesidad. Se proporcionan traductores de español en todas las reuniones de </w:t>
            </w:r>
            <w:proofErr w:type="gramStart"/>
            <w:r w:rsidRPr="00DE12F2">
              <w:rPr>
                <w:rFonts w:ascii="Calibri" w:eastAsia="Times New Roman" w:hAnsi="Calibri" w:cs="Calibri"/>
                <w:color w:val="000000"/>
                <w:sz w:val="20"/>
                <w:szCs w:val="20"/>
              </w:rPr>
              <w:t>padres</w:t>
            </w:r>
            <w:proofErr w:type="gramEnd"/>
            <w:r w:rsidRPr="00DE12F2">
              <w:rPr>
                <w:rFonts w:ascii="Calibri" w:eastAsia="Times New Roman" w:hAnsi="Calibri" w:cs="Calibri"/>
                <w:color w:val="000000"/>
                <w:sz w:val="20"/>
                <w:szCs w:val="20"/>
              </w:rPr>
              <w:t xml:space="preserve"> y están disponibles a pedido para cualquier otra actividad de los padres. Todos los mensajes de Skylert están en inglés y español y se identifican y explican las siglas en la correspondencia escrita. Se proporcionan traducciones al español para los documentos escolares según lo solicitado. Las instalaciones de la escuela se mantienen en cumplimiento con las regulaciones con respecto al acceso para personas con discapacidades. Crossroad es una instalación amigable para la escuela y los padres. Los padres reciben información durante la jornada de puertas abiertas sobre la disponibilidad de oportunidades y recursos para la participación de los padres. Crossroad Academy colabora para asegurarse de que todas las familias tengan la oportunidad de participar en las actividades de participación de los padres y de tener acceso a recursos importantes en un idioma que los padres puedan entender.</w:t>
            </w:r>
          </w:p>
        </w:tc>
      </w:tr>
      <w:tr w:rsidR="00DE12F2" w:rsidRPr="00DE12F2" w:rsidTr="00DE12F2">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ENFOQUE EN EL AÑO ACTUAL BASADO EN LA ENTRADA DE LOS PADRES</w:t>
            </w:r>
          </w:p>
        </w:tc>
      </w:tr>
      <w:tr w:rsidR="00DE12F2" w:rsidRPr="00DE12F2" w:rsidTr="00DE12F2">
        <w:trPr>
          <w:gridAfter w:val="11"/>
          <w:trHeight w:val="66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Con base en los comentarios del SAC y la revisión de las encuestas para padres, se abordará lo siguiente a través de procesos y actividades:</w:t>
            </w:r>
          </w:p>
        </w:tc>
      </w:tr>
      <w:tr w:rsidR="00DE12F2" w:rsidRPr="00DE12F2" w:rsidTr="00DE12F2">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Participación de los padres y rendimiento estudiantil</w:t>
            </w:r>
          </w:p>
        </w:tc>
      </w:tr>
      <w:tr w:rsidR="00DE12F2" w:rsidRPr="00DE12F2" w:rsidTr="00DE12F2">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r>
      <w:tr w:rsidR="00DE12F2" w:rsidRPr="00DE12F2" w:rsidTr="00DE12F2">
        <w:trPr>
          <w:gridAfter w:val="11"/>
          <w:trHeight w:val="133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entender cómo monitorear progreso del niño., 5. Brindará asistencia a los padres de niños atendidos para comprender cómo mejorar el rendimiento de sus hijos.</w:t>
            </w:r>
          </w:p>
        </w:tc>
      </w:tr>
      <w:tr w:rsidR="00DE12F2" w:rsidRPr="00DE12F2" w:rsidTr="00DE12F2">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r>
      <w:tr w:rsidR="00DE12F2" w:rsidRPr="00DE12F2" w:rsidTr="00DE12F2">
        <w:trPr>
          <w:gridAfter w:val="11"/>
          <w:trHeight w:val="15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Estándares de artes del idioma inglés, Evaluación de los estándares de Florida - Artes del idioma inglés, Comprensión del informe del estudiante de la Evaluación de estándares de Florida, Proporcionar información sobre la participación de los padres y programas educativos, Módulo de capacitación sobre el valor y las contribuciones de los padres, Reuniones del Consejo Asesor Escolar</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el rendimiento en artes del idioma inglés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r>
      <w:tr w:rsidR="00DE12F2" w:rsidRPr="00DE12F2" w:rsidTr="00DE12F2">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r>
      <w:tr w:rsidR="00DE12F2" w:rsidRPr="00DE12F2" w:rsidTr="00DE12F2">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Director, subdirector, maestro, maestro de recursos</w:t>
            </w:r>
          </w:p>
        </w:tc>
        <w:tc>
          <w:tcPr>
            <w:tcW w:w="0" w:type="auto"/>
            <w:gridSpan w:val="5"/>
            <w:vMerge w:val="restart"/>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Todos los padres, maestros</w:t>
            </w:r>
          </w:p>
        </w:tc>
      </w:tr>
      <w:tr w:rsidR="00DE12F2" w:rsidRPr="00DE12F2" w:rsidTr="00DE12F2">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Primer trimestre, segundo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(6:00 pm a 8:00 pm), Tarde (3:00 pm a 6:00 pm), Día (11:00 am a 2:00 pm)</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4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para padres, reunión anual del Título I, reunión del consejo asesor escolar, conferencia de padres y maestros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9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Skylert, sitio web de la escuela o el distrito, folleto o invitación, exhibición del campus en la marquesina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 Título II, Parte A- Capacitación del personal, Título III, Parte A- ELL, Título IX Educación para estudiantes sin hogar, Pre-Kínder voluntario estatal, IDEA- ESE federal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CRA cree que involucrar a los padres en todos los aspectos de su programa educativo para que puedan ayudar a la escuela a garantizar que todos los </w:t>
            </w:r>
            <w:r w:rsidRPr="00DE12F2">
              <w:rPr>
                <w:rFonts w:ascii="Calibri" w:eastAsia="Times New Roman" w:hAnsi="Calibri" w:cs="Calibri"/>
                <w:color w:val="000000"/>
                <w:sz w:val="20"/>
                <w:szCs w:val="20"/>
              </w:rPr>
              <w:lastRenderedPageBreak/>
              <w:t>estudiantes tengan éxito académicamente.</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60"/>
          <w:tblCellSpacing w:w="0" w:type="dxa"/>
        </w:trPr>
        <w:tc>
          <w:tcPr>
            <w:tcW w:w="0" w:type="auto"/>
            <w:gridSpan w:val="11"/>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2. Proporcionará ayuda a los padres de los niños atendidos para comprender las evaluaciones estatales y locales.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21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Evaluación de estándares de Florida- Artes del lenguaje en inglés, Evaluación de estándares de Florida- Matemáticas Grados 3-8, i-Ready Diagnostic- Artes del lenguaje en inglés, Examen de fin de curso- Álgebra 1, Evaluación de estándares de Florida- Ciencias de quinto grado, Evaluación de estándares de Florida- Ciencias de octavo grado , Examen de fin de curso: Biología, Comprensión del informe del estudiante de la evaluación de estándares de Florida, Exposiciones de padres y maestros, Reuniones del consejo asesor escolar, Utilización efectiva de las herramientas de comunicación entre padres y maestros *</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Director, subdirector, maestro, maestro de recursos</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Todos los padres, maestros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5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para padres, reunión anual del Título I, reunión del consejo asesor escolar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88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Skylert, sitio web, volante o invitación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 Título IX Educación para estudiantes sin hogar, Título III, Parte A- ELL, Pre-Kínder voluntario estatal, IDEA- ESE federal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02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Informar a los padres sobre las formas de ayudar con ELA, matemáticas, ciencias, educación cívica, biología y álgebra en </w:t>
            </w:r>
            <w:r w:rsidRPr="00DE12F2">
              <w:rPr>
                <w:rFonts w:ascii="Calibri" w:eastAsia="Times New Roman" w:hAnsi="Calibri" w:cs="Calibri"/>
                <w:color w:val="000000"/>
                <w:sz w:val="20"/>
                <w:szCs w:val="20"/>
              </w:rPr>
              <w:lastRenderedPageBreak/>
              <w:t>preparación para las evaluaciones estandarizadas.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DE12F2" w:rsidRPr="00DE12F2" w:rsidRDefault="00DE12F2" w:rsidP="00DE12F2">
            <w:pPr>
              <w:spacing w:after="0" w:line="240" w:lineRule="auto"/>
              <w:jc w:val="center"/>
              <w:rPr>
                <w:rFonts w:ascii="Calibri" w:eastAsia="Times New Roman" w:hAnsi="Calibri" w:cs="Calibri"/>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7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3. Brindará asistencia a los padres de los niños atendidos para comprender los requisitos del Título I.</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Proporcionar información sobre el programa Título I, módulo de capacitación sobre el valor y las contribuciones de los padres, Proporcionar otros recursos que eliminen las barreras para una mayor participación</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el conocimiento del Programa Título I</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Subdirector, Consejero de Orientación, Presidente del Consejo Asesor Escolar, Maestro</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Todos los interesados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0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Reunión anual de Título I, capacitación autoguiada en línea, conferencia de padres y maestros, reunión del consejo asesor escolar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Skylert, folleto o invitación, exhibición del campus en la marquesina, sitio web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 Título III, Parte A- ELL, Título IX Educación para estudiantes sin hogar, IDEA- Federal ESE, Pre-K estatal voluntario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3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Brindar a los padres conciencia y conocimiento del programa Título I para que puedan ayudar mejor a sus hijos, comprender las calificaciones del personal y estar completamente al tanto de los resultados de las pruebas para el distrito y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4. Proporcionará asistencia a los padres de los niños atendidos para comprender cómo monitorear el progreso del niño.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02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Estándares de artes del idioma inglés, estándares de matemáticas, i-Ready Diagnostic - Artes del idioma inglés, proporcionan información sobre la participación de los padres y los programas educativos</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las tasas de participación de los padres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7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Director, subdirector, consejero de orientación, maestro, maestro de recursos, padre</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Todos los padres, maestros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para padres, conferencia entre padres y maestros, reuniones de chat de datos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Folleto o invitación, mochila, Skylert,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 Título III, Parte A- ELL, IDEA- Federal ESE</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58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Copias de la herramienta de comunicación utilizada, formularios completados para la conferencia de padres / maestros (muestra)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el rendimiento estudiantil en áreas académicas.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3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14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Evaluación de estándares de Florida: artes del lenguaje inglés, estándares de matemáticas, comprensión del informe del estudiante de evaluación de estándares de Florida, noches de currículo, módulo de capacitación sobre el valor y las contribuciones de los padres</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el rendimiento en artes del lenguaje inglés, mejorar el rendimiento en matemáticas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Maestro, Equipo de servicios para padres, Consejero de orientación</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Todos los padres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Mañana (7:00 am-10:30am), Día (11:00 am-2:00pm), Tarde (3:00 pm-6:00pm)</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Conferencia de padres / maestros, capacitación del personal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Folleto o invitación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 Título III, Parte A- ELL, IDEA- ESE federal, Prekínder voluntario estatal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70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Actas de la reunión, formularios completados para la conferencia de padres y maestros (muestra)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Asegurar que todos los padres comprendan cómo mejorar el rendimiento académico de sus hijos.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1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6. Proporcionará capacitación </w:t>
            </w:r>
            <w:proofErr w:type="gramStart"/>
            <w:r w:rsidRPr="00DE12F2">
              <w:rPr>
                <w:rFonts w:ascii="Calibri" w:eastAsia="Times New Roman" w:hAnsi="Calibri" w:cs="Calibri"/>
                <w:color w:val="000000"/>
                <w:sz w:val="20"/>
                <w:szCs w:val="20"/>
              </w:rPr>
              <w:t>a maestros</w:t>
            </w:r>
            <w:proofErr w:type="gramEnd"/>
            <w:r w:rsidRPr="00DE12F2">
              <w:rPr>
                <w:rFonts w:ascii="Calibri" w:eastAsia="Times New Roman" w:hAnsi="Calibri" w:cs="Calibri"/>
                <w:color w:val="000000"/>
                <w:sz w:val="20"/>
                <w:szCs w:val="20"/>
              </w:rPr>
              <w:t>,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18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Proporcionar información sobre la participación de los padres y los programas educativos, realizar una conferencia eficaz entre padres y maestros, módulo de capacitación sobre la comunicación con los padres o poblaciones diversas</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las tasas de participación de los padres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Consejero de orientación, consultor, equipo de aprendizaje profesional, equipo de servicios para padres</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Maestros, Equipo de aprendizaje profesional, Otro personal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(3:00 pm-6:00pm), Día (11:00 am-2:00pm),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7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Folleto o invitación,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II, Parte A - Capacitación del personal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Agenda de la reunión / capacitación, actas de la reunión, folletos de la reunión / capacitación, copias de la herramienta de comunicación utilizada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Asegurar que todos los maestros sepan cómo comunicarse y trabajar de manera efectiva con los padres y colegas.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81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4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Módulo de capacitación sobre la comunicación con los padres o poblaciones diversas, Capacitación desarrollada en colaboración con los padres para apoyar la participación de los padres, Proporcionar información sobre la participación de los padres y programas educativos, Módulo de capacitación sobre el valor y las contribuciones de los padres</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la satisfacción de los padres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7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Consejero de orientación, Equipo de aprendizaje profesional, Consultor</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Profesores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Primer trimestre, segundo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(3:00 pm a 6:00 pm), Día (11:00 am a 2:00 pm), Tarde (6:00 pm a 8:00 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La formación del personal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5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Folleto o invitación, sitio web de la escuela o del distrito,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II, Parte A - Capacitación del personal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Hojas de registro de reuniones / capacitación, copias de la herramienta de comunicación utilizada, agenda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los vínculos entre el hogar y la escuela, Mejorar la comunicación entre el hogar y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Módulo de formación sobre cómo crear vínculos entre los padres y la escuela</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las tasas de participación de los padres, mejorar el programa de participación de los padres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73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Consejero de orientación, Equipo de aprendizaje profesional, Equipo de servicios para padres</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Maestros, administradores escolares, otro personal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Primer trimestre, segundo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(3:00 pm a 6:00 pm), Noche (6:00 pm a 8:00 pm)</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5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54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Folleto o invitación, correo electrónico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II, Parte A- Capacitación del personal, Título I, Parte A- Participación de los padres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52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Hojas de registro de reuniones / capacitación, agenda de reuniones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los lazos entre el hogar y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58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9. Puede pagar los gastos razonables y necesarios asociados con las actividades locales de participación de los padres para permitir que los padres participen en reuniones y sesiones de capacitación relacionadas con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2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Proporcionar otros recursos que eliminen las barreras a una mayor participación, Proporcionar cuidado de niños en la actividad para eliminar las barreras a una mayor participación.</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las tasas de participación de los padres, mejorar la satisfacción de los padres, mejorar el programa de participación de los padres</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Principal</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Todos los padres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Primer trimestre, tercer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8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para padres, conferencia entre padres y maestros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72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Exhibición del campus en la marquesina, Skylert, volante o invitación, sitio web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 Título III, Parte A- ELL, IDEA- Federal ESE</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Agenda de reunión / capacitación, hojas de registro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Para aumentar la participación de los padres en las reuniones a nivel escolar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7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los programas apoyados por el Título I Participación de los padres.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Impacto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6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Proporcionar información sobre la participación de los padres y los programas educativos.</w:t>
            </w:r>
          </w:p>
        </w:tc>
        <w:tc>
          <w:tcPr>
            <w:tcW w:w="0" w:type="auto"/>
            <w:gridSpan w:val="3"/>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Mejorar el conocimiento del Programa Título I</w:t>
            </w:r>
          </w:p>
        </w:tc>
        <w:tc>
          <w:tcPr>
            <w:tcW w:w="0" w:type="auto"/>
            <w:gridSpan w:val="2"/>
            <w:tcBorders>
              <w:top w:val="single" w:sz="6" w:space="0" w:color="000000"/>
              <w:left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Mejora en un 5%</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Persona (s) que reciben contenido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Director de Programas Federales, Director de Educación Primaria, Director de Educación Secundaria, Equipo de Servicios para Padres</w:t>
            </w:r>
          </w:p>
        </w:tc>
        <w:tc>
          <w:tcPr>
            <w:tcW w:w="0" w:type="auto"/>
            <w:gridSpan w:val="5"/>
            <w:tcBorders>
              <w:top w:val="single" w:sz="6" w:space="0" w:color="000000"/>
              <w:lef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Todas las partes interesadas, miembros de la comunidad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Cronología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Hora del 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Tarde (6:00 pm a 8:00 pm), Día (11:00 am a 2:00 pm), Fin de semana (9 am - mediodía)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MÉTODO (S) PARA ENTREGAR EL CONTENIDO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para padres, reunión del consejo asesor escolar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DE12F2" w:rsidRPr="00DE12F2" w:rsidRDefault="00DE12F2" w:rsidP="00DE12F2">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Coordinación con:</w:t>
            </w:r>
          </w:p>
        </w:tc>
      </w:tr>
      <w:tr w:rsidR="00DE12F2" w:rsidRPr="00DE12F2" w:rsidTr="00DE12F2">
        <w:trPr>
          <w:trHeight w:val="3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Skylert, sitio web, volante o invitación de la escuela o del distrito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Título I, Parte A: Participación de los padres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Razón de la actividad</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Agenda de reunión / capacitación, hojas de registro de reunión / capacitación</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Para mejorar las relaciones de los padres con el distrito escolar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20"/>
          <w:tblCellSpacing w:w="0" w:type="dxa"/>
        </w:trPr>
        <w:tc>
          <w:tcPr>
            <w:tcW w:w="0" w:type="auto"/>
            <w:gridSpan w:val="11"/>
            <w:tcBorders>
              <w:top w:val="single" w:sz="6" w:space="0" w:color="000000"/>
              <w:left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b/>
                <w:bCs/>
                <w:color w:val="000000"/>
                <w:sz w:val="27"/>
                <w:szCs w:val="27"/>
              </w:rPr>
              <w:t>EVALUACIÓN DE LA EJECUCIÓN DEL AÑO ANTERIOR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12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entender cómo monitorear progreso del niño., 5. Brindará asistencia a los padres de niños atendidos para comprender cómo mejorar el rendimiento de sus hijos.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60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Eventos de regreso a clases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21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Progresión estudiantil compartida con respecto al trabajo en clase y los datos de evaluación</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Los padres fueron informados sobre los cambios en los estándares y el plan de estudios para el año escolar y cómo ayudar mejor a sus estudiantes en casa. La comunidad religiosa informó a los padres sobre los programas extracurriculares y los servicios de tutoría que se ofrecen en sus iglesias. Las investigaciones han demostrado que cuando los padres y la comunidad unen sus fuerzas, los académicos de los estudiantes se ven afectados positivamente.</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05"/>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CAPACIDAD DE CONSTRUCCIÓN DIRIGIDA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9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510"/>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Construyendo lazos entre el hogar y la escuela</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695"/>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Progresión estudiantil compartida en lo que respecta al trabajo en clase y los datos de evaluación, estrategias específicas de contenido compartido para aumentar el conocimiento de los padres de los estándares evaluados en varias materias básicas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El personal participó en el desarrollo profesional de la comunicación con los padres; Esta actividad incluye juegos de roles y cómo manejar las conferencias de </w:t>
            </w:r>
            <w:proofErr w:type="gramStart"/>
            <w:r w:rsidRPr="00DE12F2">
              <w:rPr>
                <w:rFonts w:ascii="Calibri" w:eastAsia="Times New Roman" w:hAnsi="Calibri" w:cs="Calibri"/>
                <w:color w:val="000000"/>
                <w:sz w:val="20"/>
                <w:szCs w:val="20"/>
              </w:rPr>
              <w:t>padres</w:t>
            </w:r>
            <w:proofErr w:type="gramEnd"/>
            <w:r w:rsidRPr="00DE12F2">
              <w:rPr>
                <w:rFonts w:ascii="Calibri" w:eastAsia="Times New Roman" w:hAnsi="Calibri" w:cs="Calibri"/>
                <w:color w:val="000000"/>
                <w:sz w:val="20"/>
                <w:szCs w:val="20"/>
              </w:rPr>
              <w:t xml:space="preserve"> y maestros. Cuando los padres y los maestros fomentan relaciones positivas, los estudiantes se benefician del apoyo de ambas partes interesadas.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0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Capacitación para la participación de los padres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100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380"/>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Estrategias compartidas para trabajar con niños en casa; conocimiento compartido de los estándares y cómo maximizar el rendimiento</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Se capacitó al personal sobre una variedad de formas de involucrar a los padres en la educación de sus hijos; Los padres involucrados afectan el rendimiento académico de los estudiantes.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6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Expectativas del plan de estudios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50-100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425"/>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Progresión estudiantil compartida en lo que respecta al trabajo en clase y los datos de evaluación, estrategias específicas de contenido compartido para aumentar el conocimiento de los padres de los estándares evaluados en varias materias básicas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Padres informados sobre las expectativas del plan de estudios escolar</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3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Expo de padres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380"/>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Estrategias compartidas para trabajar con niños en casa; conocimiento compartido de los estándares y cómo maximizar el rendimiento</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Padres informados sobre el progreso del estudiante</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45"/>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435"/>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Programa de padres y socios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50-100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515"/>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 xml:space="preserve">Progresión estudiantil compartida en lo que respecta al trabajo en clase y los datos de evaluación, estrategias específicas de contenido compartido para aumentar el conocimiento de los padres de </w:t>
            </w:r>
            <w:r w:rsidRPr="00DE12F2">
              <w:rPr>
                <w:rFonts w:ascii="Calibri" w:eastAsia="Times New Roman" w:hAnsi="Calibri" w:cs="Calibri"/>
                <w:color w:val="000000"/>
                <w:sz w:val="20"/>
                <w:szCs w:val="20"/>
              </w:rPr>
              <w:lastRenderedPageBreak/>
              <w:t>los estándares evaluados en varias materias básicas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shd w:val="clear" w:color="auto" w:fill="C9D7F1"/>
              </w:rPr>
              <w:lastRenderedPageBreak/>
              <w:t>Los estudiantes obtendrán ayuda de los padres, lo que afectará su rendimiento.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lastRenderedPageBreak/>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NÚMERO DE PARTICIPANTES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Padres voluntarios / conferencia</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400</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RESULTADO (S) ACTUAL (S)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1320"/>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Estrategias compartidas para trabajar con niños en casa; conocimiento compartido de los estándares y cómo maximizar el rendimiento</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Se informa a los padres del progreso académico de sus hijos para que puedan monitorear continuamente el progreso para garantizar el éxito académico</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DE12F2" w:rsidRPr="00DE12F2" w:rsidRDefault="00DE12F2" w:rsidP="00DE12F2">
            <w:pPr>
              <w:spacing w:after="0" w:line="240" w:lineRule="auto"/>
              <w:jc w:val="center"/>
              <w:rPr>
                <w:rFonts w:ascii="Calibri" w:eastAsia="Times New Roman" w:hAnsi="Calibri" w:cs="Calibri"/>
                <w:sz w:val="20"/>
                <w:szCs w:val="20"/>
              </w:rPr>
            </w:pPr>
            <w:r w:rsidRPr="00DE12F2">
              <w:rPr>
                <w:rFonts w:ascii="Calibri" w:eastAsia="Times New Roman" w:hAnsi="Calibri" w:cs="Calibri"/>
                <w:color w:val="000000"/>
                <w:sz w:val="20"/>
                <w:szCs w:val="20"/>
              </w:rPr>
              <w:t>Actividades no implementadas</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r w:rsidR="00DE12F2" w:rsidRPr="00DE12F2" w:rsidTr="00DE12F2">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hideMark/>
          </w:tcPr>
          <w:p w:rsidR="00DE12F2" w:rsidRPr="00DE12F2" w:rsidRDefault="00DE12F2" w:rsidP="00DE12F2">
            <w:pPr>
              <w:spacing w:after="0" w:line="240" w:lineRule="auto"/>
              <w:rPr>
                <w:rFonts w:ascii="Calibri" w:eastAsia="Times New Roman" w:hAnsi="Calibri" w:cs="Calibri"/>
                <w:sz w:val="20"/>
                <w:szCs w:val="20"/>
              </w:rPr>
            </w:pPr>
            <w:r w:rsidRPr="00DE12F2">
              <w:rPr>
                <w:rFonts w:ascii="Calibri" w:eastAsia="Times New Roman" w:hAnsi="Calibri" w:cs="Calibri"/>
                <w:color w:val="000000"/>
                <w:sz w:val="20"/>
                <w:szCs w:val="20"/>
              </w:rPr>
              <w:t>ninguna</w:t>
            </w: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c>
          <w:tcPr>
            <w:tcW w:w="0" w:type="auto"/>
            <w:vAlign w:val="center"/>
            <w:hideMark/>
          </w:tcPr>
          <w:p w:rsidR="00DE12F2" w:rsidRPr="00DE12F2" w:rsidRDefault="00DE12F2" w:rsidP="00DE12F2">
            <w:pPr>
              <w:spacing w:after="0" w:line="240" w:lineRule="auto"/>
              <w:rPr>
                <w:rFonts w:ascii="Times New Roman" w:eastAsia="Times New Roman" w:hAnsi="Times New Roman" w:cs="Times New Roman"/>
                <w:sz w:val="20"/>
                <w:szCs w:val="20"/>
              </w:rPr>
            </w:pPr>
          </w:p>
        </w:tc>
      </w:tr>
    </w:tbl>
    <w:p w:rsidR="00EA1FA2" w:rsidRDefault="00EA1FA2"/>
    <w:sectPr w:rsidR="00EA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F2"/>
    <w:rsid w:val="00DE12F2"/>
    <w:rsid w:val="00EA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B3D3"/>
  <w15:chartTrackingRefBased/>
  <w15:docId w15:val="{DB2B8C8E-9AD7-4842-AC2F-A9563DAC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2F2"/>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DE12F2"/>
  </w:style>
  <w:style w:type="paragraph" w:customStyle="1" w:styleId="msonormal0">
    <w:name w:val="msonormal"/>
    <w:basedOn w:val="Normal"/>
    <w:rsid w:val="00DE1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2020-10-29T14:12:00Z</dcterms:created>
  <dcterms:modified xsi:type="dcterms:W3CDTF">2020-10-29T14:13:00Z</dcterms:modified>
</cp:coreProperties>
</file>