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DF8EAC" wp14:paraId="6F449999" wp14:textId="4B73A357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EDF8EAC" w:rsidR="7C1ECAD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Title One Complaint Procedure </w:t>
      </w:r>
    </w:p>
    <w:p xmlns:wp14="http://schemas.microsoft.com/office/word/2010/wordml" w:rsidP="2EDF8EAC" wp14:paraId="056A837B" wp14:textId="7327331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>Any parent who is not satisfied with services their child is receiving through Title One at Johnsonville Elementary School is encouraged to first contact the school principal L</w:t>
      </w:r>
      <w:r w:rsidRPr="2EDF8EAC" w:rsidR="70CFA48E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>cinda Burrows at 843-386-2955 to resolve the issue.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the issue is not resolved within 48 hours or the parent has not been contacted then you are encouraged to contact the Title One Director, </w:t>
      </w:r>
      <w:r w:rsidRPr="2EDF8EAC" w:rsidR="21A6FAF9">
        <w:rPr>
          <w:rFonts w:ascii="Calibri" w:hAnsi="Calibri" w:eastAsia="Calibri" w:cs="Calibri"/>
          <w:noProof w:val="0"/>
          <w:sz w:val="22"/>
          <w:szCs w:val="22"/>
          <w:lang w:val="en-US"/>
        </w:rPr>
        <w:t>Brian Goins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at 843-386-2358.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Students who have questions concerning services through Title One are also encouraged to contact the principal, </w:t>
      </w:r>
      <w:r w:rsidRPr="2EDF8EAC" w:rsidR="50221727">
        <w:rPr>
          <w:rFonts w:ascii="Calibri" w:hAnsi="Calibri" w:eastAsia="Calibri" w:cs="Calibri"/>
          <w:noProof w:val="0"/>
          <w:sz w:val="22"/>
          <w:szCs w:val="22"/>
          <w:lang w:val="en-US"/>
        </w:rPr>
        <w:t>Lacinda Burrows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2EDF8EAC" wp14:paraId="59FB20EE" wp14:textId="69667AB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the complaint is not resolved at this 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>level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then you have the right to submit your complaint to the state Title One Director, </w:t>
      </w:r>
      <w:r w:rsidRPr="2EDF8EAC" w:rsidR="4447E52B">
        <w:rPr>
          <w:rFonts w:ascii="PT Sans" w:hAnsi="PT Sans" w:eastAsia="PT Sans" w:cs="PT Sans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n-US"/>
        </w:rPr>
        <w:t>Jewell Stanley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at 803-734-81</w:t>
      </w:r>
      <w:r w:rsidRPr="2EDF8EAC" w:rsidR="6429DBF0">
        <w:rPr>
          <w:rFonts w:ascii="Calibri" w:hAnsi="Calibri" w:eastAsia="Calibri" w:cs="Calibri"/>
          <w:noProof w:val="0"/>
          <w:sz w:val="22"/>
          <w:szCs w:val="22"/>
          <w:lang w:val="en-US"/>
        </w:rPr>
        <w:t>31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2EDF8EAC" wp14:paraId="6ECF30FF" wp14:textId="5BF74765">
      <w:pPr>
        <w:pStyle w:val="Normal"/>
      </w:pPr>
      <w:r w:rsidRPr="2EDF8EAC" w:rsidR="5B1F2BAF">
        <w:rPr>
          <w:rFonts w:ascii="PT Sans" w:hAnsi="PT Sans" w:eastAsia="PT Sans" w:cs="PT Sans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n-US"/>
        </w:rPr>
        <w:t>Jewell Stanley</w:t>
      </w:r>
    </w:p>
    <w:p xmlns:wp14="http://schemas.microsoft.com/office/word/2010/wordml" w:rsidP="2EDF8EAC" wp14:paraId="0FBB8D90" wp14:textId="5CAB0B9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Title One </w:t>
      </w: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SC Department of Education </w:t>
      </w:r>
    </w:p>
    <w:p xmlns:wp14="http://schemas.microsoft.com/office/word/2010/wordml" w:rsidP="2EDF8EAC" wp14:paraId="2C078E63" wp14:textId="4FD9903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DF8EAC" w:rsidR="7C1ECAD0">
        <w:rPr>
          <w:rFonts w:ascii="Calibri" w:hAnsi="Calibri" w:eastAsia="Calibri" w:cs="Calibri"/>
          <w:noProof w:val="0"/>
          <w:sz w:val="22"/>
          <w:szCs w:val="22"/>
          <w:lang w:val="en-US"/>
        </w:rPr>
        <w:t>1429 Senate Street Columbia, SC 29201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D69DCD"/>
    <w:rsid w:val="100361F4"/>
    <w:rsid w:val="119F3255"/>
    <w:rsid w:val="21A6FAF9"/>
    <w:rsid w:val="2EDF8EAC"/>
    <w:rsid w:val="4447E52B"/>
    <w:rsid w:val="4D64B12C"/>
    <w:rsid w:val="50221727"/>
    <w:rsid w:val="5B1F2BAF"/>
    <w:rsid w:val="6429DBF0"/>
    <w:rsid w:val="6DD69DCD"/>
    <w:rsid w:val="70CFA48E"/>
    <w:rsid w:val="7C1EC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9DCD"/>
  <w15:chartTrackingRefBased/>
  <w15:docId w15:val="{6399518A-0E0F-4A99-90CA-1C426795BC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2023-10-16T18:35:26.0684348Z</dcterms:created>
  <dcterms:modified xsi:type="dcterms:W3CDTF">2023-10-16T18:38:12.4832772Z</dcterms:modified>
  <dc:creator>Brian Goins</dc:creator>
  <lastModifiedBy>Brian Goins</lastModifiedBy>
</coreProperties>
</file>