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Job Title:  Academic Tutor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Reports to:  Building Principal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Purpose of Job:  Support students academically based on TN Academic Standards, Individual Education Plans, Response to Intervention guidelines, and/or identified areas of individual and small group student academic needs.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areas of academic needs for students.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individual and/or small group lessons based on the identified academic needs.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 individual and/or small group lessons based on the identified academic needs.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 the progress of students in relation to academic standards, individual education plans, and/or response to intervention guidelines.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progress of students in relation to academic standards, individual education plans, and/or response to intervention guidelines to the teachers of record, building level administrators, and parents.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and maintain attendance records for tutoring sessions.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absences from tutoring sessions with building level administrators.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Prepares for assigned classes using appropriate materials to meet the needs of the individual student.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Assists in enforcing school rules and expectations.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