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F0671A" wp14:editId="73B04AF3">
            <wp:extent cx="2971800" cy="1247775"/>
            <wp:effectExtent l="0" t="0" r="0" b="9525"/>
            <wp:docPr id="1" name="Picture 1" descr="School Kids and School Tea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 Kids and School Teach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DeKalb County Schools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 Pre-K Registration Packet Pick Up</w:t>
      </w:r>
    </w:p>
    <w:p w:rsidR="008B53B2" w:rsidRPr="008B53B2" w:rsidRDefault="008B53B2" w:rsidP="008B53B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bookmarkStart w:id="0" w:name="_GoBack"/>
      <w:bookmarkEnd w:id="0"/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DeKalb West Elementary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Smithville Elementary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 application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 available at  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Ernest Ray Education Center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110 South Public Square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Smithville, TN 37166</w:t>
      </w:r>
    </w:p>
    <w:p w:rsidR="008B53B2" w:rsidRPr="008B53B2" w:rsidRDefault="008B53B2" w:rsidP="008B53B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Documents Required for the </w:t>
      </w:r>
      <w:proofErr w:type="spellStart"/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PreK</w:t>
      </w:r>
      <w:proofErr w:type="spellEnd"/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 Application: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Original Certificate of Birth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Current Physical Examination 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Current Certification of Immunization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Proof of Income for All Household Members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Proof of Residency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First Priority will be given to children: 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4 years old on or before August 15, 2026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and 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meet income eligibility.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For information call: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Michelle Burklow</w:t>
      </w: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>615-597-4084</w:t>
      </w: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53B2">
        <w:rPr>
          <w:rFonts w:ascii="Times New Roman" w:eastAsia="Times New Roman" w:hAnsi="Times New Roman" w:cs="Times New Roman"/>
          <w:bCs/>
          <w:sz w:val="24"/>
          <w:szCs w:val="24"/>
        </w:rPr>
        <w:t xml:space="preserve">Transportation provided </w:t>
      </w:r>
    </w:p>
    <w:p w:rsid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53B2" w:rsidRPr="008B53B2" w:rsidRDefault="008B53B2" w:rsidP="008B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91C" w:rsidRDefault="0095291C"/>
    <w:sectPr w:rsidR="00952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B2"/>
    <w:rsid w:val="008B53B2"/>
    <w:rsid w:val="0095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1E706"/>
  <w15:chartTrackingRefBased/>
  <w15:docId w15:val="{4C2E1C44-8A24-4CD9-8BE3-77970A1D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Dekalb County Schools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Burklow</dc:creator>
  <cp:keywords/>
  <dc:description/>
  <cp:lastModifiedBy>Michelle Burklow</cp:lastModifiedBy>
  <cp:revision>1</cp:revision>
  <dcterms:created xsi:type="dcterms:W3CDTF">2026-05-21T20:28:00Z</dcterms:created>
  <dcterms:modified xsi:type="dcterms:W3CDTF">2026-05-21T20:32:00Z</dcterms:modified>
</cp:coreProperties>
</file>