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72D48" w14:textId="77777777" w:rsidR="009A511C" w:rsidRDefault="009A511C" w:rsidP="009A511C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Albuquerque Talent Development Academy</w:t>
      </w:r>
    </w:p>
    <w:p w14:paraId="4870F5A7" w14:textId="77777777" w:rsidR="009A511C" w:rsidRDefault="009A511C" w:rsidP="009A511C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1800 </w:t>
      </w:r>
      <w:proofErr w:type="spellStart"/>
      <w:r>
        <w:rPr>
          <w:rFonts w:ascii="Arial" w:eastAsia="Calibri" w:hAnsi="Arial" w:cs="Arial"/>
          <w:b/>
          <w:sz w:val="28"/>
          <w:szCs w:val="28"/>
        </w:rPr>
        <w:t>Atrisco</w:t>
      </w:r>
      <w:proofErr w:type="spellEnd"/>
      <w:r>
        <w:rPr>
          <w:rFonts w:ascii="Arial" w:eastAsia="Calibri" w:hAnsi="Arial" w:cs="Arial"/>
          <w:b/>
          <w:sz w:val="28"/>
          <w:szCs w:val="28"/>
        </w:rPr>
        <w:t xml:space="preserve"> NW, Albuquerque, NM 87120</w:t>
      </w:r>
    </w:p>
    <w:p w14:paraId="308CE0FC" w14:textId="77777777" w:rsidR="009A511C" w:rsidRDefault="009A511C" w:rsidP="009A511C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Tuesday 3/15/2022</w:t>
      </w:r>
    </w:p>
    <w:p w14:paraId="279FEACE" w14:textId="77777777" w:rsidR="009A511C" w:rsidRDefault="009A511C" w:rsidP="009A511C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5:30 pm</w:t>
      </w:r>
    </w:p>
    <w:p w14:paraId="3CFFB0B6" w14:textId="77777777" w:rsidR="009A511C" w:rsidRDefault="009A511C" w:rsidP="009A511C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 </w:t>
      </w:r>
    </w:p>
    <w:p w14:paraId="382B01B8" w14:textId="77777777" w:rsidR="009A511C" w:rsidRDefault="009A511C" w:rsidP="009A511C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GOVERNING COUNCIL MEETING</w:t>
      </w:r>
    </w:p>
    <w:p w14:paraId="64EDD43F" w14:textId="77777777" w:rsidR="009A511C" w:rsidRDefault="009A511C" w:rsidP="009A511C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caps/>
          <w:sz w:val="28"/>
          <w:szCs w:val="28"/>
        </w:rPr>
        <w:t xml:space="preserve"> Agenda</w:t>
      </w:r>
    </w:p>
    <w:p w14:paraId="12F45E04" w14:textId="77777777" w:rsidR="009A511C" w:rsidRDefault="009A511C" w:rsidP="009A511C">
      <w:pPr>
        <w:keepNext/>
        <w:keepLines/>
        <w:spacing w:before="480" w:after="0" w:line="276" w:lineRule="auto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OPENING:</w:t>
      </w:r>
    </w:p>
    <w:p w14:paraId="43C76CDC" w14:textId="77777777" w:rsidR="009A511C" w:rsidRDefault="009A511C" w:rsidP="009A51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Call to Order: GC President, Jose Scott</w:t>
      </w:r>
    </w:p>
    <w:p w14:paraId="54A8109B" w14:textId="77777777" w:rsidR="009A511C" w:rsidRDefault="009A511C" w:rsidP="009A51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Roll Call of Members</w:t>
      </w:r>
    </w:p>
    <w:p w14:paraId="4E91FE99" w14:textId="77777777" w:rsidR="009A511C" w:rsidRDefault="009A511C" w:rsidP="009A51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Pledge of Allegiance and Reading of Mission Statement</w:t>
      </w:r>
    </w:p>
    <w:p w14:paraId="51E109D3" w14:textId="77777777" w:rsidR="009A511C" w:rsidRDefault="009A511C" w:rsidP="009A51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Introductions (all present)</w:t>
      </w:r>
    </w:p>
    <w:p w14:paraId="4142C01D" w14:textId="77777777" w:rsidR="009A511C" w:rsidRDefault="009A511C" w:rsidP="009A51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Welcoming Remarks: GC President and Members </w:t>
      </w:r>
    </w:p>
    <w:p w14:paraId="38D0F7EB" w14:textId="77777777" w:rsidR="009A511C" w:rsidRDefault="009A511C" w:rsidP="009A51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Approval of Agenda: (Submitted to and  Read by GC prior to meeting)*</w:t>
      </w:r>
    </w:p>
    <w:p w14:paraId="43C3D4FA" w14:textId="77777777" w:rsidR="009A511C" w:rsidRDefault="009A511C" w:rsidP="009A51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Approval of Minutes: (Submitted to and  Read by GC prior to meeting)*</w:t>
      </w:r>
    </w:p>
    <w:p w14:paraId="4ACE5628" w14:textId="77777777" w:rsidR="009A511C" w:rsidRDefault="009A511C" w:rsidP="009A511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Minutes of the Governing Council Meeting, </w:t>
      </w:r>
    </w:p>
    <w:p w14:paraId="68CC267A" w14:textId="77777777" w:rsidR="009A511C" w:rsidRDefault="009A511C" w:rsidP="009A511C">
      <w:pPr>
        <w:autoSpaceDE w:val="0"/>
        <w:autoSpaceDN w:val="0"/>
        <w:adjustRightInd w:val="0"/>
        <w:spacing w:after="0" w:line="240" w:lineRule="auto"/>
        <w:ind w:left="1620"/>
        <w:contextualSpacing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Date: February 22, 2022*   </w:t>
      </w:r>
    </w:p>
    <w:p w14:paraId="7AED1060" w14:textId="77777777" w:rsidR="009A511C" w:rsidRDefault="009A511C" w:rsidP="009A511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 </w:t>
      </w:r>
    </w:p>
    <w:p w14:paraId="739A2EF4" w14:textId="77777777" w:rsidR="009A511C" w:rsidRPr="009A511C" w:rsidRDefault="009A511C" w:rsidP="009A51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9A511C">
        <w:rPr>
          <w:rFonts w:ascii="Arial" w:eastAsia="Times New Roman" w:hAnsi="Arial" w:cs="Arial"/>
          <w:b/>
          <w:bCs/>
          <w:sz w:val="28"/>
          <w:szCs w:val="28"/>
        </w:rPr>
        <w:t>PRESENTATIONS:</w:t>
      </w:r>
    </w:p>
    <w:p w14:paraId="7D083F0C" w14:textId="77777777" w:rsidR="009A511C" w:rsidRPr="009A511C" w:rsidRDefault="009A511C" w:rsidP="009A511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14:paraId="4067ABAA" w14:textId="77777777" w:rsidR="009A511C" w:rsidRPr="009A511C" w:rsidRDefault="009A511C" w:rsidP="009A511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8"/>
          <w:szCs w:val="28"/>
        </w:rPr>
      </w:pPr>
      <w:r w:rsidRPr="009A511C">
        <w:rPr>
          <w:rFonts w:ascii="Arial" w:eastAsia="Calibri" w:hAnsi="Arial" w:cs="Arial"/>
          <w:bCs/>
          <w:sz w:val="28"/>
          <w:szCs w:val="28"/>
        </w:rPr>
        <w:t xml:space="preserve">Public Input </w:t>
      </w:r>
    </w:p>
    <w:p w14:paraId="64317FC8" w14:textId="77777777" w:rsidR="009A511C" w:rsidRPr="009A511C" w:rsidRDefault="009A511C" w:rsidP="009A511C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bCs/>
          <w:sz w:val="28"/>
          <w:szCs w:val="28"/>
        </w:rPr>
      </w:pPr>
    </w:p>
    <w:p w14:paraId="5A00127E" w14:textId="77777777" w:rsidR="009A511C" w:rsidRPr="009A511C" w:rsidRDefault="009A511C" w:rsidP="009A511C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8"/>
          <w:szCs w:val="28"/>
        </w:rPr>
      </w:pPr>
      <w:r w:rsidRPr="009A511C">
        <w:rPr>
          <w:rFonts w:ascii="Arial" w:eastAsia="Calibri" w:hAnsi="Arial" w:cs="Arial"/>
          <w:b/>
          <w:bCs/>
          <w:sz w:val="28"/>
          <w:szCs w:val="28"/>
        </w:rPr>
        <w:t>Executive Closed Session*</w:t>
      </w:r>
    </w:p>
    <w:p w14:paraId="4FD248C2" w14:textId="77777777" w:rsidR="009A511C" w:rsidRPr="009A511C" w:rsidRDefault="009A511C" w:rsidP="009A511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8"/>
          <w:szCs w:val="28"/>
        </w:rPr>
      </w:pPr>
    </w:p>
    <w:p w14:paraId="513E2446" w14:textId="77777777" w:rsidR="009A511C" w:rsidRDefault="009A511C" w:rsidP="009A511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8"/>
          <w:szCs w:val="28"/>
        </w:rPr>
      </w:pPr>
      <w:r w:rsidRPr="009A511C">
        <w:rPr>
          <w:rFonts w:ascii="Arial" w:eastAsia="Calibri" w:hAnsi="Arial" w:cs="Arial"/>
          <w:bCs/>
          <w:sz w:val="28"/>
          <w:szCs w:val="28"/>
        </w:rPr>
        <w:t xml:space="preserve">Real Property Acquisition, pursuant to NMSA 1978, Section 10-15-1(H)(8) </w:t>
      </w:r>
    </w:p>
    <w:p w14:paraId="58027D8D" w14:textId="77777777" w:rsidR="00A33272" w:rsidRPr="009A511C" w:rsidRDefault="00A33272" w:rsidP="00A3327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8"/>
          <w:szCs w:val="28"/>
        </w:rPr>
      </w:pPr>
      <w:r w:rsidRPr="004F449B">
        <w:rPr>
          <w:rFonts w:ascii="Arial" w:eastAsia="Calibri" w:hAnsi="Arial" w:cs="Arial"/>
          <w:bCs/>
          <w:sz w:val="28"/>
          <w:szCs w:val="28"/>
        </w:rPr>
        <w:t xml:space="preserve">Limited Personnel Matters, pursuant to NMSA 1978, Section 10-15-1(H)(2) </w:t>
      </w:r>
    </w:p>
    <w:p w14:paraId="7297682E" w14:textId="77777777" w:rsidR="009A511C" w:rsidRPr="009A511C" w:rsidRDefault="009A511C" w:rsidP="009A511C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8"/>
          <w:szCs w:val="28"/>
        </w:rPr>
      </w:pPr>
    </w:p>
    <w:p w14:paraId="3584A45F" w14:textId="77777777" w:rsidR="009A511C" w:rsidRPr="009A511C" w:rsidRDefault="009A511C" w:rsidP="009A511C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8"/>
          <w:szCs w:val="28"/>
        </w:rPr>
      </w:pPr>
      <w:r w:rsidRPr="009A511C">
        <w:rPr>
          <w:rFonts w:ascii="Arial" w:eastAsia="Calibri" w:hAnsi="Arial" w:cs="Arial"/>
          <w:b/>
          <w:bCs/>
          <w:sz w:val="28"/>
          <w:szCs w:val="28"/>
        </w:rPr>
        <w:t>Directives from Closed Executive Session*</w:t>
      </w:r>
    </w:p>
    <w:p w14:paraId="3CA2AD80" w14:textId="77777777" w:rsidR="009A511C" w:rsidRPr="009A511C" w:rsidRDefault="009A511C" w:rsidP="009A511C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b/>
          <w:bCs/>
          <w:sz w:val="28"/>
          <w:szCs w:val="28"/>
        </w:rPr>
      </w:pPr>
    </w:p>
    <w:p w14:paraId="47E6CAEF" w14:textId="77777777" w:rsidR="009A511C" w:rsidRPr="009A511C" w:rsidRDefault="009A511C" w:rsidP="009A511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8"/>
          <w:szCs w:val="28"/>
        </w:rPr>
      </w:pPr>
      <w:r w:rsidRPr="009A511C">
        <w:rPr>
          <w:rFonts w:ascii="Arial" w:eastAsia="Calibri" w:hAnsi="Arial" w:cs="Arial"/>
          <w:bCs/>
          <w:sz w:val="28"/>
          <w:szCs w:val="28"/>
        </w:rPr>
        <w:t>Action rising out of Closed Executive Session If applicable*</w:t>
      </w:r>
    </w:p>
    <w:p w14:paraId="7C041EF1" w14:textId="77777777" w:rsidR="009A511C" w:rsidRPr="009A511C" w:rsidRDefault="009A511C" w:rsidP="009A511C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8"/>
          <w:szCs w:val="28"/>
        </w:rPr>
      </w:pPr>
    </w:p>
    <w:p w14:paraId="452407E0" w14:textId="77777777" w:rsidR="009A511C" w:rsidRPr="009A511C" w:rsidRDefault="009A511C" w:rsidP="009A511C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8"/>
          <w:szCs w:val="28"/>
        </w:rPr>
      </w:pPr>
      <w:r w:rsidRPr="009A511C">
        <w:rPr>
          <w:rFonts w:ascii="Arial" w:eastAsia="Calibri" w:hAnsi="Arial" w:cs="Arial"/>
          <w:b/>
          <w:bCs/>
          <w:sz w:val="28"/>
          <w:szCs w:val="28"/>
        </w:rPr>
        <w:t xml:space="preserve">Finance Informational Items:  </w:t>
      </w:r>
      <w:r w:rsidRPr="009A511C">
        <w:rPr>
          <w:rFonts w:ascii="Arial" w:eastAsia="Calibri" w:hAnsi="Arial" w:cs="Arial"/>
          <w:bCs/>
          <w:sz w:val="28"/>
          <w:szCs w:val="28"/>
        </w:rPr>
        <w:t>Presented by W. Galindo, ATDA Business Manager</w:t>
      </w:r>
    </w:p>
    <w:p w14:paraId="124EEDD3" w14:textId="77777777" w:rsidR="009A511C" w:rsidRPr="009A511C" w:rsidRDefault="009A511C" w:rsidP="009A511C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Arial" w:eastAsia="Calibri" w:hAnsi="Arial" w:cs="Arial"/>
          <w:bCs/>
          <w:sz w:val="28"/>
          <w:szCs w:val="28"/>
        </w:rPr>
      </w:pPr>
    </w:p>
    <w:p w14:paraId="79067C22" w14:textId="77777777" w:rsidR="009A511C" w:rsidRPr="009A511C" w:rsidRDefault="009A511C" w:rsidP="009A511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8"/>
          <w:szCs w:val="28"/>
        </w:rPr>
      </w:pPr>
      <w:r w:rsidRPr="009A511C">
        <w:rPr>
          <w:rFonts w:ascii="Arial" w:eastAsia="Calibri" w:hAnsi="Arial" w:cs="Arial"/>
          <w:bCs/>
          <w:sz w:val="28"/>
          <w:szCs w:val="28"/>
        </w:rPr>
        <w:lastRenderedPageBreak/>
        <w:t>Finance Committee Recommendations</w:t>
      </w:r>
    </w:p>
    <w:p w14:paraId="08D5254F" w14:textId="77777777" w:rsidR="009A511C" w:rsidRPr="009A511C" w:rsidRDefault="009A511C" w:rsidP="009A511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8"/>
          <w:szCs w:val="28"/>
        </w:rPr>
      </w:pPr>
      <w:r w:rsidRPr="009A511C">
        <w:rPr>
          <w:rFonts w:ascii="Arial" w:eastAsia="Calibri" w:hAnsi="Arial" w:cs="Arial"/>
          <w:bCs/>
          <w:sz w:val="28"/>
          <w:szCs w:val="28"/>
        </w:rPr>
        <w:t>Trial Balance/Financial Reports</w:t>
      </w:r>
    </w:p>
    <w:p w14:paraId="7404EC09" w14:textId="77777777" w:rsidR="009A511C" w:rsidRPr="009A511C" w:rsidRDefault="009A511C" w:rsidP="009A511C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8"/>
          <w:szCs w:val="28"/>
        </w:rPr>
      </w:pPr>
    </w:p>
    <w:p w14:paraId="7BE01924" w14:textId="77777777" w:rsidR="009A511C" w:rsidRPr="009A511C" w:rsidRDefault="009A511C" w:rsidP="009A511C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 w:rsidRPr="009A511C">
        <w:rPr>
          <w:rFonts w:ascii="Arial" w:eastAsia="Calibri" w:hAnsi="Arial" w:cs="Arial"/>
          <w:b/>
          <w:sz w:val="28"/>
          <w:szCs w:val="28"/>
        </w:rPr>
        <w:t>Finance Action Items</w:t>
      </w:r>
      <w:r w:rsidRPr="009A511C">
        <w:rPr>
          <w:rFonts w:ascii="Arial" w:eastAsia="Calibri" w:hAnsi="Arial" w:cs="Arial"/>
          <w:sz w:val="28"/>
          <w:szCs w:val="28"/>
        </w:rPr>
        <w:t xml:space="preserve">:  Presented by W. Galindo, ATDA Business Manager </w:t>
      </w:r>
    </w:p>
    <w:p w14:paraId="5F316E4A" w14:textId="77777777" w:rsidR="009A511C" w:rsidRPr="009A511C" w:rsidRDefault="009A511C" w:rsidP="009A511C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sz w:val="28"/>
          <w:szCs w:val="28"/>
        </w:rPr>
      </w:pPr>
    </w:p>
    <w:p w14:paraId="06610299" w14:textId="77777777" w:rsidR="009A511C" w:rsidRPr="009A511C" w:rsidRDefault="009A511C" w:rsidP="009A511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 w:rsidRPr="009A511C">
        <w:rPr>
          <w:rFonts w:ascii="Arial" w:eastAsia="Calibri" w:hAnsi="Arial" w:cs="Arial"/>
          <w:sz w:val="28"/>
          <w:szCs w:val="28"/>
        </w:rPr>
        <w:t>BARS* (if any)</w:t>
      </w:r>
    </w:p>
    <w:p w14:paraId="52AD68C5" w14:textId="77777777" w:rsidR="009A511C" w:rsidRPr="009A511C" w:rsidRDefault="009A511C" w:rsidP="009A511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8"/>
          <w:szCs w:val="28"/>
        </w:rPr>
      </w:pPr>
      <w:r w:rsidRPr="009A511C">
        <w:rPr>
          <w:rFonts w:ascii="Arial" w:eastAsia="Calibri" w:hAnsi="Arial" w:cs="Arial"/>
          <w:bCs/>
          <w:sz w:val="28"/>
          <w:szCs w:val="28"/>
        </w:rPr>
        <w:t>Payroll and Accounts Payable Payment Vouchers*</w:t>
      </w:r>
    </w:p>
    <w:p w14:paraId="61992874" w14:textId="77777777" w:rsidR="009A511C" w:rsidRPr="009A511C" w:rsidRDefault="009A511C" w:rsidP="009A511C">
      <w:pPr>
        <w:numPr>
          <w:ilvl w:val="0"/>
          <w:numId w:val="7"/>
        </w:numPr>
        <w:spacing w:after="200" w:line="276" w:lineRule="auto"/>
        <w:contextualSpacing/>
        <w:rPr>
          <w:rFonts w:ascii="Arial" w:eastAsia="Calibri" w:hAnsi="Arial" w:cs="Arial"/>
          <w:bCs/>
          <w:sz w:val="28"/>
          <w:szCs w:val="28"/>
        </w:rPr>
      </w:pPr>
      <w:r w:rsidRPr="009A511C">
        <w:rPr>
          <w:rFonts w:ascii="Arial" w:eastAsia="Calibri" w:hAnsi="Arial" w:cs="Arial"/>
          <w:bCs/>
          <w:sz w:val="28"/>
          <w:szCs w:val="28"/>
        </w:rPr>
        <w:t>Warrants Over $5,000.00*</w:t>
      </w:r>
      <w:r w:rsidRPr="009A511C">
        <w:rPr>
          <w:rFonts w:ascii="Arial" w:eastAsia="Calibri" w:hAnsi="Arial" w:cs="Arial"/>
          <w:sz w:val="28"/>
          <w:szCs w:val="28"/>
        </w:rPr>
        <w:t xml:space="preserve"> </w:t>
      </w:r>
    </w:p>
    <w:p w14:paraId="6DD8A378" w14:textId="2739BA3F" w:rsidR="009A511C" w:rsidRPr="005F735E" w:rsidRDefault="009A511C" w:rsidP="005F735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8"/>
          <w:szCs w:val="28"/>
        </w:rPr>
      </w:pPr>
      <w:r w:rsidRPr="009A511C">
        <w:rPr>
          <w:rFonts w:ascii="Arial" w:eastAsia="Calibri" w:hAnsi="Arial" w:cs="Arial"/>
          <w:bCs/>
          <w:sz w:val="28"/>
          <w:szCs w:val="28"/>
        </w:rPr>
        <w:t>Bank Reconciliation*</w:t>
      </w:r>
      <w:r w:rsidRPr="009A511C">
        <w:rPr>
          <w:rFonts w:ascii="Arial" w:eastAsia="Calibri" w:hAnsi="Arial" w:cs="Arial"/>
          <w:sz w:val="28"/>
          <w:szCs w:val="28"/>
        </w:rPr>
        <w:t xml:space="preserve"> </w:t>
      </w:r>
    </w:p>
    <w:p w14:paraId="2B0419EC" w14:textId="77777777" w:rsidR="009A511C" w:rsidRPr="009A511C" w:rsidRDefault="009A511C" w:rsidP="009A511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8"/>
          <w:szCs w:val="28"/>
        </w:rPr>
      </w:pPr>
    </w:p>
    <w:p w14:paraId="576338CB" w14:textId="77777777" w:rsidR="009A511C" w:rsidRPr="009A511C" w:rsidRDefault="009A511C" w:rsidP="009A511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8"/>
          <w:szCs w:val="28"/>
        </w:rPr>
      </w:pPr>
      <w:r w:rsidRPr="009A511C">
        <w:rPr>
          <w:rFonts w:ascii="Arial" w:eastAsia="Calibri" w:hAnsi="Arial" w:cs="Arial"/>
          <w:b/>
          <w:bCs/>
          <w:sz w:val="28"/>
          <w:szCs w:val="28"/>
        </w:rPr>
        <w:t>Personnel Items:</w:t>
      </w:r>
    </w:p>
    <w:p w14:paraId="14869738" w14:textId="77777777" w:rsidR="009A511C" w:rsidRPr="009A511C" w:rsidRDefault="009A511C" w:rsidP="009A511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8"/>
          <w:szCs w:val="28"/>
        </w:rPr>
      </w:pPr>
      <w:r w:rsidRPr="009A511C">
        <w:rPr>
          <w:rFonts w:ascii="Arial" w:eastAsia="Calibri" w:hAnsi="Arial" w:cs="Arial"/>
          <w:bCs/>
          <w:sz w:val="28"/>
          <w:szCs w:val="28"/>
        </w:rPr>
        <w:t>None</w:t>
      </w:r>
    </w:p>
    <w:p w14:paraId="0A640029" w14:textId="77777777" w:rsidR="009A511C" w:rsidRPr="009A511C" w:rsidRDefault="009A511C" w:rsidP="009A511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8"/>
          <w:szCs w:val="28"/>
        </w:rPr>
      </w:pPr>
    </w:p>
    <w:p w14:paraId="3966DCF1" w14:textId="77777777" w:rsidR="009A511C" w:rsidRPr="009A511C" w:rsidRDefault="009A511C" w:rsidP="009A511C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 w:rsidRPr="009A511C">
        <w:rPr>
          <w:rFonts w:ascii="Arial" w:eastAsia="Calibri" w:hAnsi="Arial" w:cs="Arial"/>
          <w:b/>
          <w:sz w:val="28"/>
          <w:szCs w:val="28"/>
        </w:rPr>
        <w:t xml:space="preserve">STAFF </w:t>
      </w:r>
      <w:r w:rsidRPr="009A511C">
        <w:rPr>
          <w:rFonts w:ascii="Arial" w:eastAsia="Calibri" w:hAnsi="Arial" w:cs="Arial"/>
          <w:b/>
          <w:caps/>
          <w:sz w:val="28"/>
          <w:szCs w:val="28"/>
        </w:rPr>
        <w:t>and CommitteE</w:t>
      </w:r>
      <w:r w:rsidRPr="009A511C">
        <w:rPr>
          <w:rFonts w:ascii="Arial" w:eastAsia="Calibri" w:hAnsi="Arial" w:cs="Arial"/>
          <w:b/>
          <w:sz w:val="28"/>
          <w:szCs w:val="28"/>
        </w:rPr>
        <w:t xml:space="preserve"> BRIEFINGS:</w:t>
      </w:r>
      <w:r w:rsidRPr="009A511C">
        <w:rPr>
          <w:rFonts w:ascii="Arial" w:eastAsia="Calibri" w:hAnsi="Arial" w:cs="Arial"/>
          <w:sz w:val="28"/>
          <w:szCs w:val="28"/>
        </w:rPr>
        <w:t xml:space="preserve"> </w:t>
      </w:r>
    </w:p>
    <w:p w14:paraId="3A36DE4C" w14:textId="77777777" w:rsidR="009A511C" w:rsidRPr="009A511C" w:rsidRDefault="009A511C" w:rsidP="009A511C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</w:p>
    <w:p w14:paraId="65FACDCB" w14:textId="77777777" w:rsidR="009A511C" w:rsidRPr="009A511C" w:rsidRDefault="009A511C" w:rsidP="009A511C">
      <w:pPr>
        <w:numPr>
          <w:ilvl w:val="0"/>
          <w:numId w:val="8"/>
        </w:numPr>
        <w:spacing w:after="200" w:line="276" w:lineRule="auto"/>
        <w:contextualSpacing/>
        <w:rPr>
          <w:rFonts w:ascii="Arial" w:eastAsia="Calibri" w:hAnsi="Arial" w:cs="Arial"/>
          <w:sz w:val="28"/>
          <w:szCs w:val="28"/>
        </w:rPr>
      </w:pPr>
      <w:r w:rsidRPr="009A511C">
        <w:rPr>
          <w:rFonts w:ascii="Arial" w:eastAsia="Calibri" w:hAnsi="Arial" w:cs="Arial"/>
          <w:sz w:val="28"/>
          <w:szCs w:val="28"/>
        </w:rPr>
        <w:t>Principal’s Report</w:t>
      </w:r>
    </w:p>
    <w:p w14:paraId="61B5C9D3" w14:textId="77777777" w:rsidR="009A511C" w:rsidRPr="009A511C" w:rsidRDefault="009A511C" w:rsidP="009A511C">
      <w:pPr>
        <w:spacing w:after="200" w:line="276" w:lineRule="auto"/>
        <w:ind w:left="720"/>
        <w:contextualSpacing/>
        <w:rPr>
          <w:rFonts w:ascii="Arial" w:eastAsia="Calibri" w:hAnsi="Arial" w:cs="Arial"/>
          <w:sz w:val="28"/>
          <w:szCs w:val="28"/>
        </w:rPr>
      </w:pPr>
    </w:p>
    <w:p w14:paraId="160C7EC5" w14:textId="77777777" w:rsidR="009A511C" w:rsidRPr="009A511C" w:rsidRDefault="009A511C" w:rsidP="009A511C">
      <w:pPr>
        <w:spacing w:after="200" w:line="276" w:lineRule="auto"/>
        <w:rPr>
          <w:rFonts w:ascii="Arial" w:eastAsia="Calibri" w:hAnsi="Arial" w:cs="Arial"/>
          <w:b/>
          <w:bCs/>
          <w:sz w:val="28"/>
          <w:szCs w:val="28"/>
        </w:rPr>
      </w:pPr>
      <w:r w:rsidRPr="009A511C">
        <w:rPr>
          <w:rFonts w:ascii="Arial" w:eastAsia="Calibri" w:hAnsi="Arial" w:cs="Arial"/>
          <w:b/>
          <w:bCs/>
          <w:sz w:val="28"/>
          <w:szCs w:val="28"/>
        </w:rPr>
        <w:t>Additional Final Action Items*</w:t>
      </w:r>
    </w:p>
    <w:p w14:paraId="7867FA3E" w14:textId="6D22B3F2" w:rsidR="009A511C" w:rsidRPr="0079118D" w:rsidRDefault="0079118D" w:rsidP="009A511C">
      <w:pPr>
        <w:numPr>
          <w:ilvl w:val="0"/>
          <w:numId w:val="8"/>
        </w:numPr>
        <w:spacing w:after="200" w:line="276" w:lineRule="auto"/>
        <w:contextualSpacing/>
        <w:rPr>
          <w:rFonts w:ascii="Arial" w:eastAsia="Calibri" w:hAnsi="Arial" w:cs="Arial"/>
          <w:bCs/>
          <w:strike/>
          <w:sz w:val="28"/>
          <w:szCs w:val="28"/>
        </w:rPr>
      </w:pPr>
      <w:r>
        <w:rPr>
          <w:rFonts w:ascii="Arial" w:eastAsia="Calibri" w:hAnsi="Arial" w:cs="Arial"/>
          <w:bCs/>
          <w:sz w:val="28"/>
          <w:szCs w:val="28"/>
        </w:rPr>
        <w:t>GEAR UP Match – Facilities Rate Sheet*</w:t>
      </w:r>
      <w:bookmarkStart w:id="0" w:name="_GoBack"/>
      <w:bookmarkEnd w:id="0"/>
    </w:p>
    <w:p w14:paraId="47F822F2" w14:textId="77777777" w:rsidR="009A511C" w:rsidRPr="009A511C" w:rsidRDefault="009A511C" w:rsidP="009A511C">
      <w:pPr>
        <w:spacing w:after="200" w:line="276" w:lineRule="auto"/>
        <w:ind w:left="720"/>
        <w:contextualSpacing/>
        <w:rPr>
          <w:rFonts w:ascii="Arial" w:eastAsia="Calibri" w:hAnsi="Arial" w:cs="Arial"/>
          <w:bCs/>
          <w:sz w:val="28"/>
          <w:szCs w:val="28"/>
        </w:rPr>
      </w:pPr>
    </w:p>
    <w:p w14:paraId="156172A9" w14:textId="77777777" w:rsidR="009A511C" w:rsidRPr="009A511C" w:rsidRDefault="009A511C" w:rsidP="009A511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aps/>
          <w:sz w:val="28"/>
          <w:szCs w:val="28"/>
        </w:rPr>
      </w:pPr>
      <w:r w:rsidRPr="009A511C">
        <w:rPr>
          <w:rFonts w:ascii="Arial" w:eastAsia="Calibri" w:hAnsi="Arial" w:cs="Arial"/>
          <w:b/>
          <w:caps/>
          <w:sz w:val="28"/>
          <w:szCs w:val="28"/>
        </w:rPr>
        <w:t>ComMunication/Questions:</w:t>
      </w:r>
    </w:p>
    <w:p w14:paraId="56788194" w14:textId="77777777" w:rsidR="009A511C" w:rsidRPr="009A511C" w:rsidRDefault="009A511C" w:rsidP="009A511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aps/>
          <w:sz w:val="28"/>
          <w:szCs w:val="28"/>
        </w:rPr>
      </w:pPr>
    </w:p>
    <w:p w14:paraId="680FEFD7" w14:textId="77777777" w:rsidR="009A511C" w:rsidRPr="009A511C" w:rsidRDefault="009A511C" w:rsidP="009A511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caps/>
          <w:sz w:val="28"/>
          <w:szCs w:val="28"/>
        </w:rPr>
      </w:pPr>
      <w:r w:rsidRPr="009A511C">
        <w:rPr>
          <w:rFonts w:ascii="Arial" w:eastAsia="Calibri" w:hAnsi="Arial" w:cs="Arial"/>
          <w:sz w:val="28"/>
          <w:szCs w:val="28"/>
        </w:rPr>
        <w:t>Confirm Scheduling of the Next Meeting(s)*</w:t>
      </w:r>
    </w:p>
    <w:p w14:paraId="46710C95" w14:textId="77777777" w:rsidR="009A511C" w:rsidRPr="009A511C" w:rsidRDefault="009A511C" w:rsidP="009A511C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Arial" w:eastAsia="Calibri" w:hAnsi="Arial" w:cs="Arial"/>
          <w:b/>
          <w:bCs/>
          <w:caps/>
          <w:sz w:val="28"/>
          <w:szCs w:val="28"/>
        </w:rPr>
      </w:pPr>
    </w:p>
    <w:p w14:paraId="79FC852B" w14:textId="77777777" w:rsidR="009A511C" w:rsidRPr="009A511C" w:rsidRDefault="009A511C" w:rsidP="009A511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aps/>
          <w:sz w:val="28"/>
          <w:szCs w:val="28"/>
        </w:rPr>
      </w:pPr>
      <w:r w:rsidRPr="009A511C">
        <w:rPr>
          <w:rFonts w:ascii="Arial" w:eastAsia="Calibri" w:hAnsi="Arial" w:cs="Arial"/>
          <w:b/>
          <w:caps/>
          <w:sz w:val="28"/>
          <w:szCs w:val="28"/>
        </w:rPr>
        <w:t>Adjournment*</w:t>
      </w:r>
    </w:p>
    <w:p w14:paraId="678DC90A" w14:textId="77777777" w:rsidR="009A511C" w:rsidRPr="009A511C" w:rsidRDefault="009A511C" w:rsidP="009A511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14:paraId="45667FBD" w14:textId="77777777" w:rsidR="009A511C" w:rsidRPr="009A511C" w:rsidRDefault="009A511C" w:rsidP="009A511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9A511C">
        <w:rPr>
          <w:rFonts w:ascii="Arial" w:eastAsia="Calibri" w:hAnsi="Arial" w:cs="Arial"/>
          <w:sz w:val="28"/>
          <w:szCs w:val="28"/>
        </w:rPr>
        <w:t xml:space="preserve">*Denotes an Action Item </w:t>
      </w:r>
    </w:p>
    <w:p w14:paraId="083F6036" w14:textId="77777777" w:rsidR="009A511C" w:rsidRPr="009A511C" w:rsidRDefault="009A511C" w:rsidP="009A511C">
      <w:pPr>
        <w:spacing w:line="259" w:lineRule="auto"/>
      </w:pPr>
    </w:p>
    <w:p w14:paraId="025AB656" w14:textId="77777777" w:rsidR="00C66060" w:rsidRDefault="00C66060"/>
    <w:sectPr w:rsidR="00C66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91F20"/>
    <w:multiLevelType w:val="hybridMultilevel"/>
    <w:tmpl w:val="9742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B32CD"/>
    <w:multiLevelType w:val="hybridMultilevel"/>
    <w:tmpl w:val="52D41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54754A3"/>
    <w:multiLevelType w:val="hybridMultilevel"/>
    <w:tmpl w:val="567C3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215BC"/>
    <w:multiLevelType w:val="hybridMultilevel"/>
    <w:tmpl w:val="6B2CFD0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380E26F5"/>
    <w:multiLevelType w:val="hybridMultilevel"/>
    <w:tmpl w:val="9334D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74E60"/>
    <w:multiLevelType w:val="hybridMultilevel"/>
    <w:tmpl w:val="0C545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97F1C"/>
    <w:multiLevelType w:val="hybridMultilevel"/>
    <w:tmpl w:val="47785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D6875"/>
    <w:multiLevelType w:val="hybridMultilevel"/>
    <w:tmpl w:val="8B5A5EA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7"/>
  </w:num>
  <w:num w:numId="7">
    <w:abstractNumId w:val="5"/>
  </w:num>
  <w:num w:numId="8">
    <w:abstractNumId w:val="0"/>
  </w:num>
  <w:num w:numId="9">
    <w:abstractNumId w:val="6"/>
  </w:num>
  <w:num w:numId="10">
    <w:abstractNumId w:val="2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1C"/>
    <w:rsid w:val="005F735E"/>
    <w:rsid w:val="0079118D"/>
    <w:rsid w:val="009A511C"/>
    <w:rsid w:val="00A33272"/>
    <w:rsid w:val="00C6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FA651"/>
  <w15:chartTrackingRefBased/>
  <w15:docId w15:val="{475259CE-5124-417F-ABA4-A1C423DCE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11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8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Molina</dc:creator>
  <cp:keywords/>
  <dc:description/>
  <cp:lastModifiedBy>Michael Davis</cp:lastModifiedBy>
  <cp:revision>3</cp:revision>
  <dcterms:created xsi:type="dcterms:W3CDTF">2022-03-11T18:18:00Z</dcterms:created>
  <dcterms:modified xsi:type="dcterms:W3CDTF">2022-03-11T18:23:00Z</dcterms:modified>
</cp:coreProperties>
</file>