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18B" w:rsidRDefault="00BF2613">
      <w:pPr>
        <w:spacing w:before="33"/>
        <w:ind w:left="4449" w:right="4428"/>
        <w:jc w:val="center"/>
        <w:rPr>
          <w:sz w:val="28"/>
          <w:szCs w:val="28"/>
        </w:rPr>
      </w:pPr>
      <w:r>
        <w:rPr>
          <w:b/>
          <w:sz w:val="28"/>
          <w:szCs w:val="28"/>
        </w:rPr>
        <w:t xml:space="preserve">DeKalb County School District Wellness Policy Assessment Tool </w:t>
      </w:r>
      <w:r w:rsidR="005E60DC">
        <w:rPr>
          <w:b/>
          <w:sz w:val="28"/>
          <w:szCs w:val="28"/>
        </w:rPr>
        <w:t>2024-25</w:t>
      </w:r>
    </w:p>
    <w:p w:rsidR="009A618B" w:rsidRDefault="00BF2613">
      <w:pPr>
        <w:pBdr>
          <w:top w:val="nil"/>
          <w:left w:val="nil"/>
          <w:bottom w:val="nil"/>
          <w:right w:val="nil"/>
          <w:between w:val="nil"/>
        </w:pBdr>
        <w:spacing w:before="1"/>
        <w:ind w:right="132" w:hanging="119"/>
        <w:rPr>
          <w:b/>
          <w:color w:val="000000"/>
          <w:sz w:val="28"/>
          <w:szCs w:val="28"/>
        </w:rPr>
      </w:pPr>
      <w:r>
        <w:rPr>
          <w:b/>
          <w:color w:val="000000"/>
          <w:sz w:val="28"/>
          <w:szCs w:val="28"/>
        </w:rPr>
        <w:t>Areas of Assessment:</w:t>
      </w:r>
    </w:p>
    <w:p w:rsidR="009A618B" w:rsidRDefault="00BF2613">
      <w:pPr>
        <w:numPr>
          <w:ilvl w:val="0"/>
          <w:numId w:val="1"/>
        </w:numPr>
        <w:pBdr>
          <w:top w:val="nil"/>
          <w:left w:val="nil"/>
          <w:bottom w:val="nil"/>
          <w:right w:val="nil"/>
          <w:between w:val="nil"/>
        </w:pBdr>
        <w:spacing w:before="1"/>
        <w:ind w:right="132"/>
        <w:rPr>
          <w:b/>
          <w:color w:val="000000"/>
          <w:sz w:val="24"/>
          <w:szCs w:val="24"/>
        </w:rPr>
      </w:pPr>
      <w:r>
        <w:rPr>
          <w:b/>
          <w:color w:val="000000"/>
          <w:sz w:val="24"/>
          <w:szCs w:val="24"/>
        </w:rPr>
        <w:t>Organization, Leadership, and Assessment</w:t>
      </w:r>
    </w:p>
    <w:p w:rsidR="009A618B" w:rsidRDefault="00BF2613">
      <w:pPr>
        <w:numPr>
          <w:ilvl w:val="0"/>
          <w:numId w:val="1"/>
        </w:numPr>
        <w:pBdr>
          <w:top w:val="nil"/>
          <w:left w:val="nil"/>
          <w:bottom w:val="nil"/>
          <w:right w:val="nil"/>
          <w:between w:val="nil"/>
        </w:pBdr>
        <w:spacing w:before="1"/>
        <w:ind w:right="132"/>
        <w:rPr>
          <w:b/>
          <w:color w:val="000000"/>
          <w:sz w:val="24"/>
          <w:szCs w:val="24"/>
        </w:rPr>
      </w:pPr>
      <w:r>
        <w:rPr>
          <w:b/>
          <w:color w:val="000000"/>
          <w:sz w:val="24"/>
          <w:szCs w:val="24"/>
        </w:rPr>
        <w:t>Nutrition Guidelines, Education, and Promotion</w:t>
      </w:r>
    </w:p>
    <w:p w:rsidR="009A618B" w:rsidRDefault="00BF2613">
      <w:pPr>
        <w:numPr>
          <w:ilvl w:val="0"/>
          <w:numId w:val="1"/>
        </w:numPr>
        <w:pBdr>
          <w:top w:val="nil"/>
          <w:left w:val="nil"/>
          <w:bottom w:val="nil"/>
          <w:right w:val="nil"/>
          <w:between w:val="nil"/>
        </w:pBdr>
        <w:spacing w:before="1"/>
        <w:ind w:right="132"/>
        <w:rPr>
          <w:b/>
          <w:color w:val="000000"/>
          <w:sz w:val="24"/>
          <w:szCs w:val="24"/>
        </w:rPr>
      </w:pPr>
      <w:r>
        <w:rPr>
          <w:b/>
          <w:color w:val="000000"/>
          <w:sz w:val="24"/>
          <w:szCs w:val="24"/>
        </w:rPr>
        <w:t>Physical Activity and Other School-based Activities that promote Student Wellness</w:t>
      </w:r>
    </w:p>
    <w:p w:rsidR="009A618B" w:rsidRDefault="009A618B">
      <w:pPr>
        <w:pBdr>
          <w:top w:val="nil"/>
          <w:left w:val="nil"/>
          <w:bottom w:val="nil"/>
          <w:right w:val="nil"/>
          <w:between w:val="nil"/>
        </w:pBdr>
        <w:spacing w:before="1"/>
        <w:ind w:left="119" w:right="132" w:hanging="119"/>
        <w:rPr>
          <w:b/>
          <w:color w:val="000000"/>
          <w:sz w:val="24"/>
          <w:szCs w:val="24"/>
        </w:rPr>
      </w:pPr>
    </w:p>
    <w:p w:rsidR="009A618B" w:rsidRDefault="00BF2613">
      <w:pPr>
        <w:pBdr>
          <w:top w:val="nil"/>
          <w:left w:val="nil"/>
          <w:bottom w:val="nil"/>
          <w:right w:val="nil"/>
          <w:between w:val="nil"/>
        </w:pBdr>
        <w:spacing w:before="1"/>
        <w:ind w:left="119" w:right="132" w:hanging="119"/>
        <w:rPr>
          <w:b/>
          <w:color w:val="000000"/>
          <w:sz w:val="24"/>
          <w:szCs w:val="24"/>
        </w:rPr>
      </w:pPr>
      <w:r>
        <w:rPr>
          <w:b/>
          <w:color w:val="000000"/>
          <w:sz w:val="24"/>
          <w:szCs w:val="24"/>
        </w:rPr>
        <w:t xml:space="preserve">This assessment </w:t>
      </w:r>
      <w:proofErr w:type="gramStart"/>
      <w:r>
        <w:rPr>
          <w:b/>
          <w:color w:val="000000"/>
          <w:sz w:val="24"/>
          <w:szCs w:val="24"/>
        </w:rPr>
        <w:t>is based</w:t>
      </w:r>
      <w:proofErr w:type="gramEnd"/>
      <w:r>
        <w:rPr>
          <w:b/>
          <w:color w:val="000000"/>
          <w:sz w:val="24"/>
          <w:szCs w:val="24"/>
        </w:rPr>
        <w:t xml:space="preserve"> on USDA Local School Wellness Requirements and Local School Board Policy 6.411 </w:t>
      </w:r>
    </w:p>
    <w:p w:rsidR="009A618B" w:rsidRDefault="009A618B">
      <w:pPr>
        <w:pBdr>
          <w:top w:val="nil"/>
          <w:left w:val="nil"/>
          <w:bottom w:val="nil"/>
          <w:right w:val="nil"/>
          <w:between w:val="nil"/>
        </w:pBdr>
        <w:spacing w:before="1"/>
        <w:ind w:right="132" w:hanging="119"/>
        <w:rPr>
          <w:color w:val="000000"/>
        </w:rPr>
      </w:pPr>
    </w:p>
    <w:p w:rsidR="009A618B" w:rsidRDefault="00BF2613">
      <w:pPr>
        <w:numPr>
          <w:ilvl w:val="0"/>
          <w:numId w:val="3"/>
        </w:numPr>
        <w:pBdr>
          <w:top w:val="nil"/>
          <w:left w:val="nil"/>
          <w:bottom w:val="nil"/>
          <w:right w:val="nil"/>
          <w:between w:val="nil"/>
        </w:pBdr>
        <w:spacing w:before="1"/>
        <w:ind w:right="132"/>
        <w:rPr>
          <w:b/>
          <w:color w:val="000000"/>
        </w:rPr>
      </w:pPr>
      <w:r>
        <w:rPr>
          <w:b/>
          <w:color w:val="000000"/>
        </w:rPr>
        <w:t>Policy Organization, Leadership, and Assessment</w:t>
      </w:r>
    </w:p>
    <w:p w:rsidR="009A618B" w:rsidRDefault="009A618B">
      <w:pPr>
        <w:pBdr>
          <w:top w:val="nil"/>
          <w:left w:val="nil"/>
          <w:bottom w:val="nil"/>
          <w:right w:val="nil"/>
          <w:between w:val="nil"/>
        </w:pBdr>
        <w:spacing w:before="1"/>
        <w:ind w:left="288" w:right="132" w:hanging="119"/>
        <w:rPr>
          <w:b/>
          <w:color w:val="000000"/>
        </w:rPr>
      </w:pPr>
    </w:p>
    <w:p w:rsidR="009A618B" w:rsidRDefault="00BF2613">
      <w:pPr>
        <w:pBdr>
          <w:top w:val="nil"/>
          <w:left w:val="nil"/>
          <w:bottom w:val="nil"/>
          <w:right w:val="nil"/>
          <w:between w:val="nil"/>
        </w:pBdr>
        <w:spacing w:before="1"/>
        <w:ind w:left="288" w:right="132" w:hanging="119"/>
        <w:rPr>
          <w:b/>
          <w:color w:val="000000"/>
        </w:rPr>
      </w:pPr>
      <w:r>
        <w:rPr>
          <w:b/>
          <w:color w:val="000000"/>
        </w:rPr>
        <w:t>Requirement: Designation of one or more LEA or school official(s) to ensure each school is compliant with the established wellness policy &amp;</w:t>
      </w:r>
      <w:r>
        <w:rPr>
          <w:color w:val="000000"/>
        </w:rPr>
        <w:t xml:space="preserve"> </w:t>
      </w:r>
      <w:r>
        <w:rPr>
          <w:b/>
          <w:color w:val="000000"/>
        </w:rPr>
        <w:t>A plan for stakeholder involvement</w:t>
      </w:r>
    </w:p>
    <w:p w:rsidR="009A618B" w:rsidRDefault="009A618B">
      <w:pPr>
        <w:pBdr>
          <w:top w:val="nil"/>
          <w:left w:val="nil"/>
          <w:bottom w:val="nil"/>
          <w:right w:val="nil"/>
          <w:between w:val="nil"/>
        </w:pBdr>
        <w:spacing w:before="1"/>
        <w:ind w:left="288" w:right="132" w:hanging="119"/>
        <w:rPr>
          <w:b/>
        </w:rPr>
      </w:pPr>
    </w:p>
    <w:p w:rsidR="009A618B" w:rsidRDefault="00BF2613">
      <w:pPr>
        <w:widowControl/>
        <w:tabs>
          <w:tab w:val="left" w:pos="1728"/>
        </w:tabs>
        <w:ind w:left="288"/>
      </w:pPr>
      <w:r>
        <w:t>Policy 6.411 Language:</w:t>
      </w:r>
    </w:p>
    <w:p w:rsidR="009A618B" w:rsidRDefault="00BF2613">
      <w:pPr>
        <w:widowControl/>
        <w:tabs>
          <w:tab w:val="left" w:pos="1728"/>
        </w:tabs>
        <w:ind w:left="288"/>
        <w:rPr>
          <w:sz w:val="24"/>
          <w:szCs w:val="24"/>
        </w:rPr>
      </w:pPr>
      <w:r>
        <w:rPr>
          <w:sz w:val="24"/>
          <w:szCs w:val="24"/>
        </w:rPr>
        <w:t>“A district school health advisory council shall be established to serve as a resource to school sites for implementing policies and programs and to develop an active working relationship with the county health council. The council shall consist of individuals representing the school and community, including parents, students, teachers, school administrators, health professionals, school food service representatives, and members of the public. Additionally, each school will have a Healthy School Team consisting of teachers, students, parents and administrators. The Team shall hold Healthy School Team meetings during the school year to assess needs and oversee planning and implementation of school health efforts.”</w:t>
      </w:r>
    </w:p>
    <w:p w:rsidR="009A618B" w:rsidRDefault="009A618B">
      <w:pPr>
        <w:widowControl/>
        <w:tabs>
          <w:tab w:val="left" w:pos="1728"/>
        </w:tabs>
        <w:ind w:left="288"/>
        <w:rPr>
          <w:sz w:val="24"/>
          <w:szCs w:val="24"/>
        </w:rPr>
      </w:pPr>
    </w:p>
    <w:p w:rsidR="009A618B" w:rsidRDefault="00BF2613">
      <w:pPr>
        <w:widowControl/>
        <w:tabs>
          <w:tab w:val="left" w:pos="1728"/>
        </w:tabs>
        <w:ind w:left="288"/>
        <w:jc w:val="center"/>
        <w:rPr>
          <w:b/>
          <w:sz w:val="24"/>
          <w:szCs w:val="24"/>
        </w:rPr>
      </w:pPr>
      <w:r>
        <w:rPr>
          <w:b/>
          <w:sz w:val="24"/>
          <w:szCs w:val="24"/>
        </w:rPr>
        <w:t>District school health advisory council</w:t>
      </w:r>
    </w:p>
    <w:tbl>
      <w:tblPr>
        <w:tblStyle w:val="a"/>
        <w:tblW w:w="12331" w:type="dxa"/>
        <w:tblInd w:w="1804" w:type="dxa"/>
        <w:tblLayout w:type="fixed"/>
        <w:tblLook w:val="0000" w:firstRow="0" w:lastRow="0" w:firstColumn="0" w:lastColumn="0" w:noHBand="0" w:noVBand="0"/>
      </w:tblPr>
      <w:tblGrid>
        <w:gridCol w:w="2657"/>
        <w:gridCol w:w="3298"/>
        <w:gridCol w:w="2564"/>
        <w:gridCol w:w="3812"/>
      </w:tblGrid>
      <w:tr w:rsidR="009A618B">
        <w:trPr>
          <w:trHeight w:val="542"/>
        </w:trPr>
        <w:tc>
          <w:tcPr>
            <w:tcW w:w="2657"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64"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812"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 xml:space="preserve">Comments </w:t>
            </w:r>
          </w:p>
        </w:tc>
      </w:tr>
      <w:tr w:rsidR="009A618B">
        <w:trPr>
          <w:trHeight w:val="1432"/>
        </w:trPr>
        <w:tc>
          <w:tcPr>
            <w:tcW w:w="2657" w:type="dxa"/>
            <w:tcBorders>
              <w:top w:val="single" w:sz="4" w:space="0" w:color="000000"/>
              <w:left w:val="single" w:sz="4" w:space="0" w:color="000000"/>
              <w:bottom w:val="single" w:sz="4" w:space="0" w:color="000000"/>
              <w:right w:val="single" w:sz="4" w:space="0" w:color="000000"/>
            </w:tcBorders>
          </w:tcPr>
          <w:p w:rsidR="009A618B" w:rsidRDefault="001857F3" w:rsidP="00BF2613">
            <w:pPr>
              <w:widowControl/>
              <w:tabs>
                <w:tab w:val="left" w:pos="1728"/>
              </w:tabs>
              <w:ind w:left="288"/>
              <w:jc w:val="center"/>
              <w:rPr>
                <w:sz w:val="24"/>
                <w:szCs w:val="24"/>
              </w:rPr>
            </w:pPr>
            <w:r>
              <w:rPr>
                <w:sz w:val="60"/>
                <w:szCs w:val="60"/>
              </w:rPr>
              <w:t>✔</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rsidP="001857F3">
            <w:pPr>
              <w:widowControl/>
              <w:tabs>
                <w:tab w:val="left" w:pos="1728"/>
              </w:tabs>
              <w:ind w:left="288"/>
              <w:rPr>
                <w:sz w:val="24"/>
                <w:szCs w:val="24"/>
              </w:rPr>
            </w:pPr>
            <w:r>
              <w:rPr>
                <w:sz w:val="24"/>
                <w:szCs w:val="24"/>
              </w:rPr>
              <w:t xml:space="preserve">         </w:t>
            </w:r>
            <w:r>
              <w:rPr>
                <w:sz w:val="144"/>
                <w:szCs w:val="144"/>
              </w:rPr>
              <w:t xml:space="preserve">                           </w:t>
            </w:r>
          </w:p>
        </w:tc>
        <w:tc>
          <w:tcPr>
            <w:tcW w:w="2564" w:type="dxa"/>
            <w:tcBorders>
              <w:top w:val="single" w:sz="4" w:space="0" w:color="000000"/>
              <w:left w:val="single" w:sz="4" w:space="0" w:color="000000"/>
              <w:bottom w:val="single" w:sz="4" w:space="0" w:color="000000"/>
              <w:right w:val="single" w:sz="4" w:space="0" w:color="000000"/>
            </w:tcBorders>
          </w:tcPr>
          <w:p w:rsidR="009A618B" w:rsidRDefault="009A618B">
            <w:pPr>
              <w:widowControl/>
              <w:tabs>
                <w:tab w:val="left" w:pos="1728"/>
              </w:tabs>
              <w:ind w:left="288"/>
              <w:rPr>
                <w:sz w:val="24"/>
                <w:szCs w:val="24"/>
              </w:rPr>
            </w:pPr>
          </w:p>
        </w:tc>
        <w:tc>
          <w:tcPr>
            <w:tcW w:w="3812" w:type="dxa"/>
            <w:tcBorders>
              <w:top w:val="single" w:sz="4" w:space="0" w:color="000000"/>
              <w:left w:val="single" w:sz="4" w:space="0" w:color="000000"/>
              <w:bottom w:val="single" w:sz="4" w:space="0" w:color="000000"/>
              <w:right w:val="single" w:sz="4" w:space="0" w:color="000000"/>
            </w:tcBorders>
          </w:tcPr>
          <w:p w:rsidR="009A618B" w:rsidRDefault="003E3893">
            <w:pPr>
              <w:widowControl/>
              <w:tabs>
                <w:tab w:val="left" w:pos="1728"/>
              </w:tabs>
              <w:ind w:left="288"/>
              <w:rPr>
                <w:sz w:val="24"/>
                <w:szCs w:val="24"/>
              </w:rPr>
            </w:pPr>
            <w:r>
              <w:t xml:space="preserve">SHAC meets twice a year to review HST action plans and helps implement steps to progress.  </w:t>
            </w:r>
            <w:r w:rsidR="00BF2613">
              <w:t xml:space="preserve">CSH participates in DeKalb Wellness Commission quarterly, reporting on department progress. </w:t>
            </w:r>
          </w:p>
        </w:tc>
      </w:tr>
    </w:tbl>
    <w:p w:rsidR="009A618B" w:rsidRDefault="009A618B">
      <w:pPr>
        <w:widowControl/>
        <w:tabs>
          <w:tab w:val="left" w:pos="1728"/>
        </w:tabs>
        <w:ind w:left="288"/>
        <w:rPr>
          <w:sz w:val="24"/>
          <w:szCs w:val="24"/>
        </w:rPr>
      </w:pPr>
    </w:p>
    <w:p w:rsidR="009A618B" w:rsidRDefault="00BF2613">
      <w:pPr>
        <w:widowControl/>
        <w:tabs>
          <w:tab w:val="left" w:pos="1728"/>
        </w:tabs>
        <w:ind w:left="288"/>
        <w:jc w:val="center"/>
        <w:rPr>
          <w:b/>
          <w:sz w:val="24"/>
          <w:szCs w:val="24"/>
        </w:rPr>
      </w:pPr>
      <w:r>
        <w:rPr>
          <w:b/>
          <w:sz w:val="24"/>
          <w:szCs w:val="24"/>
        </w:rPr>
        <w:t>Healthy School Teams</w:t>
      </w:r>
    </w:p>
    <w:tbl>
      <w:tblPr>
        <w:tblStyle w:val="a0"/>
        <w:tblW w:w="12331" w:type="dxa"/>
        <w:tblInd w:w="1804" w:type="dxa"/>
        <w:tblLayout w:type="fixed"/>
        <w:tblLook w:val="0000" w:firstRow="0" w:lastRow="0" w:firstColumn="0" w:lastColumn="0" w:noHBand="0" w:noVBand="0"/>
      </w:tblPr>
      <w:tblGrid>
        <w:gridCol w:w="2657"/>
        <w:gridCol w:w="3298"/>
        <w:gridCol w:w="2564"/>
        <w:gridCol w:w="3812"/>
      </w:tblGrid>
      <w:tr w:rsidR="009A618B">
        <w:trPr>
          <w:trHeight w:val="542"/>
        </w:trPr>
        <w:tc>
          <w:tcPr>
            <w:tcW w:w="2657"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64"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812"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1198"/>
        </w:trPr>
        <w:tc>
          <w:tcPr>
            <w:tcW w:w="2657" w:type="dxa"/>
            <w:tcBorders>
              <w:top w:val="single" w:sz="4" w:space="0" w:color="000000"/>
              <w:left w:val="single" w:sz="4" w:space="0" w:color="000000"/>
              <w:bottom w:val="single" w:sz="4" w:space="0" w:color="000000"/>
              <w:right w:val="single" w:sz="4" w:space="0" w:color="000000"/>
            </w:tcBorders>
          </w:tcPr>
          <w:p w:rsidR="009A618B" w:rsidRDefault="003E3893" w:rsidP="00BF2613">
            <w:pPr>
              <w:widowControl/>
              <w:tabs>
                <w:tab w:val="left" w:pos="1728"/>
              </w:tabs>
              <w:ind w:left="288"/>
              <w:jc w:val="center"/>
              <w:rPr>
                <w:sz w:val="24"/>
                <w:szCs w:val="24"/>
              </w:rPr>
            </w:pPr>
            <w:r>
              <w:rPr>
                <w:sz w:val="60"/>
                <w:szCs w:val="60"/>
              </w:rPr>
              <w:t>✔</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pPr>
              <w:widowControl/>
              <w:tabs>
                <w:tab w:val="left" w:pos="1728"/>
              </w:tabs>
              <w:ind w:left="288"/>
              <w:rPr>
                <w:sz w:val="24"/>
                <w:szCs w:val="24"/>
              </w:rPr>
            </w:pPr>
            <w:r>
              <w:rPr>
                <w:sz w:val="24"/>
                <w:szCs w:val="24"/>
              </w:rPr>
              <w:t xml:space="preserve">              </w:t>
            </w:r>
            <w:r>
              <w:rPr>
                <w:sz w:val="60"/>
                <w:szCs w:val="60"/>
              </w:rPr>
              <w:t xml:space="preserve">     </w:t>
            </w:r>
            <w:r>
              <w:rPr>
                <w:sz w:val="24"/>
                <w:szCs w:val="24"/>
              </w:rPr>
              <w:t xml:space="preserve">                </w:t>
            </w:r>
          </w:p>
        </w:tc>
        <w:tc>
          <w:tcPr>
            <w:tcW w:w="2564" w:type="dxa"/>
            <w:tcBorders>
              <w:top w:val="single" w:sz="4" w:space="0" w:color="000000"/>
              <w:left w:val="single" w:sz="4" w:space="0" w:color="000000"/>
              <w:bottom w:val="single" w:sz="4" w:space="0" w:color="000000"/>
              <w:right w:val="single" w:sz="4" w:space="0" w:color="000000"/>
            </w:tcBorders>
          </w:tcPr>
          <w:p w:rsidR="009A618B" w:rsidRDefault="009A618B">
            <w:pPr>
              <w:widowControl/>
              <w:tabs>
                <w:tab w:val="left" w:pos="1728"/>
              </w:tabs>
              <w:ind w:left="288"/>
              <w:rPr>
                <w:sz w:val="24"/>
                <w:szCs w:val="24"/>
              </w:rPr>
            </w:pPr>
          </w:p>
        </w:tc>
        <w:tc>
          <w:tcPr>
            <w:tcW w:w="3812" w:type="dxa"/>
            <w:tcBorders>
              <w:top w:val="single" w:sz="4" w:space="0" w:color="000000"/>
              <w:left w:val="single" w:sz="4" w:space="0" w:color="000000"/>
              <w:bottom w:val="single" w:sz="4" w:space="0" w:color="000000"/>
              <w:right w:val="single" w:sz="4" w:space="0" w:color="000000"/>
            </w:tcBorders>
          </w:tcPr>
          <w:p w:rsidR="009A618B" w:rsidRDefault="003E3893" w:rsidP="002B0433">
            <w:pPr>
              <w:widowControl/>
              <w:tabs>
                <w:tab w:val="left" w:pos="1728"/>
              </w:tabs>
              <w:ind w:left="288"/>
              <w:rPr>
                <w:sz w:val="24"/>
                <w:szCs w:val="24"/>
              </w:rPr>
            </w:pPr>
            <w:r>
              <w:rPr>
                <w:sz w:val="24"/>
                <w:szCs w:val="24"/>
              </w:rPr>
              <w:t xml:space="preserve">A HST has been established at all 5 schools.  Reports and action plans </w:t>
            </w:r>
            <w:proofErr w:type="gramStart"/>
            <w:r>
              <w:rPr>
                <w:sz w:val="24"/>
                <w:szCs w:val="24"/>
              </w:rPr>
              <w:t>are submitted</w:t>
            </w:r>
            <w:proofErr w:type="gramEnd"/>
            <w:r>
              <w:rPr>
                <w:sz w:val="24"/>
                <w:szCs w:val="24"/>
              </w:rPr>
              <w:t xml:space="preserve"> once in the fall</w:t>
            </w:r>
            <w:r w:rsidR="00C84CC3">
              <w:rPr>
                <w:sz w:val="24"/>
                <w:szCs w:val="24"/>
              </w:rPr>
              <w:t xml:space="preserve"> and once in the spring.  CSH </w:t>
            </w:r>
            <w:r>
              <w:rPr>
                <w:sz w:val="24"/>
                <w:szCs w:val="24"/>
              </w:rPr>
              <w:t>compiles</w:t>
            </w:r>
            <w:r w:rsidR="001857F3">
              <w:rPr>
                <w:sz w:val="24"/>
                <w:szCs w:val="24"/>
              </w:rPr>
              <w:t xml:space="preserve"> the data</w:t>
            </w:r>
            <w:r w:rsidR="002B0433">
              <w:rPr>
                <w:sz w:val="24"/>
                <w:szCs w:val="24"/>
              </w:rPr>
              <w:t xml:space="preserve"> and reports.</w:t>
            </w:r>
          </w:p>
        </w:tc>
      </w:tr>
    </w:tbl>
    <w:p w:rsidR="009A618B" w:rsidRDefault="00BF2613">
      <w:pPr>
        <w:widowControl/>
        <w:tabs>
          <w:tab w:val="left" w:pos="1728"/>
        </w:tabs>
        <w:rPr>
          <w:b/>
          <w:sz w:val="24"/>
          <w:szCs w:val="24"/>
        </w:rPr>
      </w:pPr>
      <w:r>
        <w:rPr>
          <w:b/>
          <w:sz w:val="24"/>
          <w:szCs w:val="24"/>
        </w:rPr>
        <w:lastRenderedPageBreak/>
        <w:t xml:space="preserve">Requirement: A plan for assessment of the implementation of the policy. This assessment must </w:t>
      </w:r>
      <w:proofErr w:type="gramStart"/>
      <w:r>
        <w:rPr>
          <w:b/>
          <w:sz w:val="24"/>
          <w:szCs w:val="24"/>
        </w:rPr>
        <w:t>be conducted</w:t>
      </w:r>
      <w:proofErr w:type="gramEnd"/>
      <w:r>
        <w:rPr>
          <w:b/>
          <w:sz w:val="24"/>
          <w:szCs w:val="24"/>
        </w:rPr>
        <w:t xml:space="preserve"> at least every 3 years and be made publically available.</w:t>
      </w:r>
    </w:p>
    <w:p w:rsidR="009A618B" w:rsidRDefault="009A618B">
      <w:pPr>
        <w:tabs>
          <w:tab w:val="left" w:pos="1728"/>
        </w:tabs>
        <w:rPr>
          <w:sz w:val="24"/>
          <w:szCs w:val="24"/>
        </w:rPr>
      </w:pPr>
    </w:p>
    <w:p w:rsidR="009A618B" w:rsidRDefault="00BF2613">
      <w:pPr>
        <w:tabs>
          <w:tab w:val="left" w:pos="1728"/>
        </w:tabs>
        <w:rPr>
          <w:sz w:val="24"/>
          <w:szCs w:val="24"/>
        </w:rPr>
      </w:pPr>
      <w:r>
        <w:rPr>
          <w:sz w:val="24"/>
          <w:szCs w:val="24"/>
        </w:rPr>
        <w:t>Policy 6.411 Language:</w:t>
      </w:r>
    </w:p>
    <w:p w:rsidR="009A618B" w:rsidRDefault="009A618B">
      <w:pPr>
        <w:tabs>
          <w:tab w:val="left" w:pos="1728"/>
        </w:tabs>
        <w:rPr>
          <w:sz w:val="24"/>
          <w:szCs w:val="24"/>
        </w:rPr>
      </w:pPr>
    </w:p>
    <w:p w:rsidR="009A618B" w:rsidRDefault="00BF2613">
      <w:pPr>
        <w:tabs>
          <w:tab w:val="left" w:pos="1728"/>
        </w:tabs>
        <w:rPr>
          <w:sz w:val="24"/>
          <w:szCs w:val="24"/>
          <w:u w:val="single"/>
        </w:rPr>
      </w:pPr>
      <w:r>
        <w:rPr>
          <w:sz w:val="24"/>
          <w:szCs w:val="24"/>
        </w:rPr>
        <w:t xml:space="preserve"> </w:t>
      </w:r>
      <w:r>
        <w:rPr>
          <w:sz w:val="24"/>
          <w:szCs w:val="24"/>
          <w:u w:val="single"/>
        </w:rPr>
        <w:t xml:space="preserve">Annual Progress Reports </w:t>
      </w:r>
    </w:p>
    <w:p w:rsidR="009A618B" w:rsidRDefault="00BF2613">
      <w:pPr>
        <w:tabs>
          <w:tab w:val="left" w:pos="1728"/>
        </w:tabs>
        <w:rPr>
          <w:sz w:val="24"/>
          <w:szCs w:val="24"/>
        </w:rPr>
      </w:pPr>
      <w:r>
        <w:rPr>
          <w:sz w:val="24"/>
          <w:szCs w:val="24"/>
        </w:rPr>
        <w:t xml:space="preserve">“The District will compile an annual report to share basic information about the wellness policy and report on the progress of the schools in meeting wellness goals. This report </w:t>
      </w:r>
      <w:proofErr w:type="gramStart"/>
      <w:r>
        <w:rPr>
          <w:sz w:val="24"/>
          <w:szCs w:val="24"/>
        </w:rPr>
        <w:t>will be published</w:t>
      </w:r>
      <w:proofErr w:type="gramEnd"/>
      <w:r>
        <w:rPr>
          <w:sz w:val="24"/>
          <w:szCs w:val="24"/>
        </w:rPr>
        <w:t xml:space="preserve"> to the District’s website each May and will include, is not limited to: </w:t>
      </w:r>
    </w:p>
    <w:p w:rsidR="009A618B" w:rsidRDefault="00BF2613">
      <w:pPr>
        <w:widowControl/>
        <w:numPr>
          <w:ilvl w:val="0"/>
          <w:numId w:val="2"/>
        </w:numPr>
        <w:pBdr>
          <w:top w:val="nil"/>
          <w:left w:val="nil"/>
          <w:bottom w:val="nil"/>
          <w:right w:val="nil"/>
          <w:between w:val="nil"/>
        </w:pBdr>
        <w:tabs>
          <w:tab w:val="left" w:pos="1728"/>
        </w:tabs>
        <w:rPr>
          <w:color w:val="000000"/>
          <w:sz w:val="24"/>
          <w:szCs w:val="24"/>
        </w:rPr>
      </w:pPr>
      <w:r>
        <w:rPr>
          <w:color w:val="000000"/>
          <w:sz w:val="24"/>
          <w:szCs w:val="24"/>
        </w:rPr>
        <w:t>A description of each school's progress in meeting goals</w:t>
      </w:r>
    </w:p>
    <w:p w:rsidR="009A618B" w:rsidRDefault="00BF2613">
      <w:pPr>
        <w:widowControl/>
        <w:numPr>
          <w:ilvl w:val="0"/>
          <w:numId w:val="2"/>
        </w:numPr>
        <w:pBdr>
          <w:top w:val="nil"/>
          <w:left w:val="nil"/>
          <w:bottom w:val="nil"/>
          <w:right w:val="nil"/>
          <w:between w:val="nil"/>
        </w:pBdr>
        <w:tabs>
          <w:tab w:val="left" w:pos="1728"/>
        </w:tabs>
        <w:rPr>
          <w:color w:val="000000"/>
          <w:sz w:val="24"/>
          <w:szCs w:val="24"/>
        </w:rPr>
      </w:pPr>
      <w:r>
        <w:rPr>
          <w:color w:val="000000"/>
          <w:sz w:val="24"/>
          <w:szCs w:val="24"/>
        </w:rPr>
        <w:t xml:space="preserve">A summary of each school's events or activities related to wellness policy implementation </w:t>
      </w:r>
    </w:p>
    <w:p w:rsidR="009A618B" w:rsidRDefault="00BF2613">
      <w:pPr>
        <w:widowControl/>
        <w:numPr>
          <w:ilvl w:val="0"/>
          <w:numId w:val="2"/>
        </w:numPr>
        <w:pBdr>
          <w:top w:val="nil"/>
          <w:left w:val="nil"/>
          <w:bottom w:val="nil"/>
          <w:right w:val="nil"/>
          <w:between w:val="nil"/>
        </w:pBdr>
        <w:tabs>
          <w:tab w:val="left" w:pos="1728"/>
        </w:tabs>
        <w:rPr>
          <w:color w:val="000000"/>
          <w:sz w:val="24"/>
          <w:szCs w:val="24"/>
        </w:rPr>
      </w:pPr>
      <w:r>
        <w:rPr>
          <w:color w:val="000000"/>
          <w:sz w:val="24"/>
          <w:szCs w:val="24"/>
        </w:rPr>
        <w:t>Information regarding how individuals can get involved with policy development</w:t>
      </w:r>
      <w:r w:rsidR="001857F3">
        <w:rPr>
          <w:color w:val="000000"/>
          <w:sz w:val="24"/>
          <w:szCs w:val="24"/>
        </w:rPr>
        <w:t xml:space="preserve"> and who to contact</w:t>
      </w:r>
    </w:p>
    <w:p w:rsidR="009A618B" w:rsidRDefault="00BF2613" w:rsidP="001857F3">
      <w:pPr>
        <w:widowControl/>
        <w:numPr>
          <w:ilvl w:val="0"/>
          <w:numId w:val="2"/>
        </w:numPr>
        <w:pBdr>
          <w:top w:val="nil"/>
          <w:left w:val="nil"/>
          <w:bottom w:val="nil"/>
          <w:right w:val="nil"/>
          <w:between w:val="nil"/>
        </w:pBdr>
        <w:tabs>
          <w:tab w:val="left" w:pos="1728"/>
        </w:tabs>
        <w:rPr>
          <w:color w:val="000000"/>
          <w:sz w:val="24"/>
          <w:szCs w:val="24"/>
        </w:rPr>
      </w:pPr>
      <w:r>
        <w:rPr>
          <w:color w:val="000000"/>
          <w:sz w:val="24"/>
          <w:szCs w:val="24"/>
        </w:rPr>
        <w:t>The website address for the wellness policy and/or how the public may access a copy</w:t>
      </w:r>
    </w:p>
    <w:p w:rsidR="001857F3" w:rsidRPr="001857F3" w:rsidRDefault="001857F3" w:rsidP="001857F3">
      <w:pPr>
        <w:widowControl/>
        <w:pBdr>
          <w:top w:val="nil"/>
          <w:left w:val="nil"/>
          <w:bottom w:val="nil"/>
          <w:right w:val="nil"/>
          <w:between w:val="nil"/>
        </w:pBdr>
        <w:tabs>
          <w:tab w:val="left" w:pos="1728"/>
        </w:tabs>
        <w:ind w:left="720"/>
        <w:rPr>
          <w:color w:val="000000"/>
          <w:sz w:val="24"/>
          <w:szCs w:val="24"/>
        </w:rPr>
      </w:pPr>
    </w:p>
    <w:p w:rsidR="009A618B" w:rsidRDefault="00BF2613">
      <w:pPr>
        <w:tabs>
          <w:tab w:val="left" w:pos="1728"/>
        </w:tabs>
        <w:rPr>
          <w:sz w:val="24"/>
          <w:szCs w:val="24"/>
          <w:u w:val="single"/>
        </w:rPr>
      </w:pPr>
      <w:r>
        <w:rPr>
          <w:sz w:val="24"/>
          <w:szCs w:val="24"/>
        </w:rPr>
        <w:t xml:space="preserve"> </w:t>
      </w:r>
      <w:r>
        <w:rPr>
          <w:sz w:val="24"/>
          <w:szCs w:val="24"/>
          <w:u w:val="single"/>
        </w:rPr>
        <w:t xml:space="preserve">Triennial Progress Assessments </w:t>
      </w:r>
    </w:p>
    <w:p w:rsidR="009A618B" w:rsidRDefault="00BF2613">
      <w:pPr>
        <w:tabs>
          <w:tab w:val="left" w:pos="1728"/>
        </w:tabs>
        <w:rPr>
          <w:sz w:val="24"/>
          <w:szCs w:val="24"/>
        </w:rPr>
      </w:pPr>
      <w:r>
        <w:rPr>
          <w:sz w:val="24"/>
          <w:szCs w:val="24"/>
        </w:rPr>
        <w:t xml:space="preserve">“At least once every three years, the District will evaluate compliance with the wellness policy to assess the implementation of the policy and include: </w:t>
      </w:r>
    </w:p>
    <w:p w:rsidR="009A618B" w:rsidRDefault="00BF2613">
      <w:pPr>
        <w:widowControl/>
        <w:numPr>
          <w:ilvl w:val="0"/>
          <w:numId w:val="4"/>
        </w:numPr>
        <w:pBdr>
          <w:top w:val="nil"/>
          <w:left w:val="nil"/>
          <w:bottom w:val="nil"/>
          <w:right w:val="nil"/>
          <w:between w:val="nil"/>
        </w:pBdr>
        <w:tabs>
          <w:tab w:val="left" w:pos="1728"/>
        </w:tabs>
        <w:rPr>
          <w:color w:val="000000"/>
          <w:sz w:val="24"/>
          <w:szCs w:val="24"/>
        </w:rPr>
      </w:pPr>
      <w:r>
        <w:rPr>
          <w:color w:val="000000"/>
          <w:sz w:val="24"/>
          <w:szCs w:val="24"/>
        </w:rPr>
        <w:t>The extent to which schools in the District are in compliance with the current policy</w:t>
      </w:r>
    </w:p>
    <w:p w:rsidR="009A618B" w:rsidRDefault="00BF2613">
      <w:pPr>
        <w:widowControl/>
        <w:numPr>
          <w:ilvl w:val="0"/>
          <w:numId w:val="4"/>
        </w:numPr>
        <w:pBdr>
          <w:top w:val="nil"/>
          <w:left w:val="nil"/>
          <w:bottom w:val="nil"/>
          <w:right w:val="nil"/>
          <w:between w:val="nil"/>
        </w:pBdr>
        <w:tabs>
          <w:tab w:val="left" w:pos="1728"/>
        </w:tabs>
        <w:rPr>
          <w:color w:val="000000"/>
          <w:sz w:val="24"/>
          <w:szCs w:val="24"/>
        </w:rPr>
      </w:pPr>
      <w:r>
        <w:rPr>
          <w:color w:val="000000"/>
          <w:sz w:val="24"/>
          <w:szCs w:val="24"/>
        </w:rPr>
        <w:t>The extent to which the District's policy compares to the Alliance for a Healthier Generation's model policy and current governing regulations</w:t>
      </w:r>
    </w:p>
    <w:p w:rsidR="009A618B" w:rsidRDefault="00BF2613">
      <w:pPr>
        <w:widowControl/>
        <w:numPr>
          <w:ilvl w:val="0"/>
          <w:numId w:val="4"/>
        </w:numPr>
        <w:pBdr>
          <w:top w:val="nil"/>
          <w:left w:val="nil"/>
          <w:bottom w:val="nil"/>
          <w:right w:val="nil"/>
          <w:between w:val="nil"/>
        </w:pBdr>
        <w:tabs>
          <w:tab w:val="left" w:pos="1728"/>
        </w:tabs>
        <w:rPr>
          <w:color w:val="000000"/>
          <w:sz w:val="24"/>
          <w:szCs w:val="24"/>
        </w:rPr>
      </w:pPr>
      <w:r>
        <w:rPr>
          <w:color w:val="000000"/>
          <w:sz w:val="24"/>
          <w:szCs w:val="24"/>
        </w:rPr>
        <w:t>A description of the progress made in reaching the District's goals”</w:t>
      </w:r>
    </w:p>
    <w:p w:rsidR="009A618B" w:rsidRDefault="009A618B">
      <w:pPr>
        <w:tabs>
          <w:tab w:val="left" w:pos="1728"/>
        </w:tabs>
        <w:rPr>
          <w:sz w:val="24"/>
          <w:szCs w:val="24"/>
        </w:rPr>
      </w:pPr>
    </w:p>
    <w:p w:rsidR="009A618B" w:rsidRDefault="00BF2613">
      <w:pPr>
        <w:tabs>
          <w:tab w:val="left" w:pos="1728"/>
        </w:tabs>
        <w:rPr>
          <w:sz w:val="24"/>
          <w:szCs w:val="24"/>
          <w:u w:val="single"/>
        </w:rPr>
      </w:pPr>
      <w:r>
        <w:rPr>
          <w:sz w:val="24"/>
          <w:szCs w:val="24"/>
          <w:u w:val="single"/>
        </w:rPr>
        <w:t xml:space="preserve"> Implementation Metrics </w:t>
      </w:r>
    </w:p>
    <w:p w:rsidR="009A618B" w:rsidRDefault="00BF2613">
      <w:pPr>
        <w:tabs>
          <w:tab w:val="left" w:pos="1728"/>
        </w:tabs>
        <w:rPr>
          <w:sz w:val="24"/>
          <w:szCs w:val="24"/>
        </w:rPr>
      </w:pPr>
      <w:r>
        <w:rPr>
          <w:sz w:val="24"/>
          <w:szCs w:val="24"/>
        </w:rPr>
        <w:t xml:space="preserve"> “The effectiveness of the Student Wellness Policy will be assessed using the following factors: </w:t>
      </w:r>
    </w:p>
    <w:p w:rsidR="009A618B" w:rsidRDefault="00BF2613">
      <w:pPr>
        <w:widowControl/>
        <w:numPr>
          <w:ilvl w:val="0"/>
          <w:numId w:val="5"/>
        </w:numPr>
        <w:pBdr>
          <w:top w:val="nil"/>
          <w:left w:val="nil"/>
          <w:bottom w:val="nil"/>
          <w:right w:val="nil"/>
          <w:between w:val="nil"/>
        </w:pBdr>
        <w:tabs>
          <w:tab w:val="left" w:pos="1728"/>
        </w:tabs>
        <w:rPr>
          <w:color w:val="000000"/>
          <w:sz w:val="24"/>
          <w:szCs w:val="24"/>
        </w:rPr>
      </w:pPr>
      <w:r>
        <w:rPr>
          <w:color w:val="000000"/>
          <w:sz w:val="24"/>
          <w:szCs w:val="24"/>
        </w:rPr>
        <w:t>Participation rates in the school meal programs</w:t>
      </w:r>
    </w:p>
    <w:p w:rsidR="009A618B" w:rsidRDefault="00BF2613">
      <w:pPr>
        <w:widowControl/>
        <w:numPr>
          <w:ilvl w:val="0"/>
          <w:numId w:val="5"/>
        </w:numPr>
        <w:pBdr>
          <w:top w:val="nil"/>
          <w:left w:val="nil"/>
          <w:bottom w:val="nil"/>
          <w:right w:val="nil"/>
          <w:between w:val="nil"/>
        </w:pBdr>
        <w:tabs>
          <w:tab w:val="left" w:pos="1728"/>
        </w:tabs>
        <w:rPr>
          <w:color w:val="000000"/>
          <w:sz w:val="24"/>
          <w:szCs w:val="24"/>
        </w:rPr>
      </w:pPr>
      <w:r>
        <w:rPr>
          <w:color w:val="000000"/>
          <w:sz w:val="24"/>
          <w:szCs w:val="24"/>
        </w:rPr>
        <w:t xml:space="preserve">Student and parent satisfaction surveys to monitor the effect of the school environment on student health, behavior, and school performance </w:t>
      </w:r>
    </w:p>
    <w:p w:rsidR="009A618B" w:rsidRDefault="00BF2613">
      <w:pPr>
        <w:widowControl/>
        <w:numPr>
          <w:ilvl w:val="0"/>
          <w:numId w:val="5"/>
        </w:numPr>
        <w:pBdr>
          <w:top w:val="nil"/>
          <w:left w:val="nil"/>
          <w:bottom w:val="nil"/>
          <w:right w:val="nil"/>
          <w:between w:val="nil"/>
        </w:pBdr>
        <w:tabs>
          <w:tab w:val="left" w:pos="1728"/>
        </w:tabs>
        <w:rPr>
          <w:color w:val="000000"/>
          <w:sz w:val="24"/>
          <w:szCs w:val="24"/>
        </w:rPr>
      </w:pPr>
      <w:r>
        <w:rPr>
          <w:color w:val="000000"/>
          <w:sz w:val="24"/>
          <w:szCs w:val="24"/>
        </w:rPr>
        <w:t>Teacher surveys of student's classroom behavior, attention span, and memory</w:t>
      </w:r>
    </w:p>
    <w:p w:rsidR="009A618B" w:rsidRDefault="00BF2613">
      <w:pPr>
        <w:widowControl/>
        <w:numPr>
          <w:ilvl w:val="0"/>
          <w:numId w:val="5"/>
        </w:numPr>
        <w:pBdr>
          <w:top w:val="nil"/>
          <w:left w:val="nil"/>
          <w:bottom w:val="nil"/>
          <w:right w:val="nil"/>
          <w:between w:val="nil"/>
        </w:pBdr>
        <w:tabs>
          <w:tab w:val="left" w:pos="1728"/>
        </w:tabs>
        <w:rPr>
          <w:color w:val="000000"/>
          <w:sz w:val="24"/>
          <w:szCs w:val="24"/>
        </w:rPr>
      </w:pPr>
      <w:r>
        <w:rPr>
          <w:color w:val="000000"/>
          <w:sz w:val="24"/>
          <w:szCs w:val="24"/>
        </w:rPr>
        <w:t>Student BMI and other Physical Fitness Data”</w:t>
      </w:r>
    </w:p>
    <w:p w:rsidR="009A618B" w:rsidRDefault="00BF2613">
      <w:pPr>
        <w:widowControl/>
        <w:tabs>
          <w:tab w:val="left" w:pos="1728"/>
        </w:tabs>
        <w:ind w:left="288"/>
        <w:jc w:val="center"/>
        <w:rPr>
          <w:b/>
          <w:sz w:val="24"/>
          <w:szCs w:val="24"/>
        </w:rPr>
      </w:pPr>
      <w:r>
        <w:rPr>
          <w:b/>
          <w:sz w:val="24"/>
          <w:szCs w:val="24"/>
        </w:rPr>
        <w:t>Annual Progress Reports</w:t>
      </w:r>
    </w:p>
    <w:tbl>
      <w:tblPr>
        <w:tblStyle w:val="a1"/>
        <w:tblW w:w="11431" w:type="dxa"/>
        <w:tblInd w:w="1804" w:type="dxa"/>
        <w:tblLayout w:type="fixed"/>
        <w:tblLook w:val="0000" w:firstRow="0" w:lastRow="0" w:firstColumn="0" w:lastColumn="0" w:noHBand="0" w:noVBand="0"/>
      </w:tblPr>
      <w:tblGrid>
        <w:gridCol w:w="2657"/>
        <w:gridCol w:w="3298"/>
        <w:gridCol w:w="2564"/>
        <w:gridCol w:w="2912"/>
      </w:tblGrid>
      <w:tr w:rsidR="009A618B">
        <w:trPr>
          <w:trHeight w:val="542"/>
        </w:trPr>
        <w:tc>
          <w:tcPr>
            <w:tcW w:w="2657"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64"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2912"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739"/>
        </w:trPr>
        <w:tc>
          <w:tcPr>
            <w:tcW w:w="2657" w:type="dxa"/>
            <w:tcBorders>
              <w:top w:val="single" w:sz="4" w:space="0" w:color="000000"/>
              <w:left w:val="single" w:sz="4" w:space="0" w:color="000000"/>
              <w:bottom w:val="single" w:sz="4" w:space="0" w:color="000000"/>
              <w:right w:val="single" w:sz="4" w:space="0" w:color="000000"/>
            </w:tcBorders>
          </w:tcPr>
          <w:p w:rsidR="009A618B" w:rsidRDefault="00BF2613">
            <w:pPr>
              <w:widowControl/>
              <w:tabs>
                <w:tab w:val="left" w:pos="1728"/>
              </w:tabs>
              <w:ind w:left="288"/>
              <w:rPr>
                <w:sz w:val="24"/>
                <w:szCs w:val="24"/>
              </w:rPr>
            </w:pPr>
            <w:r>
              <w:rPr>
                <w:sz w:val="60"/>
                <w:szCs w:val="60"/>
              </w:rPr>
              <w:t>✔</w:t>
            </w:r>
            <w:r>
              <w:t xml:space="preserve">                 </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pPr>
              <w:widowControl/>
              <w:tabs>
                <w:tab w:val="left" w:pos="1728"/>
              </w:tabs>
              <w:ind w:left="288"/>
              <w:rPr>
                <w:sz w:val="24"/>
                <w:szCs w:val="24"/>
              </w:rPr>
            </w:pPr>
            <w:r>
              <w:rPr>
                <w:sz w:val="24"/>
                <w:szCs w:val="24"/>
              </w:rPr>
              <w:t xml:space="preserve">                                    </w:t>
            </w:r>
          </w:p>
        </w:tc>
        <w:tc>
          <w:tcPr>
            <w:tcW w:w="2564" w:type="dxa"/>
            <w:tcBorders>
              <w:top w:val="single" w:sz="4" w:space="0" w:color="000000"/>
              <w:left w:val="single" w:sz="4" w:space="0" w:color="000000"/>
              <w:bottom w:val="single" w:sz="4" w:space="0" w:color="000000"/>
              <w:right w:val="single" w:sz="4" w:space="0" w:color="000000"/>
            </w:tcBorders>
          </w:tcPr>
          <w:p w:rsidR="009A618B" w:rsidRDefault="009A618B">
            <w:pPr>
              <w:widowControl/>
              <w:tabs>
                <w:tab w:val="left" w:pos="1728"/>
              </w:tabs>
              <w:ind w:left="288"/>
              <w:rPr>
                <w:sz w:val="24"/>
                <w:szCs w:val="24"/>
              </w:rPr>
            </w:pPr>
          </w:p>
        </w:tc>
        <w:tc>
          <w:tcPr>
            <w:tcW w:w="2912" w:type="dxa"/>
            <w:tcBorders>
              <w:top w:val="single" w:sz="4" w:space="0" w:color="000000"/>
              <w:left w:val="single" w:sz="4" w:space="0" w:color="000000"/>
              <w:bottom w:val="single" w:sz="4" w:space="0" w:color="000000"/>
              <w:right w:val="single" w:sz="4" w:space="0" w:color="000000"/>
            </w:tcBorders>
          </w:tcPr>
          <w:p w:rsidR="009A618B" w:rsidRDefault="009A618B" w:rsidP="001857F3">
            <w:pPr>
              <w:widowControl/>
              <w:tabs>
                <w:tab w:val="left" w:pos="1728"/>
              </w:tabs>
              <w:ind w:left="288"/>
              <w:rPr>
                <w:sz w:val="24"/>
                <w:szCs w:val="24"/>
              </w:rPr>
            </w:pPr>
          </w:p>
        </w:tc>
      </w:tr>
    </w:tbl>
    <w:p w:rsidR="009A618B" w:rsidRDefault="009A618B">
      <w:pPr>
        <w:widowControl/>
        <w:tabs>
          <w:tab w:val="left" w:pos="1728"/>
        </w:tabs>
        <w:ind w:left="288"/>
        <w:rPr>
          <w:sz w:val="24"/>
          <w:szCs w:val="24"/>
        </w:rPr>
      </w:pPr>
    </w:p>
    <w:p w:rsidR="009A618B" w:rsidRDefault="00BF2613">
      <w:pPr>
        <w:widowControl/>
        <w:tabs>
          <w:tab w:val="left" w:pos="1728"/>
        </w:tabs>
        <w:ind w:left="288"/>
        <w:jc w:val="center"/>
        <w:rPr>
          <w:b/>
          <w:sz w:val="24"/>
          <w:szCs w:val="24"/>
        </w:rPr>
      </w:pPr>
      <w:r>
        <w:rPr>
          <w:b/>
          <w:sz w:val="24"/>
          <w:szCs w:val="24"/>
        </w:rPr>
        <w:t xml:space="preserve">Triennial Progress Assessments </w:t>
      </w:r>
    </w:p>
    <w:tbl>
      <w:tblPr>
        <w:tblStyle w:val="a2"/>
        <w:tblW w:w="11431" w:type="dxa"/>
        <w:tblInd w:w="1804" w:type="dxa"/>
        <w:tblLayout w:type="fixed"/>
        <w:tblLook w:val="0000" w:firstRow="0" w:lastRow="0" w:firstColumn="0" w:lastColumn="0" w:noHBand="0" w:noVBand="0"/>
      </w:tblPr>
      <w:tblGrid>
        <w:gridCol w:w="2657"/>
        <w:gridCol w:w="3298"/>
        <w:gridCol w:w="2564"/>
        <w:gridCol w:w="2912"/>
      </w:tblGrid>
      <w:tr w:rsidR="009A618B">
        <w:trPr>
          <w:trHeight w:val="542"/>
        </w:trPr>
        <w:tc>
          <w:tcPr>
            <w:tcW w:w="2657"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64"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2912"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930"/>
        </w:trPr>
        <w:tc>
          <w:tcPr>
            <w:tcW w:w="2657" w:type="dxa"/>
            <w:tcBorders>
              <w:top w:val="single" w:sz="4" w:space="0" w:color="000000"/>
              <w:left w:val="single" w:sz="4" w:space="0" w:color="000000"/>
              <w:bottom w:val="single" w:sz="4" w:space="0" w:color="000000"/>
              <w:right w:val="single" w:sz="4" w:space="0" w:color="000000"/>
            </w:tcBorders>
          </w:tcPr>
          <w:p w:rsidR="009A618B" w:rsidRDefault="00BF2613">
            <w:pPr>
              <w:widowControl/>
              <w:tabs>
                <w:tab w:val="left" w:pos="1728"/>
              </w:tabs>
              <w:ind w:left="288"/>
              <w:rPr>
                <w:sz w:val="24"/>
                <w:szCs w:val="24"/>
              </w:rPr>
            </w:pPr>
            <w:r>
              <w:rPr>
                <w:sz w:val="60"/>
                <w:szCs w:val="60"/>
              </w:rPr>
              <w:t>✔</w:t>
            </w:r>
          </w:p>
        </w:tc>
        <w:tc>
          <w:tcPr>
            <w:tcW w:w="3298" w:type="dxa"/>
            <w:tcBorders>
              <w:top w:val="single" w:sz="4" w:space="0" w:color="000000"/>
              <w:left w:val="single" w:sz="4" w:space="0" w:color="000000"/>
              <w:bottom w:val="single" w:sz="4" w:space="0" w:color="000000"/>
              <w:right w:val="single" w:sz="4" w:space="0" w:color="000000"/>
            </w:tcBorders>
          </w:tcPr>
          <w:p w:rsidR="009A618B" w:rsidRDefault="00BF2613">
            <w:pPr>
              <w:widowControl/>
              <w:tabs>
                <w:tab w:val="left" w:pos="1728"/>
              </w:tabs>
              <w:ind w:left="288"/>
              <w:rPr>
                <w:sz w:val="24"/>
                <w:szCs w:val="24"/>
              </w:rPr>
            </w:pPr>
            <w:r>
              <w:rPr>
                <w:sz w:val="24"/>
                <w:szCs w:val="24"/>
              </w:rPr>
              <w:t xml:space="preserve">                                    </w:t>
            </w:r>
          </w:p>
        </w:tc>
        <w:tc>
          <w:tcPr>
            <w:tcW w:w="2564" w:type="dxa"/>
            <w:tcBorders>
              <w:top w:val="single" w:sz="4" w:space="0" w:color="000000"/>
              <w:left w:val="single" w:sz="4" w:space="0" w:color="000000"/>
              <w:bottom w:val="single" w:sz="4" w:space="0" w:color="000000"/>
              <w:right w:val="single" w:sz="4" w:space="0" w:color="000000"/>
            </w:tcBorders>
          </w:tcPr>
          <w:p w:rsidR="009A618B" w:rsidRDefault="009A618B">
            <w:pPr>
              <w:widowControl/>
              <w:tabs>
                <w:tab w:val="left" w:pos="1728"/>
              </w:tabs>
              <w:ind w:left="288"/>
              <w:rPr>
                <w:sz w:val="24"/>
                <w:szCs w:val="24"/>
              </w:rPr>
            </w:pPr>
          </w:p>
        </w:tc>
        <w:tc>
          <w:tcPr>
            <w:tcW w:w="2912" w:type="dxa"/>
            <w:tcBorders>
              <w:top w:val="single" w:sz="4" w:space="0" w:color="000000"/>
              <w:left w:val="single" w:sz="4" w:space="0" w:color="000000"/>
              <w:bottom w:val="single" w:sz="4" w:space="0" w:color="000000"/>
              <w:right w:val="single" w:sz="4" w:space="0" w:color="000000"/>
            </w:tcBorders>
          </w:tcPr>
          <w:p w:rsidR="009A618B" w:rsidRDefault="009A618B">
            <w:pPr>
              <w:widowControl/>
              <w:tabs>
                <w:tab w:val="left" w:pos="1728"/>
              </w:tabs>
              <w:ind w:left="288"/>
              <w:rPr>
                <w:sz w:val="24"/>
                <w:szCs w:val="24"/>
              </w:rPr>
            </w:pPr>
          </w:p>
        </w:tc>
      </w:tr>
    </w:tbl>
    <w:p w:rsidR="009A618B" w:rsidRDefault="00BF2613">
      <w:pPr>
        <w:numPr>
          <w:ilvl w:val="0"/>
          <w:numId w:val="3"/>
        </w:numPr>
        <w:pBdr>
          <w:top w:val="nil"/>
          <w:left w:val="nil"/>
          <w:bottom w:val="nil"/>
          <w:right w:val="nil"/>
          <w:between w:val="nil"/>
        </w:pBdr>
        <w:rPr>
          <w:b/>
          <w:color w:val="000000"/>
          <w:sz w:val="24"/>
          <w:szCs w:val="24"/>
        </w:rPr>
      </w:pPr>
      <w:r>
        <w:rPr>
          <w:b/>
          <w:color w:val="000000"/>
          <w:sz w:val="24"/>
          <w:szCs w:val="24"/>
        </w:rPr>
        <w:t>Nutrition guidelines, Education, and Promotion</w:t>
      </w:r>
    </w:p>
    <w:p w:rsidR="009A618B" w:rsidRDefault="009A618B">
      <w:pPr>
        <w:pBdr>
          <w:top w:val="nil"/>
          <w:left w:val="nil"/>
          <w:bottom w:val="nil"/>
          <w:right w:val="nil"/>
          <w:between w:val="nil"/>
        </w:pBdr>
        <w:ind w:left="504"/>
        <w:rPr>
          <w:b/>
          <w:color w:val="000000"/>
          <w:sz w:val="24"/>
          <w:szCs w:val="24"/>
        </w:rPr>
      </w:pPr>
    </w:p>
    <w:p w:rsidR="009A618B" w:rsidRDefault="00BF2613">
      <w:pPr>
        <w:pBdr>
          <w:top w:val="nil"/>
          <w:left w:val="nil"/>
          <w:bottom w:val="nil"/>
          <w:right w:val="nil"/>
          <w:between w:val="nil"/>
        </w:pBdr>
        <w:ind w:left="504"/>
        <w:rPr>
          <w:b/>
          <w:color w:val="000000"/>
          <w:sz w:val="24"/>
          <w:szCs w:val="24"/>
        </w:rPr>
      </w:pPr>
      <w:r>
        <w:rPr>
          <w:b/>
          <w:color w:val="000000"/>
          <w:sz w:val="24"/>
          <w:szCs w:val="24"/>
        </w:rPr>
        <w:lastRenderedPageBreak/>
        <w:t xml:space="preserve">Requirement: Established nutrition guidelines for all foods and beverages offered to students for sale that are consistent with the meal pattern requirements and nutrition standards for competitive foods. </w:t>
      </w:r>
    </w:p>
    <w:p w:rsidR="009A618B" w:rsidRDefault="00BF2613">
      <w:pPr>
        <w:ind w:left="504"/>
        <w:rPr>
          <w:sz w:val="24"/>
          <w:szCs w:val="24"/>
        </w:rPr>
      </w:pPr>
      <w:r>
        <w:rPr>
          <w:sz w:val="24"/>
          <w:szCs w:val="24"/>
        </w:rPr>
        <w:t xml:space="preserve">Policy 6.411 Language: </w:t>
      </w:r>
    </w:p>
    <w:p w:rsidR="009A618B" w:rsidRDefault="00BF2613">
      <w:pPr>
        <w:ind w:left="504"/>
        <w:rPr>
          <w:sz w:val="24"/>
          <w:szCs w:val="24"/>
        </w:rPr>
      </w:pPr>
      <w:r>
        <w:rPr>
          <w:sz w:val="24"/>
          <w:szCs w:val="24"/>
        </w:rPr>
        <w:t>“All schools within the District shall participate in the USDA child nutrition programs, including the National School Lunch Program, the School Breakfast Program, the Summer Food Service Program, and the After School Snack Program. The school nutrition coordinator shall be responsible for overseeing the school district’s compliance with the State Board of Education Rules and Regulations for sale of food items in the school district. Meals shall be accessible to all students in a non-stigmatizing manner. Students will be given adequate time to enjoy healthy meals and relax in a pleasant environment. Good nutritional habits shall be encouraged. All food including vending machines, fundraising items, and concessions must meet guidelines set forth by the Healthy, Hunger-free Kids Act, 2010, Smart Snacks in Schools”</w:t>
      </w:r>
    </w:p>
    <w:p w:rsidR="009A618B" w:rsidRDefault="009A618B">
      <w:pPr>
        <w:ind w:left="504"/>
        <w:rPr>
          <w:sz w:val="24"/>
          <w:szCs w:val="24"/>
        </w:rPr>
      </w:pPr>
    </w:p>
    <w:p w:rsidR="009A618B" w:rsidRDefault="00BF2613">
      <w:pPr>
        <w:widowControl/>
        <w:tabs>
          <w:tab w:val="left" w:pos="1728"/>
        </w:tabs>
        <w:jc w:val="center"/>
        <w:rPr>
          <w:b/>
          <w:sz w:val="24"/>
          <w:szCs w:val="24"/>
        </w:rPr>
      </w:pPr>
      <w:r>
        <w:rPr>
          <w:b/>
          <w:sz w:val="24"/>
          <w:szCs w:val="24"/>
        </w:rPr>
        <w:t>Child nutrition Programs meeting applicable nutrition guidelines</w:t>
      </w:r>
    </w:p>
    <w:tbl>
      <w:tblPr>
        <w:tblStyle w:val="a3"/>
        <w:tblW w:w="11521" w:type="dxa"/>
        <w:tblInd w:w="1804" w:type="dxa"/>
        <w:tblLayout w:type="fixed"/>
        <w:tblLook w:val="0000" w:firstRow="0" w:lastRow="0" w:firstColumn="0" w:lastColumn="0" w:noHBand="0" w:noVBand="0"/>
      </w:tblPr>
      <w:tblGrid>
        <w:gridCol w:w="2611"/>
        <w:gridCol w:w="3241"/>
        <w:gridCol w:w="2520"/>
        <w:gridCol w:w="314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14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946"/>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rPr>
                <w:color w:val="000000"/>
                <w:sz w:val="24"/>
                <w:szCs w:val="24"/>
              </w:rPr>
            </w:pPr>
            <w:r>
              <w:rPr>
                <w:color w:val="000000"/>
                <w:sz w:val="24"/>
                <w:szCs w:val="24"/>
              </w:rPr>
              <w:t xml:space="preserve">All programs are in compliance &amp; </w:t>
            </w:r>
            <w:proofErr w:type="gramStart"/>
            <w:r>
              <w:rPr>
                <w:color w:val="000000"/>
                <w:sz w:val="24"/>
                <w:szCs w:val="24"/>
              </w:rPr>
              <w:t>have been audited</w:t>
            </w:r>
            <w:proofErr w:type="gramEnd"/>
            <w:r>
              <w:rPr>
                <w:color w:val="000000"/>
                <w:sz w:val="24"/>
                <w:szCs w:val="24"/>
              </w:rPr>
              <w:t xml:space="preserve"> per regulations. </w:t>
            </w:r>
          </w:p>
        </w:tc>
      </w:tr>
    </w:tbl>
    <w:p w:rsidR="001857F3" w:rsidRDefault="001857F3">
      <w:pPr>
        <w:pBdr>
          <w:top w:val="nil"/>
          <w:left w:val="nil"/>
          <w:bottom w:val="nil"/>
          <w:right w:val="nil"/>
          <w:between w:val="nil"/>
        </w:pBdr>
        <w:spacing w:before="73" w:line="264" w:lineRule="auto"/>
        <w:ind w:left="3719" w:right="132" w:firstLine="601"/>
        <w:rPr>
          <w:b/>
          <w:color w:val="000000"/>
          <w:sz w:val="24"/>
          <w:szCs w:val="24"/>
        </w:rPr>
      </w:pPr>
    </w:p>
    <w:p w:rsidR="009A618B" w:rsidRDefault="00BF2613">
      <w:pPr>
        <w:pBdr>
          <w:top w:val="nil"/>
          <w:left w:val="nil"/>
          <w:bottom w:val="nil"/>
          <w:right w:val="nil"/>
          <w:between w:val="nil"/>
        </w:pBdr>
        <w:spacing w:before="73" w:line="264" w:lineRule="auto"/>
        <w:ind w:left="3719" w:right="132" w:firstLine="601"/>
        <w:rPr>
          <w:b/>
          <w:i/>
          <w:color w:val="000000"/>
          <w:sz w:val="24"/>
          <w:szCs w:val="24"/>
        </w:rPr>
      </w:pPr>
      <w:r>
        <w:rPr>
          <w:b/>
          <w:color w:val="000000"/>
          <w:sz w:val="24"/>
          <w:szCs w:val="24"/>
        </w:rPr>
        <w:t>Meals shall be accessible to all students in a non-stigmatizing manner</w:t>
      </w:r>
      <w:r>
        <w:rPr>
          <w:color w:val="000000"/>
          <w:sz w:val="24"/>
          <w:szCs w:val="24"/>
        </w:rPr>
        <w:t>.</w:t>
      </w:r>
    </w:p>
    <w:tbl>
      <w:tblPr>
        <w:tblStyle w:val="a4"/>
        <w:tblW w:w="11611" w:type="dxa"/>
        <w:tblInd w:w="1804" w:type="dxa"/>
        <w:tblLayout w:type="fixed"/>
        <w:tblLook w:val="0000" w:firstRow="0" w:lastRow="0" w:firstColumn="0" w:lastColumn="0" w:noHBand="0" w:noVBand="0"/>
      </w:tblPr>
      <w:tblGrid>
        <w:gridCol w:w="2611"/>
        <w:gridCol w:w="3241"/>
        <w:gridCol w:w="2520"/>
        <w:gridCol w:w="323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23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982"/>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 xml:space="preserve">✔   </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23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rPr>
                <w:color w:val="000000"/>
                <w:sz w:val="24"/>
                <w:szCs w:val="24"/>
              </w:rPr>
            </w:pPr>
            <w:r>
              <w:rPr>
                <w:color w:val="000000"/>
                <w:sz w:val="24"/>
                <w:szCs w:val="24"/>
              </w:rPr>
              <w:t xml:space="preserve">Each student receives the same experience and all civil rights requirements </w:t>
            </w:r>
            <w:proofErr w:type="gramStart"/>
            <w:r>
              <w:rPr>
                <w:color w:val="000000"/>
                <w:sz w:val="24"/>
                <w:szCs w:val="24"/>
              </w:rPr>
              <w:t>are met</w:t>
            </w:r>
            <w:proofErr w:type="gramEnd"/>
            <w:r>
              <w:rPr>
                <w:color w:val="000000"/>
                <w:sz w:val="24"/>
                <w:szCs w:val="24"/>
              </w:rPr>
              <w:t xml:space="preserve">. </w:t>
            </w:r>
          </w:p>
        </w:tc>
      </w:tr>
    </w:tbl>
    <w:p w:rsidR="001857F3" w:rsidRDefault="001857F3">
      <w:pPr>
        <w:pBdr>
          <w:top w:val="nil"/>
          <w:left w:val="nil"/>
          <w:bottom w:val="nil"/>
          <w:right w:val="nil"/>
          <w:between w:val="nil"/>
        </w:pBdr>
        <w:spacing w:before="73" w:line="264" w:lineRule="auto"/>
        <w:ind w:left="2279" w:right="132" w:hanging="119"/>
        <w:rPr>
          <w:b/>
          <w:color w:val="000000"/>
          <w:sz w:val="24"/>
          <w:szCs w:val="24"/>
        </w:rPr>
      </w:pPr>
    </w:p>
    <w:p w:rsidR="009A618B" w:rsidRDefault="00BF2613">
      <w:pPr>
        <w:pBdr>
          <w:top w:val="nil"/>
          <w:left w:val="nil"/>
          <w:bottom w:val="nil"/>
          <w:right w:val="nil"/>
          <w:between w:val="nil"/>
        </w:pBdr>
        <w:spacing w:before="73" w:line="264" w:lineRule="auto"/>
        <w:ind w:left="2279" w:right="132" w:hanging="119"/>
        <w:rPr>
          <w:b/>
          <w:color w:val="000000"/>
          <w:sz w:val="24"/>
          <w:szCs w:val="24"/>
        </w:rPr>
      </w:pPr>
      <w:r>
        <w:rPr>
          <w:b/>
          <w:color w:val="000000"/>
          <w:sz w:val="24"/>
          <w:szCs w:val="24"/>
        </w:rPr>
        <w:t>Students will be given adequate time to enjoy healthy meals and relax in a pleasant environment.</w:t>
      </w:r>
    </w:p>
    <w:tbl>
      <w:tblPr>
        <w:tblStyle w:val="a5"/>
        <w:tblW w:w="11611" w:type="dxa"/>
        <w:tblInd w:w="1804" w:type="dxa"/>
        <w:tblLayout w:type="fixed"/>
        <w:tblLook w:val="0000" w:firstRow="0" w:lastRow="0" w:firstColumn="0" w:lastColumn="0" w:noHBand="0" w:noVBand="0"/>
      </w:tblPr>
      <w:tblGrid>
        <w:gridCol w:w="2611"/>
        <w:gridCol w:w="3241"/>
        <w:gridCol w:w="2520"/>
        <w:gridCol w:w="323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23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1477"/>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23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rPr>
                <w:color w:val="000000"/>
                <w:sz w:val="24"/>
                <w:szCs w:val="24"/>
              </w:rPr>
            </w:pPr>
            <w:r>
              <w:rPr>
                <w:color w:val="000000"/>
                <w:sz w:val="24"/>
                <w:szCs w:val="24"/>
              </w:rPr>
              <w:t xml:space="preserve"> Students are afforded adequate time to eat and continuous improvement is made to the school food environment.</w:t>
            </w:r>
          </w:p>
        </w:tc>
      </w:tr>
    </w:tbl>
    <w:p w:rsidR="001857F3" w:rsidRDefault="001857F3">
      <w:pPr>
        <w:pBdr>
          <w:top w:val="nil"/>
          <w:left w:val="nil"/>
          <w:bottom w:val="nil"/>
          <w:right w:val="nil"/>
          <w:between w:val="nil"/>
        </w:pBdr>
        <w:spacing w:before="73" w:line="264" w:lineRule="auto"/>
        <w:ind w:left="720" w:right="132" w:hanging="118"/>
        <w:jc w:val="center"/>
        <w:rPr>
          <w:b/>
          <w:color w:val="000000"/>
          <w:sz w:val="24"/>
          <w:szCs w:val="24"/>
        </w:rPr>
      </w:pPr>
    </w:p>
    <w:p w:rsidR="001857F3" w:rsidRDefault="001857F3">
      <w:pPr>
        <w:pBdr>
          <w:top w:val="nil"/>
          <w:left w:val="nil"/>
          <w:bottom w:val="nil"/>
          <w:right w:val="nil"/>
          <w:between w:val="nil"/>
        </w:pBdr>
        <w:spacing w:before="73" w:line="264" w:lineRule="auto"/>
        <w:ind w:left="720" w:right="132" w:hanging="118"/>
        <w:jc w:val="center"/>
        <w:rPr>
          <w:b/>
          <w:color w:val="000000"/>
          <w:sz w:val="24"/>
          <w:szCs w:val="24"/>
        </w:rPr>
      </w:pPr>
    </w:p>
    <w:p w:rsidR="001857F3" w:rsidRDefault="001857F3">
      <w:pPr>
        <w:pBdr>
          <w:top w:val="nil"/>
          <w:left w:val="nil"/>
          <w:bottom w:val="nil"/>
          <w:right w:val="nil"/>
          <w:between w:val="nil"/>
        </w:pBdr>
        <w:spacing w:before="73" w:line="264" w:lineRule="auto"/>
        <w:ind w:left="720" w:right="132" w:hanging="118"/>
        <w:jc w:val="center"/>
        <w:rPr>
          <w:b/>
          <w:color w:val="000000"/>
          <w:sz w:val="24"/>
          <w:szCs w:val="24"/>
        </w:rPr>
      </w:pPr>
    </w:p>
    <w:p w:rsidR="009A618B" w:rsidRDefault="00BF2613">
      <w:pPr>
        <w:pBdr>
          <w:top w:val="nil"/>
          <w:left w:val="nil"/>
          <w:bottom w:val="nil"/>
          <w:right w:val="nil"/>
          <w:between w:val="nil"/>
        </w:pBdr>
        <w:spacing w:before="73" w:line="264" w:lineRule="auto"/>
        <w:ind w:left="720" w:right="132" w:hanging="118"/>
        <w:jc w:val="center"/>
        <w:rPr>
          <w:b/>
          <w:color w:val="000000"/>
          <w:sz w:val="24"/>
          <w:szCs w:val="24"/>
        </w:rPr>
      </w:pPr>
      <w:r>
        <w:rPr>
          <w:b/>
          <w:color w:val="000000"/>
          <w:sz w:val="24"/>
          <w:szCs w:val="24"/>
        </w:rPr>
        <w:t>All food including vending machines, fundraising items, and concessions must meet guidelines set forth by the</w:t>
      </w:r>
    </w:p>
    <w:p w:rsidR="009A618B" w:rsidRDefault="00BF2613">
      <w:pPr>
        <w:pBdr>
          <w:top w:val="nil"/>
          <w:left w:val="nil"/>
          <w:bottom w:val="nil"/>
          <w:right w:val="nil"/>
          <w:between w:val="nil"/>
        </w:pBdr>
        <w:spacing w:before="73" w:line="264" w:lineRule="auto"/>
        <w:ind w:left="119" w:right="132" w:hanging="119"/>
        <w:jc w:val="center"/>
        <w:rPr>
          <w:b/>
          <w:color w:val="000000"/>
          <w:sz w:val="24"/>
          <w:szCs w:val="24"/>
        </w:rPr>
      </w:pPr>
      <w:r>
        <w:rPr>
          <w:b/>
          <w:color w:val="000000"/>
          <w:sz w:val="24"/>
          <w:szCs w:val="24"/>
        </w:rPr>
        <w:lastRenderedPageBreak/>
        <w:t>Healthy, Hunger-free Kids Act, 2010, Smart Snacks in Schools</w:t>
      </w:r>
    </w:p>
    <w:tbl>
      <w:tblPr>
        <w:tblStyle w:val="a6"/>
        <w:tblW w:w="11611" w:type="dxa"/>
        <w:tblInd w:w="1804" w:type="dxa"/>
        <w:tblLayout w:type="fixed"/>
        <w:tblLook w:val="0000" w:firstRow="0" w:lastRow="0" w:firstColumn="0" w:lastColumn="0" w:noHBand="0" w:noVBand="0"/>
      </w:tblPr>
      <w:tblGrid>
        <w:gridCol w:w="2611"/>
        <w:gridCol w:w="3241"/>
        <w:gridCol w:w="2520"/>
        <w:gridCol w:w="323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23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865"/>
        </w:trPr>
        <w:tc>
          <w:tcPr>
            <w:tcW w:w="2611" w:type="dxa"/>
            <w:tcBorders>
              <w:top w:val="single" w:sz="4" w:space="0" w:color="000000"/>
              <w:left w:val="single" w:sz="4" w:space="0" w:color="000000"/>
              <w:bottom w:val="single" w:sz="4" w:space="0" w:color="000000"/>
              <w:right w:val="single" w:sz="4" w:space="0" w:color="000000"/>
            </w:tcBorders>
          </w:tcPr>
          <w:p w:rsidR="009A618B" w:rsidRDefault="009A618B">
            <w:pPr>
              <w:pBdr>
                <w:top w:val="nil"/>
                <w:left w:val="nil"/>
                <w:bottom w:val="nil"/>
                <w:right w:val="nil"/>
                <w:between w:val="nil"/>
              </w:pBdr>
              <w:spacing w:before="21"/>
              <w:ind w:left="17"/>
              <w:jc w:val="center"/>
              <w:rPr>
                <w:sz w:val="60"/>
                <w:szCs w:val="60"/>
              </w:rPr>
            </w:pPr>
            <w:bookmarkStart w:id="0" w:name="_gjdgxs" w:colFirst="0" w:colLast="0"/>
            <w:bookmarkEnd w:id="0"/>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rsidP="00BF2613">
            <w:pPr>
              <w:jc w:val="center"/>
              <w:rPr>
                <w:sz w:val="60"/>
                <w:szCs w:val="60"/>
              </w:rPr>
            </w:pPr>
            <w:r>
              <w:rPr>
                <w:sz w:val="60"/>
                <w:szCs w:val="60"/>
              </w:rPr>
              <w:t>✔</w:t>
            </w: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23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rPr>
                <w:color w:val="000000"/>
                <w:sz w:val="24"/>
                <w:szCs w:val="24"/>
              </w:rPr>
            </w:pPr>
            <w:r>
              <w:rPr>
                <w:color w:val="000000"/>
                <w:sz w:val="24"/>
                <w:szCs w:val="24"/>
              </w:rPr>
              <w:t xml:space="preserve">Improvements have been made, however not all schools are compliant. </w:t>
            </w:r>
          </w:p>
        </w:tc>
      </w:tr>
    </w:tbl>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1857F3" w:rsidRDefault="001857F3">
      <w:pPr>
        <w:pBdr>
          <w:top w:val="nil"/>
          <w:left w:val="nil"/>
          <w:bottom w:val="nil"/>
          <w:right w:val="nil"/>
          <w:between w:val="nil"/>
        </w:pBdr>
        <w:rPr>
          <w:b/>
          <w:color w:val="000000"/>
          <w:sz w:val="24"/>
          <w:szCs w:val="24"/>
        </w:rPr>
      </w:pPr>
    </w:p>
    <w:p w:rsidR="006217A6" w:rsidRDefault="006217A6">
      <w:pPr>
        <w:pBdr>
          <w:top w:val="nil"/>
          <w:left w:val="nil"/>
          <w:bottom w:val="nil"/>
          <w:right w:val="nil"/>
          <w:between w:val="nil"/>
        </w:pBdr>
        <w:rPr>
          <w:b/>
          <w:color w:val="000000"/>
          <w:sz w:val="24"/>
          <w:szCs w:val="24"/>
        </w:rPr>
      </w:pPr>
    </w:p>
    <w:p w:rsidR="009A618B" w:rsidRDefault="00BF2613">
      <w:pPr>
        <w:pBdr>
          <w:top w:val="nil"/>
          <w:left w:val="nil"/>
          <w:bottom w:val="nil"/>
          <w:right w:val="nil"/>
          <w:between w:val="nil"/>
        </w:pBdr>
        <w:rPr>
          <w:b/>
          <w:color w:val="000000"/>
          <w:sz w:val="24"/>
          <w:szCs w:val="24"/>
        </w:rPr>
      </w:pPr>
      <w:r>
        <w:rPr>
          <w:b/>
          <w:color w:val="000000"/>
          <w:sz w:val="24"/>
          <w:szCs w:val="24"/>
        </w:rPr>
        <w:lastRenderedPageBreak/>
        <w:t xml:space="preserve">Requirement: Specific goals for Nutrition Promotion and Education </w:t>
      </w:r>
    </w:p>
    <w:p w:rsidR="009A618B" w:rsidRDefault="00BF2613">
      <w:pPr>
        <w:rPr>
          <w:sz w:val="24"/>
          <w:szCs w:val="24"/>
        </w:rPr>
      </w:pPr>
      <w:r>
        <w:rPr>
          <w:sz w:val="24"/>
          <w:szCs w:val="24"/>
        </w:rPr>
        <w:t xml:space="preserve">Policy 6.411 Language: </w:t>
      </w:r>
    </w:p>
    <w:p w:rsidR="009A618B" w:rsidRDefault="00BF2613">
      <w:pPr>
        <w:rPr>
          <w:sz w:val="24"/>
          <w:szCs w:val="24"/>
        </w:rPr>
      </w:pPr>
      <w:r>
        <w:rPr>
          <w:sz w:val="24"/>
          <w:szCs w:val="24"/>
        </w:rPr>
        <w:t xml:space="preserve">“The District will promote healthy nutrition through various activities, including nutrition related newsletters, informational links on the district website, healthy eating posters and bulletin boards in dining areas, and informational booths at various community functions. Nutrition Education </w:t>
      </w:r>
      <w:proofErr w:type="gramStart"/>
      <w:r>
        <w:rPr>
          <w:sz w:val="24"/>
          <w:szCs w:val="24"/>
        </w:rPr>
        <w:t>will be offered</w:t>
      </w:r>
      <w:proofErr w:type="gramEnd"/>
      <w:r>
        <w:rPr>
          <w:sz w:val="24"/>
          <w:szCs w:val="24"/>
        </w:rPr>
        <w:t xml:space="preserve"> as part of a standards based program designed to provide students with the knowledge and skills needed to promote and protect their health. Nutrition Education will discourage teachers from using high fat, sugar, and sodium foods as rewards and encourage students to start each day with a healthy breakfast.”</w:t>
      </w:r>
    </w:p>
    <w:p w:rsidR="009A618B" w:rsidRDefault="009A618B">
      <w:pPr>
        <w:rPr>
          <w:sz w:val="24"/>
          <w:szCs w:val="24"/>
        </w:rPr>
      </w:pPr>
    </w:p>
    <w:p w:rsidR="009A618B" w:rsidRDefault="00BF2613">
      <w:pPr>
        <w:pBdr>
          <w:top w:val="nil"/>
          <w:left w:val="nil"/>
          <w:bottom w:val="nil"/>
          <w:right w:val="nil"/>
          <w:between w:val="nil"/>
        </w:pBdr>
        <w:rPr>
          <w:b/>
          <w:color w:val="000000"/>
          <w:sz w:val="24"/>
          <w:szCs w:val="24"/>
        </w:rPr>
      </w:pPr>
      <w:r>
        <w:rPr>
          <w:b/>
          <w:color w:val="000000"/>
          <w:sz w:val="24"/>
          <w:szCs w:val="24"/>
        </w:rPr>
        <w:t>The District will promote healthy nutrition through various activities, including nutrition related newsletters, informational links on the district website, healthy eating posters in dining areas, and informational booths at various community functions.</w:t>
      </w:r>
    </w:p>
    <w:tbl>
      <w:tblPr>
        <w:tblStyle w:val="a7"/>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2179"/>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rPr>
                <w:color w:val="000000"/>
                <w:sz w:val="24"/>
                <w:szCs w:val="24"/>
              </w:rPr>
            </w:pPr>
            <w:r>
              <w:rPr>
                <w:color w:val="000000"/>
                <w:sz w:val="24"/>
                <w:szCs w:val="24"/>
              </w:rPr>
              <w:t>Bulletin Boards, posters, and info links are all in place.</w:t>
            </w:r>
          </w:p>
          <w:p w:rsidR="009A618B" w:rsidRDefault="00BF2613">
            <w:pPr>
              <w:pBdr>
                <w:top w:val="nil"/>
                <w:left w:val="nil"/>
                <w:bottom w:val="nil"/>
                <w:right w:val="nil"/>
                <w:between w:val="nil"/>
              </w:pBdr>
              <w:spacing w:before="21"/>
              <w:rPr>
                <w:color w:val="000000"/>
                <w:sz w:val="24"/>
                <w:szCs w:val="24"/>
              </w:rPr>
            </w:pPr>
            <w:r>
              <w:rPr>
                <w:color w:val="000000"/>
                <w:sz w:val="24"/>
                <w:szCs w:val="24"/>
              </w:rPr>
              <w:t>C</w:t>
            </w:r>
            <w:r w:rsidR="006217A6">
              <w:rPr>
                <w:sz w:val="24"/>
                <w:szCs w:val="24"/>
              </w:rPr>
              <w:t>SH c</w:t>
            </w:r>
            <w:r>
              <w:rPr>
                <w:color w:val="000000"/>
                <w:sz w:val="24"/>
                <w:szCs w:val="24"/>
              </w:rPr>
              <w:t>onducts various</w:t>
            </w:r>
            <w:r w:rsidR="00BD5729">
              <w:rPr>
                <w:color w:val="000000"/>
                <w:sz w:val="24"/>
                <w:szCs w:val="24"/>
              </w:rPr>
              <w:t xml:space="preserve"> nutri</w:t>
            </w:r>
            <w:r w:rsidR="006217A6">
              <w:rPr>
                <w:color w:val="000000"/>
                <w:sz w:val="24"/>
                <w:szCs w:val="24"/>
              </w:rPr>
              <w:t>tion</w:t>
            </w:r>
            <w:r w:rsidR="00BD5729">
              <w:rPr>
                <w:color w:val="000000"/>
                <w:sz w:val="24"/>
                <w:szCs w:val="24"/>
              </w:rPr>
              <w:t xml:space="preserve"> promotional events and activities </w:t>
            </w:r>
            <w:r>
              <w:rPr>
                <w:color w:val="000000"/>
                <w:sz w:val="24"/>
                <w:szCs w:val="24"/>
              </w:rPr>
              <w:t>with students, teachers, and parents throughout the school year.</w:t>
            </w:r>
          </w:p>
        </w:tc>
      </w:tr>
    </w:tbl>
    <w:p w:rsidR="009A618B" w:rsidRDefault="009A618B">
      <w:pPr>
        <w:pBdr>
          <w:top w:val="nil"/>
          <w:left w:val="nil"/>
          <w:bottom w:val="nil"/>
          <w:right w:val="nil"/>
          <w:between w:val="nil"/>
        </w:pBdr>
        <w:spacing w:before="73" w:line="264" w:lineRule="auto"/>
        <w:ind w:right="132" w:hanging="119"/>
        <w:rPr>
          <w:b/>
          <w:color w:val="000000"/>
          <w:sz w:val="24"/>
          <w:szCs w:val="24"/>
        </w:rPr>
      </w:pPr>
    </w:p>
    <w:p w:rsidR="009A618B" w:rsidRDefault="009A618B">
      <w:pPr>
        <w:pBdr>
          <w:top w:val="nil"/>
          <w:left w:val="nil"/>
          <w:bottom w:val="nil"/>
          <w:right w:val="nil"/>
          <w:between w:val="nil"/>
        </w:pBdr>
        <w:spacing w:before="73" w:line="264" w:lineRule="auto"/>
        <w:ind w:right="132" w:hanging="119"/>
        <w:rPr>
          <w:b/>
          <w:color w:val="000000"/>
          <w:sz w:val="24"/>
          <w:szCs w:val="24"/>
        </w:rPr>
      </w:pPr>
    </w:p>
    <w:p w:rsidR="009A618B" w:rsidRDefault="00BF2613">
      <w:pPr>
        <w:pBdr>
          <w:top w:val="nil"/>
          <w:left w:val="nil"/>
          <w:bottom w:val="nil"/>
          <w:right w:val="nil"/>
          <w:between w:val="nil"/>
        </w:pBdr>
        <w:spacing w:before="73" w:line="264" w:lineRule="auto"/>
        <w:ind w:right="132" w:hanging="119"/>
        <w:rPr>
          <w:b/>
          <w:color w:val="000000"/>
          <w:sz w:val="24"/>
          <w:szCs w:val="24"/>
        </w:rPr>
      </w:pPr>
      <w:r>
        <w:rPr>
          <w:b/>
          <w:color w:val="000000"/>
          <w:sz w:val="24"/>
          <w:szCs w:val="24"/>
        </w:rPr>
        <w:t xml:space="preserve">Nutrition Education </w:t>
      </w:r>
      <w:proofErr w:type="gramStart"/>
      <w:r>
        <w:rPr>
          <w:b/>
          <w:color w:val="000000"/>
          <w:sz w:val="24"/>
          <w:szCs w:val="24"/>
        </w:rPr>
        <w:t>will be offered</w:t>
      </w:r>
      <w:proofErr w:type="gramEnd"/>
      <w:r>
        <w:rPr>
          <w:b/>
          <w:color w:val="000000"/>
          <w:sz w:val="24"/>
          <w:szCs w:val="24"/>
        </w:rPr>
        <w:t xml:space="preserve"> as part of a standards based program designed to provide students with the knowledge and skills needed to promote and protect their health.</w:t>
      </w:r>
    </w:p>
    <w:tbl>
      <w:tblPr>
        <w:tblStyle w:val="a8"/>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1693"/>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rsidP="006217A6">
            <w:pPr>
              <w:pBdr>
                <w:top w:val="nil"/>
                <w:left w:val="nil"/>
                <w:bottom w:val="nil"/>
                <w:right w:val="nil"/>
                <w:between w:val="nil"/>
              </w:pBdr>
              <w:spacing w:before="21"/>
              <w:rPr>
                <w:color w:val="000000"/>
                <w:sz w:val="24"/>
                <w:szCs w:val="24"/>
              </w:rPr>
            </w:pPr>
            <w:r>
              <w:rPr>
                <w:color w:val="000000"/>
                <w:sz w:val="24"/>
                <w:szCs w:val="24"/>
              </w:rPr>
              <w:t>C</w:t>
            </w:r>
            <w:r>
              <w:rPr>
                <w:sz w:val="24"/>
                <w:szCs w:val="24"/>
              </w:rPr>
              <w:t>SH</w:t>
            </w:r>
            <w:r>
              <w:rPr>
                <w:color w:val="000000"/>
                <w:sz w:val="24"/>
                <w:szCs w:val="24"/>
              </w:rPr>
              <w:t xml:space="preserve"> conducts/facilitates </w:t>
            </w:r>
            <w:r w:rsidR="00BD5729">
              <w:rPr>
                <w:color w:val="000000"/>
                <w:sz w:val="24"/>
                <w:szCs w:val="24"/>
              </w:rPr>
              <w:t>lessons</w:t>
            </w:r>
            <w:r>
              <w:rPr>
                <w:color w:val="000000"/>
                <w:sz w:val="24"/>
                <w:szCs w:val="24"/>
              </w:rPr>
              <w:t xml:space="preserve"> with students covering a variety of heath topics</w:t>
            </w:r>
            <w:r w:rsidR="006217A6">
              <w:rPr>
                <w:color w:val="000000"/>
                <w:sz w:val="24"/>
                <w:szCs w:val="24"/>
              </w:rPr>
              <w:t xml:space="preserve"> during and </w:t>
            </w:r>
            <w:proofErr w:type="spellStart"/>
            <w:r w:rsidR="006217A6">
              <w:rPr>
                <w:color w:val="000000"/>
                <w:sz w:val="24"/>
                <w:szCs w:val="24"/>
              </w:rPr>
              <w:t>afterschool</w:t>
            </w:r>
            <w:proofErr w:type="spellEnd"/>
            <w:r>
              <w:rPr>
                <w:color w:val="000000"/>
                <w:sz w:val="24"/>
                <w:szCs w:val="24"/>
              </w:rPr>
              <w:t>. C</w:t>
            </w:r>
            <w:r>
              <w:rPr>
                <w:sz w:val="24"/>
                <w:szCs w:val="24"/>
              </w:rPr>
              <w:t>SH</w:t>
            </w:r>
            <w:r>
              <w:rPr>
                <w:color w:val="000000"/>
                <w:sz w:val="24"/>
                <w:szCs w:val="24"/>
              </w:rPr>
              <w:t xml:space="preserve"> </w:t>
            </w:r>
            <w:r>
              <w:rPr>
                <w:sz w:val="24"/>
                <w:szCs w:val="24"/>
              </w:rPr>
              <w:t>partners with the local Health Dept. to implement nutrition related curriculums.</w:t>
            </w:r>
            <w:r w:rsidR="00BD5729">
              <w:rPr>
                <w:sz w:val="24"/>
                <w:szCs w:val="24"/>
              </w:rPr>
              <w:t xml:space="preserve">  </w:t>
            </w:r>
            <w:r w:rsidR="006217A6">
              <w:rPr>
                <w:sz w:val="24"/>
                <w:szCs w:val="24"/>
              </w:rPr>
              <w:t>Wellness/P.E. classes implement nutrition education.</w:t>
            </w:r>
          </w:p>
        </w:tc>
      </w:tr>
    </w:tbl>
    <w:p w:rsidR="00BD5729" w:rsidRDefault="00BD5729">
      <w:pPr>
        <w:pBdr>
          <w:top w:val="nil"/>
          <w:left w:val="nil"/>
          <w:bottom w:val="nil"/>
          <w:right w:val="nil"/>
          <w:between w:val="nil"/>
        </w:pBdr>
        <w:spacing w:before="73" w:line="264" w:lineRule="auto"/>
        <w:ind w:right="132" w:hanging="119"/>
        <w:rPr>
          <w:b/>
          <w:color w:val="000000"/>
          <w:sz w:val="24"/>
          <w:szCs w:val="24"/>
        </w:rPr>
      </w:pPr>
    </w:p>
    <w:p w:rsidR="009A618B" w:rsidRDefault="00BF2613">
      <w:pPr>
        <w:pBdr>
          <w:top w:val="nil"/>
          <w:left w:val="nil"/>
          <w:bottom w:val="nil"/>
          <w:right w:val="nil"/>
          <w:between w:val="nil"/>
        </w:pBdr>
        <w:spacing w:before="73" w:line="264" w:lineRule="auto"/>
        <w:ind w:right="132" w:hanging="119"/>
        <w:rPr>
          <w:b/>
          <w:color w:val="000000"/>
          <w:sz w:val="24"/>
          <w:szCs w:val="24"/>
        </w:rPr>
      </w:pPr>
      <w:r>
        <w:rPr>
          <w:b/>
          <w:color w:val="000000"/>
          <w:sz w:val="24"/>
          <w:szCs w:val="24"/>
        </w:rPr>
        <w:t xml:space="preserve">Nutrition Education will discourage teachers from using high fat, sugar, and sodium foods as rewards and encourage students to start each day with a healthy breakfast. </w:t>
      </w:r>
    </w:p>
    <w:tbl>
      <w:tblPr>
        <w:tblStyle w:val="a9"/>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lastRenderedPageBreak/>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919"/>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D5729" w:rsidP="002B0433">
            <w:pPr>
              <w:pBdr>
                <w:top w:val="nil"/>
                <w:left w:val="nil"/>
                <w:bottom w:val="nil"/>
                <w:right w:val="nil"/>
                <w:between w:val="nil"/>
              </w:pBdr>
              <w:spacing w:before="21"/>
              <w:rPr>
                <w:color w:val="000000"/>
                <w:sz w:val="24"/>
                <w:szCs w:val="24"/>
              </w:rPr>
            </w:pPr>
            <w:r>
              <w:rPr>
                <w:color w:val="000000"/>
                <w:sz w:val="24"/>
                <w:szCs w:val="24"/>
              </w:rPr>
              <w:t xml:space="preserve">Breakfast participation is encouraged district wide throughout the school year via the nutrition dept.  </w:t>
            </w:r>
            <w:r w:rsidR="002B0433">
              <w:rPr>
                <w:color w:val="000000"/>
                <w:sz w:val="24"/>
                <w:szCs w:val="24"/>
              </w:rPr>
              <w:t>Increased nutrition education was a goal of CSH this year.  CSH recorded an increase of nutrition education at events/lessons by 85% as compared to nutrition education delivered at events/lesson for last school year.</w:t>
            </w:r>
            <w:r>
              <w:rPr>
                <w:color w:val="000000"/>
                <w:sz w:val="24"/>
                <w:szCs w:val="24"/>
              </w:rPr>
              <w:t xml:space="preserve"> </w:t>
            </w:r>
            <w:r w:rsidR="006217A6">
              <w:rPr>
                <w:color w:val="000000"/>
                <w:sz w:val="24"/>
                <w:szCs w:val="24"/>
              </w:rPr>
              <w:t>A list o</w:t>
            </w:r>
            <w:r w:rsidR="002B0433">
              <w:rPr>
                <w:color w:val="000000"/>
                <w:sz w:val="24"/>
                <w:szCs w:val="24"/>
              </w:rPr>
              <w:t xml:space="preserve">f healthier classroom snacks </w:t>
            </w:r>
            <w:proofErr w:type="gramStart"/>
            <w:r w:rsidR="002B0433">
              <w:rPr>
                <w:color w:val="000000"/>
                <w:sz w:val="24"/>
                <w:szCs w:val="24"/>
              </w:rPr>
              <w:t>has been</w:t>
            </w:r>
            <w:r w:rsidR="006217A6">
              <w:rPr>
                <w:color w:val="000000"/>
                <w:sz w:val="24"/>
                <w:szCs w:val="24"/>
              </w:rPr>
              <w:t xml:space="preserve"> created and shared with schools for parents and staff</w:t>
            </w:r>
            <w:proofErr w:type="gramEnd"/>
            <w:r w:rsidR="006217A6">
              <w:rPr>
                <w:color w:val="000000"/>
                <w:sz w:val="24"/>
                <w:szCs w:val="24"/>
              </w:rPr>
              <w:t>.</w:t>
            </w:r>
          </w:p>
        </w:tc>
      </w:tr>
    </w:tbl>
    <w:p w:rsidR="009A618B" w:rsidRDefault="009A618B">
      <w:pPr>
        <w:pBdr>
          <w:top w:val="nil"/>
          <w:left w:val="nil"/>
          <w:bottom w:val="nil"/>
          <w:right w:val="nil"/>
          <w:between w:val="nil"/>
        </w:pBdr>
        <w:ind w:left="720"/>
        <w:rPr>
          <w:color w:val="000000"/>
          <w:sz w:val="24"/>
          <w:szCs w:val="24"/>
        </w:rPr>
      </w:pPr>
    </w:p>
    <w:p w:rsidR="009A618B" w:rsidRDefault="00BF2613">
      <w:pPr>
        <w:pBdr>
          <w:top w:val="nil"/>
          <w:left w:val="nil"/>
          <w:bottom w:val="nil"/>
          <w:right w:val="nil"/>
          <w:between w:val="nil"/>
        </w:pBdr>
        <w:rPr>
          <w:b/>
          <w:color w:val="000000"/>
          <w:sz w:val="24"/>
          <w:szCs w:val="24"/>
        </w:rPr>
      </w:pPr>
      <w:r>
        <w:rPr>
          <w:b/>
          <w:color w:val="000000"/>
          <w:sz w:val="24"/>
          <w:szCs w:val="24"/>
        </w:rPr>
        <w:t>School Nutrition will ensure continuous improvement of the school meal environment using evidence based methods, such as the Smarter Lunchroom Movement</w:t>
      </w:r>
    </w:p>
    <w:tbl>
      <w:tblPr>
        <w:tblStyle w:val="aa"/>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1468"/>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rPr>
                <w:color w:val="000000"/>
                <w:sz w:val="24"/>
                <w:szCs w:val="24"/>
              </w:rPr>
            </w:pPr>
            <w:r>
              <w:rPr>
                <w:color w:val="000000"/>
                <w:sz w:val="24"/>
                <w:szCs w:val="24"/>
              </w:rPr>
              <w:t>SN managers use SML techniques and are constantly learning new methods of improvement through SNA memberships.</w:t>
            </w:r>
          </w:p>
        </w:tc>
      </w:tr>
    </w:tbl>
    <w:p w:rsidR="009A618B" w:rsidRDefault="009A618B">
      <w:pPr>
        <w:pBdr>
          <w:top w:val="nil"/>
          <w:left w:val="nil"/>
          <w:bottom w:val="nil"/>
          <w:right w:val="nil"/>
          <w:between w:val="nil"/>
        </w:pBdr>
        <w:rPr>
          <w:b/>
          <w:color w:val="000000"/>
          <w:sz w:val="24"/>
          <w:szCs w:val="24"/>
        </w:rPr>
      </w:pPr>
    </w:p>
    <w:p w:rsidR="009A618B" w:rsidRDefault="00BF2613">
      <w:pPr>
        <w:pBdr>
          <w:top w:val="nil"/>
          <w:left w:val="nil"/>
          <w:bottom w:val="nil"/>
          <w:right w:val="nil"/>
          <w:between w:val="nil"/>
        </w:pBdr>
        <w:rPr>
          <w:b/>
          <w:color w:val="000000"/>
          <w:sz w:val="24"/>
          <w:szCs w:val="24"/>
        </w:rPr>
      </w:pPr>
      <w:r>
        <w:rPr>
          <w:b/>
          <w:color w:val="000000"/>
          <w:sz w:val="24"/>
          <w:szCs w:val="24"/>
        </w:rPr>
        <w:t>School Nutrition will encourage the use of non-food related fundraising or the limitation of fundraisers that utilize food of minimal nutritional value.</w:t>
      </w:r>
    </w:p>
    <w:tbl>
      <w:tblPr>
        <w:tblStyle w:val="ab"/>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1009"/>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D5729" w:rsidP="006217A6">
            <w:pPr>
              <w:pBdr>
                <w:top w:val="nil"/>
                <w:left w:val="nil"/>
                <w:bottom w:val="nil"/>
                <w:right w:val="nil"/>
                <w:between w:val="nil"/>
              </w:pBdr>
              <w:spacing w:before="21"/>
              <w:rPr>
                <w:color w:val="000000"/>
                <w:sz w:val="24"/>
                <w:szCs w:val="24"/>
              </w:rPr>
            </w:pPr>
            <w:r>
              <w:rPr>
                <w:color w:val="000000"/>
                <w:sz w:val="24"/>
                <w:szCs w:val="24"/>
              </w:rPr>
              <w:t>CSH an</w:t>
            </w:r>
            <w:r w:rsidR="0013509C">
              <w:rPr>
                <w:color w:val="000000"/>
                <w:sz w:val="24"/>
                <w:szCs w:val="24"/>
              </w:rPr>
              <w:t>d SN promote non-food rewards and/or</w:t>
            </w:r>
            <w:r>
              <w:rPr>
                <w:color w:val="000000"/>
                <w:sz w:val="24"/>
                <w:szCs w:val="24"/>
              </w:rPr>
              <w:t xml:space="preserve"> healthier options.  </w:t>
            </w:r>
            <w:r w:rsidR="006217A6">
              <w:rPr>
                <w:color w:val="000000"/>
                <w:sz w:val="24"/>
                <w:szCs w:val="24"/>
              </w:rPr>
              <w:t xml:space="preserve">Via healthy school teams, </w:t>
            </w:r>
            <w:proofErr w:type="gramStart"/>
            <w:r w:rsidR="006217A6">
              <w:rPr>
                <w:color w:val="000000"/>
                <w:sz w:val="24"/>
                <w:szCs w:val="24"/>
              </w:rPr>
              <w:t xml:space="preserve">schools </w:t>
            </w:r>
            <w:r>
              <w:rPr>
                <w:color w:val="000000"/>
                <w:sz w:val="24"/>
                <w:szCs w:val="24"/>
              </w:rPr>
              <w:t xml:space="preserve"> are</w:t>
            </w:r>
            <w:proofErr w:type="gramEnd"/>
            <w:r>
              <w:rPr>
                <w:color w:val="000000"/>
                <w:sz w:val="24"/>
                <w:szCs w:val="24"/>
              </w:rPr>
              <w:t xml:space="preserve"> making steps toward </w:t>
            </w:r>
            <w:r w:rsidR="0013509C">
              <w:rPr>
                <w:color w:val="000000"/>
                <w:sz w:val="24"/>
                <w:szCs w:val="24"/>
              </w:rPr>
              <w:t xml:space="preserve">healthier fundraisers </w:t>
            </w:r>
            <w:r>
              <w:rPr>
                <w:color w:val="000000"/>
                <w:sz w:val="24"/>
                <w:szCs w:val="24"/>
              </w:rPr>
              <w:t xml:space="preserve">as a part of their HST </w:t>
            </w:r>
            <w:r w:rsidR="002B0433">
              <w:rPr>
                <w:color w:val="000000"/>
                <w:sz w:val="24"/>
                <w:szCs w:val="24"/>
              </w:rPr>
              <w:t>goals.</w:t>
            </w:r>
            <w:r w:rsidR="00BF2613">
              <w:rPr>
                <w:color w:val="000000"/>
                <w:sz w:val="24"/>
                <w:szCs w:val="24"/>
              </w:rPr>
              <w:t xml:space="preserve"> </w:t>
            </w:r>
          </w:p>
        </w:tc>
      </w:tr>
    </w:tbl>
    <w:p w:rsidR="009A618B" w:rsidRDefault="009A618B">
      <w:pPr>
        <w:pBdr>
          <w:top w:val="nil"/>
          <w:left w:val="nil"/>
          <w:bottom w:val="nil"/>
          <w:right w:val="nil"/>
          <w:between w:val="nil"/>
        </w:pBdr>
        <w:rPr>
          <w:b/>
          <w:color w:val="000000"/>
          <w:sz w:val="24"/>
          <w:szCs w:val="24"/>
        </w:rPr>
      </w:pPr>
    </w:p>
    <w:p w:rsidR="009A618B" w:rsidRDefault="00BF2613">
      <w:pPr>
        <w:pBdr>
          <w:top w:val="nil"/>
          <w:left w:val="nil"/>
          <w:bottom w:val="nil"/>
          <w:right w:val="nil"/>
          <w:between w:val="nil"/>
        </w:pBdr>
        <w:rPr>
          <w:b/>
          <w:color w:val="000000"/>
          <w:sz w:val="24"/>
          <w:szCs w:val="24"/>
        </w:rPr>
      </w:pPr>
      <w:r>
        <w:rPr>
          <w:b/>
          <w:color w:val="000000"/>
          <w:sz w:val="24"/>
          <w:szCs w:val="24"/>
        </w:rPr>
        <w:t>All New marketing of food and beverage items must meet competitive foods standards that are consistent with the Smart Snacks standards</w:t>
      </w:r>
    </w:p>
    <w:tbl>
      <w:tblPr>
        <w:tblStyle w:val="ac"/>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122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color w:val="000000"/>
              </w:rPr>
              <w:lastRenderedPageBreak/>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rPr>
                <w:sz w:val="24"/>
                <w:szCs w:val="24"/>
              </w:rPr>
            </w:pPr>
            <w:r>
              <w:rPr>
                <w:sz w:val="96"/>
                <w:szCs w:val="96"/>
              </w:rPr>
              <w:t xml:space="preserve">    </w:t>
            </w:r>
            <w:r>
              <w:rPr>
                <w:sz w:val="60"/>
                <w:szCs w:val="60"/>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rPr>
                <w:color w:val="000000"/>
                <w:sz w:val="24"/>
                <w:szCs w:val="24"/>
              </w:rPr>
            </w:pPr>
            <w:r>
              <w:rPr>
                <w:color w:val="000000"/>
                <w:sz w:val="24"/>
                <w:szCs w:val="24"/>
              </w:rPr>
              <w:t xml:space="preserve">Principals are aware of requirements, however there are still some materials used that </w:t>
            </w:r>
            <w:proofErr w:type="gramStart"/>
            <w:r>
              <w:rPr>
                <w:color w:val="000000"/>
                <w:sz w:val="24"/>
                <w:szCs w:val="24"/>
              </w:rPr>
              <w:t>don’t</w:t>
            </w:r>
            <w:proofErr w:type="gramEnd"/>
            <w:r>
              <w:rPr>
                <w:color w:val="000000"/>
                <w:sz w:val="24"/>
                <w:szCs w:val="24"/>
              </w:rPr>
              <w:t xml:space="preserve"> meet requirements. </w:t>
            </w:r>
          </w:p>
        </w:tc>
      </w:tr>
    </w:tbl>
    <w:p w:rsidR="009A618B" w:rsidRDefault="009A618B">
      <w:pPr>
        <w:pBdr>
          <w:top w:val="nil"/>
          <w:left w:val="nil"/>
          <w:bottom w:val="nil"/>
          <w:right w:val="nil"/>
          <w:between w:val="nil"/>
        </w:pBdr>
        <w:spacing w:before="73" w:line="264" w:lineRule="auto"/>
        <w:ind w:right="132" w:hanging="119"/>
        <w:rPr>
          <w:b/>
          <w:color w:val="000000"/>
          <w:sz w:val="24"/>
          <w:szCs w:val="24"/>
        </w:rPr>
      </w:pPr>
    </w:p>
    <w:p w:rsidR="009A618B" w:rsidRDefault="00BF2613">
      <w:pPr>
        <w:pBdr>
          <w:top w:val="nil"/>
          <w:left w:val="nil"/>
          <w:bottom w:val="nil"/>
          <w:right w:val="nil"/>
          <w:between w:val="nil"/>
        </w:pBdr>
        <w:spacing w:before="73" w:line="264" w:lineRule="auto"/>
        <w:ind w:right="132" w:hanging="119"/>
        <w:rPr>
          <w:b/>
          <w:color w:val="000000"/>
          <w:sz w:val="24"/>
          <w:szCs w:val="24"/>
        </w:rPr>
      </w:pPr>
      <w:r>
        <w:rPr>
          <w:b/>
          <w:color w:val="000000"/>
          <w:sz w:val="24"/>
          <w:szCs w:val="24"/>
        </w:rPr>
        <w:t>School Nutrition will expand the Summer Food Service Program to service more students</w:t>
      </w:r>
    </w:p>
    <w:tbl>
      <w:tblPr>
        <w:tblStyle w:val="ad"/>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15"/>
              <w:rPr>
                <w:color w:val="000000"/>
                <w:sz w:val="24"/>
                <w:szCs w:val="24"/>
              </w:rPr>
            </w:pPr>
            <w:r>
              <w:rPr>
                <w:color w:val="000000"/>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886"/>
              <w:rPr>
                <w:color w:val="000000"/>
                <w:sz w:val="24"/>
                <w:szCs w:val="24"/>
              </w:rPr>
            </w:pPr>
            <w:r>
              <w:rPr>
                <w:color w:val="000000"/>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25"/>
              <w:rPr>
                <w:color w:val="000000"/>
                <w:sz w:val="24"/>
                <w:szCs w:val="24"/>
              </w:rPr>
            </w:pPr>
            <w:r>
              <w:rPr>
                <w:color w:val="000000"/>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19"/>
              <w:ind w:left="744"/>
              <w:rPr>
                <w:color w:val="000000"/>
                <w:sz w:val="24"/>
                <w:szCs w:val="24"/>
              </w:rPr>
            </w:pPr>
            <w:r>
              <w:rPr>
                <w:color w:val="000000"/>
                <w:sz w:val="24"/>
                <w:szCs w:val="24"/>
              </w:rPr>
              <w:t>Comments</w:t>
            </w:r>
          </w:p>
        </w:tc>
      </w:tr>
      <w:tr w:rsidR="009A618B">
        <w:trPr>
          <w:trHeight w:val="1162"/>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9A618B" w:rsidP="0013509C">
            <w:pPr>
              <w:pBdr>
                <w:top w:val="nil"/>
                <w:left w:val="nil"/>
                <w:bottom w:val="nil"/>
                <w:right w:val="nil"/>
                <w:between w:val="nil"/>
              </w:pBdr>
              <w:spacing w:before="21"/>
              <w:rPr>
                <w:color w:val="000000"/>
                <w:sz w:val="24"/>
                <w:szCs w:val="24"/>
              </w:rPr>
            </w:pPr>
          </w:p>
        </w:tc>
      </w:tr>
    </w:tbl>
    <w:p w:rsidR="009A618B" w:rsidRDefault="009A618B">
      <w:pPr>
        <w:pBdr>
          <w:top w:val="nil"/>
          <w:left w:val="nil"/>
          <w:bottom w:val="nil"/>
          <w:right w:val="nil"/>
          <w:between w:val="nil"/>
        </w:pBdr>
        <w:spacing w:before="73" w:line="264" w:lineRule="auto"/>
        <w:ind w:left="119" w:right="132" w:hanging="119"/>
        <w:rPr>
          <w:color w:val="000000"/>
          <w:sz w:val="24"/>
          <w:szCs w:val="24"/>
        </w:rPr>
      </w:pPr>
    </w:p>
    <w:p w:rsidR="009A618B" w:rsidRDefault="009A618B">
      <w:pPr>
        <w:pBdr>
          <w:top w:val="nil"/>
          <w:left w:val="nil"/>
          <w:bottom w:val="nil"/>
          <w:right w:val="nil"/>
          <w:between w:val="nil"/>
        </w:pBdr>
        <w:spacing w:before="73" w:line="264" w:lineRule="auto"/>
        <w:ind w:left="119" w:right="132" w:hanging="119"/>
        <w:rPr>
          <w:color w:val="000000"/>
          <w:sz w:val="24"/>
          <w:szCs w:val="24"/>
        </w:rPr>
      </w:pPr>
    </w:p>
    <w:p w:rsidR="009A618B" w:rsidRDefault="009A618B">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13509C" w:rsidRDefault="0013509C" w:rsidP="002B0433">
      <w:pPr>
        <w:pBdr>
          <w:top w:val="nil"/>
          <w:left w:val="nil"/>
          <w:bottom w:val="nil"/>
          <w:right w:val="nil"/>
          <w:between w:val="nil"/>
        </w:pBdr>
        <w:spacing w:before="73" w:line="264" w:lineRule="auto"/>
        <w:ind w:right="132"/>
        <w:rPr>
          <w:color w:val="000000"/>
          <w:sz w:val="24"/>
          <w:szCs w:val="24"/>
        </w:rPr>
      </w:pPr>
      <w:bookmarkStart w:id="1" w:name="_GoBack"/>
      <w:bookmarkEnd w:id="1"/>
    </w:p>
    <w:p w:rsidR="0013509C" w:rsidRDefault="0013509C">
      <w:pPr>
        <w:pBdr>
          <w:top w:val="nil"/>
          <w:left w:val="nil"/>
          <w:bottom w:val="nil"/>
          <w:right w:val="nil"/>
          <w:between w:val="nil"/>
        </w:pBdr>
        <w:spacing w:before="73" w:line="264" w:lineRule="auto"/>
        <w:ind w:left="119" w:right="132" w:hanging="119"/>
        <w:rPr>
          <w:color w:val="000000"/>
          <w:sz w:val="24"/>
          <w:szCs w:val="24"/>
        </w:rPr>
      </w:pPr>
    </w:p>
    <w:p w:rsidR="009A618B" w:rsidRDefault="009A618B">
      <w:pPr>
        <w:pBdr>
          <w:top w:val="nil"/>
          <w:left w:val="nil"/>
          <w:bottom w:val="nil"/>
          <w:right w:val="nil"/>
          <w:between w:val="nil"/>
        </w:pBdr>
        <w:spacing w:before="73" w:line="264" w:lineRule="auto"/>
        <w:ind w:right="132"/>
        <w:rPr>
          <w:color w:val="000000"/>
          <w:sz w:val="24"/>
          <w:szCs w:val="24"/>
        </w:rPr>
      </w:pPr>
    </w:p>
    <w:p w:rsidR="009A618B" w:rsidRDefault="00BF2613">
      <w:pPr>
        <w:numPr>
          <w:ilvl w:val="0"/>
          <w:numId w:val="3"/>
        </w:numPr>
        <w:pBdr>
          <w:top w:val="nil"/>
          <w:left w:val="nil"/>
          <w:bottom w:val="nil"/>
          <w:right w:val="nil"/>
          <w:between w:val="nil"/>
        </w:pBdr>
        <w:spacing w:before="11"/>
        <w:rPr>
          <w:b/>
          <w:color w:val="000000"/>
          <w:sz w:val="24"/>
          <w:szCs w:val="24"/>
        </w:rPr>
      </w:pPr>
      <w:r>
        <w:rPr>
          <w:b/>
          <w:color w:val="000000"/>
          <w:sz w:val="24"/>
          <w:szCs w:val="24"/>
        </w:rPr>
        <w:t>Physical Activity and other school based activities that promote student wellness</w:t>
      </w:r>
    </w:p>
    <w:p w:rsidR="009A618B" w:rsidRDefault="00BF2613">
      <w:pPr>
        <w:spacing w:before="1"/>
        <w:rPr>
          <w:b/>
          <w:sz w:val="24"/>
          <w:szCs w:val="24"/>
        </w:rPr>
      </w:pPr>
      <w:r>
        <w:rPr>
          <w:b/>
          <w:sz w:val="24"/>
          <w:szCs w:val="24"/>
        </w:rPr>
        <w:t xml:space="preserve">Requirement: Specific goals for Physical Activity and Other School Based activities that promote student wellness </w:t>
      </w:r>
    </w:p>
    <w:p w:rsidR="009A618B" w:rsidRDefault="009A618B">
      <w:pPr>
        <w:spacing w:before="1"/>
        <w:rPr>
          <w:sz w:val="24"/>
          <w:szCs w:val="24"/>
        </w:rPr>
      </w:pPr>
    </w:p>
    <w:p w:rsidR="009A618B" w:rsidRDefault="00BF2613">
      <w:pPr>
        <w:spacing w:before="1"/>
        <w:rPr>
          <w:sz w:val="24"/>
          <w:szCs w:val="24"/>
        </w:rPr>
      </w:pPr>
      <w:r>
        <w:rPr>
          <w:sz w:val="24"/>
          <w:szCs w:val="24"/>
        </w:rPr>
        <w:t>Policy 6.411 Language</w:t>
      </w:r>
    </w:p>
    <w:p w:rsidR="009A618B" w:rsidRDefault="009A618B">
      <w:pPr>
        <w:spacing w:before="1"/>
        <w:rPr>
          <w:sz w:val="24"/>
          <w:szCs w:val="24"/>
        </w:rPr>
      </w:pPr>
    </w:p>
    <w:p w:rsidR="009A618B" w:rsidRDefault="00BF2613">
      <w:pPr>
        <w:spacing w:before="1"/>
        <w:rPr>
          <w:sz w:val="24"/>
          <w:szCs w:val="24"/>
        </w:rPr>
      </w:pPr>
      <w:r>
        <w:rPr>
          <w:sz w:val="24"/>
          <w:szCs w:val="24"/>
        </w:rPr>
        <w:t xml:space="preserve">“The Board recognizes that physical activity is extremely important to the overall health of a child. Schools shall support and promote physical activity. Physical activity </w:t>
      </w:r>
      <w:proofErr w:type="gramStart"/>
      <w:r>
        <w:rPr>
          <w:sz w:val="24"/>
          <w:szCs w:val="24"/>
        </w:rPr>
        <w:t>may be integrated</w:t>
      </w:r>
      <w:proofErr w:type="gramEnd"/>
      <w:r>
        <w:rPr>
          <w:sz w:val="24"/>
          <w:szCs w:val="24"/>
        </w:rPr>
        <w:t xml:space="preserve"> into any areas of the school program. Physical Education classes </w:t>
      </w:r>
      <w:proofErr w:type="gramStart"/>
      <w:r>
        <w:rPr>
          <w:sz w:val="24"/>
          <w:szCs w:val="24"/>
        </w:rPr>
        <w:t>shall be offered</w:t>
      </w:r>
      <w:proofErr w:type="gramEnd"/>
      <w:r>
        <w:rPr>
          <w:sz w:val="24"/>
          <w:szCs w:val="24"/>
        </w:rPr>
        <w:t xml:space="preserve"> with moderate to vigorous physical activity being an integral part of the class. In addition to the district’s physical education program, non-structured physical activity periods </w:t>
      </w:r>
      <w:proofErr w:type="gramStart"/>
      <w:r>
        <w:rPr>
          <w:sz w:val="24"/>
          <w:szCs w:val="24"/>
        </w:rPr>
        <w:t>shall be offered</w:t>
      </w:r>
      <w:proofErr w:type="gramEnd"/>
      <w:r>
        <w:rPr>
          <w:sz w:val="24"/>
          <w:szCs w:val="24"/>
        </w:rPr>
        <w:t xml:space="preserve"> in grades K-6. Non-structured physical activity will consist of a temporary withdrawal or cessation from usual </w:t>
      </w:r>
      <w:proofErr w:type="gramStart"/>
      <w:r>
        <w:rPr>
          <w:sz w:val="24"/>
          <w:szCs w:val="24"/>
        </w:rPr>
        <w:t>school work</w:t>
      </w:r>
      <w:proofErr w:type="gramEnd"/>
      <w:r>
        <w:rPr>
          <w:sz w:val="24"/>
          <w:szCs w:val="24"/>
        </w:rPr>
        <w:t xml:space="preserve"> or sedentary activities. Schools shall continue to offer after school sports and activities. Physical activity shall not be employed as a form of discipline or punishment.”</w:t>
      </w:r>
    </w:p>
    <w:p w:rsidR="009A618B" w:rsidRDefault="009A618B">
      <w:pPr>
        <w:spacing w:before="1"/>
        <w:rPr>
          <w:sz w:val="24"/>
          <w:szCs w:val="24"/>
        </w:rPr>
      </w:pPr>
    </w:p>
    <w:p w:rsidR="009A618B" w:rsidRDefault="00BF2613">
      <w:pPr>
        <w:pBdr>
          <w:top w:val="nil"/>
          <w:left w:val="nil"/>
          <w:bottom w:val="nil"/>
          <w:right w:val="nil"/>
          <w:between w:val="nil"/>
        </w:pBdr>
        <w:jc w:val="center"/>
        <w:rPr>
          <w:b/>
          <w:color w:val="000000"/>
          <w:sz w:val="24"/>
          <w:szCs w:val="24"/>
        </w:rPr>
      </w:pPr>
      <w:r>
        <w:rPr>
          <w:b/>
          <w:color w:val="000000"/>
          <w:sz w:val="24"/>
          <w:szCs w:val="24"/>
        </w:rPr>
        <w:t xml:space="preserve">Schools shall support and promote physical activity. Physical activity </w:t>
      </w:r>
      <w:proofErr w:type="gramStart"/>
      <w:r>
        <w:rPr>
          <w:b/>
          <w:color w:val="000000"/>
          <w:sz w:val="24"/>
          <w:szCs w:val="24"/>
        </w:rPr>
        <w:t>may be integrated</w:t>
      </w:r>
      <w:proofErr w:type="gramEnd"/>
      <w:r>
        <w:rPr>
          <w:b/>
          <w:color w:val="000000"/>
          <w:sz w:val="24"/>
          <w:szCs w:val="24"/>
        </w:rPr>
        <w:t xml:space="preserve"> into any areas of the school program. Physical Education classes </w:t>
      </w:r>
      <w:proofErr w:type="gramStart"/>
      <w:r>
        <w:rPr>
          <w:b/>
          <w:color w:val="000000"/>
          <w:sz w:val="24"/>
          <w:szCs w:val="24"/>
        </w:rPr>
        <w:t>shall be offered</w:t>
      </w:r>
      <w:proofErr w:type="gramEnd"/>
      <w:r>
        <w:rPr>
          <w:b/>
          <w:color w:val="000000"/>
          <w:sz w:val="24"/>
          <w:szCs w:val="24"/>
        </w:rPr>
        <w:t xml:space="preserve"> with moderate to vigorous physical activity being an integral part of the class.</w:t>
      </w:r>
    </w:p>
    <w:tbl>
      <w:tblPr>
        <w:tblStyle w:val="ae"/>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122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13509C">
            <w:pPr>
              <w:spacing w:before="1"/>
              <w:rPr>
                <w:sz w:val="24"/>
                <w:szCs w:val="24"/>
              </w:rPr>
            </w:pPr>
            <w:r>
              <w:rPr>
                <w:sz w:val="24"/>
                <w:szCs w:val="24"/>
              </w:rPr>
              <w:t xml:space="preserve">All schools offer P.E. and P.A. opportunities. </w:t>
            </w:r>
          </w:p>
        </w:tc>
      </w:tr>
    </w:tbl>
    <w:p w:rsidR="009A618B" w:rsidRDefault="009A618B">
      <w:pPr>
        <w:spacing w:before="1"/>
        <w:rPr>
          <w:sz w:val="24"/>
          <w:szCs w:val="24"/>
        </w:rPr>
      </w:pPr>
    </w:p>
    <w:p w:rsidR="009A618B" w:rsidRDefault="00BF2613">
      <w:pPr>
        <w:spacing w:before="1"/>
        <w:jc w:val="center"/>
        <w:rPr>
          <w:b/>
          <w:sz w:val="24"/>
          <w:szCs w:val="24"/>
        </w:rPr>
      </w:pPr>
      <w:r>
        <w:rPr>
          <w:b/>
          <w:sz w:val="24"/>
          <w:szCs w:val="24"/>
        </w:rPr>
        <w:t xml:space="preserve">In addition to the district’s physical education program, non-structured physical activity periods </w:t>
      </w:r>
      <w:proofErr w:type="gramStart"/>
      <w:r>
        <w:rPr>
          <w:b/>
          <w:sz w:val="24"/>
          <w:szCs w:val="24"/>
        </w:rPr>
        <w:t>shall be offered</w:t>
      </w:r>
      <w:proofErr w:type="gramEnd"/>
      <w:r>
        <w:rPr>
          <w:b/>
          <w:sz w:val="24"/>
          <w:szCs w:val="24"/>
        </w:rPr>
        <w:t xml:space="preserve"> in grades K-6. Non-structured physical activity will consist of a temporary withdrawal or cessation from usual </w:t>
      </w:r>
      <w:proofErr w:type="gramStart"/>
      <w:r>
        <w:rPr>
          <w:b/>
          <w:sz w:val="24"/>
          <w:szCs w:val="24"/>
        </w:rPr>
        <w:t>school work</w:t>
      </w:r>
      <w:proofErr w:type="gramEnd"/>
      <w:r>
        <w:rPr>
          <w:b/>
          <w:sz w:val="24"/>
          <w:szCs w:val="24"/>
        </w:rPr>
        <w:t xml:space="preserve"> or sedentary activities.</w:t>
      </w:r>
    </w:p>
    <w:tbl>
      <w:tblPr>
        <w:tblStyle w:val="af"/>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122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rPr>
                <w:sz w:val="24"/>
                <w:szCs w:val="24"/>
              </w:rPr>
            </w:pPr>
            <w:r>
              <w:rPr>
                <w:sz w:val="24"/>
                <w:szCs w:val="24"/>
              </w:rPr>
              <w:t>Recess and PA breaks</w:t>
            </w:r>
            <w:r w:rsidR="0013509C">
              <w:rPr>
                <w:sz w:val="24"/>
                <w:szCs w:val="24"/>
              </w:rPr>
              <w:t>.</w:t>
            </w:r>
          </w:p>
        </w:tc>
      </w:tr>
    </w:tbl>
    <w:p w:rsidR="0013509C" w:rsidRDefault="0013509C">
      <w:pPr>
        <w:spacing w:before="1"/>
        <w:jc w:val="center"/>
        <w:rPr>
          <w:b/>
          <w:sz w:val="24"/>
          <w:szCs w:val="24"/>
        </w:rPr>
      </w:pPr>
    </w:p>
    <w:p w:rsidR="009A618B" w:rsidRDefault="00BF2613">
      <w:pPr>
        <w:spacing w:before="1"/>
        <w:jc w:val="center"/>
        <w:rPr>
          <w:b/>
          <w:sz w:val="24"/>
          <w:szCs w:val="24"/>
        </w:rPr>
      </w:pPr>
      <w:r>
        <w:rPr>
          <w:b/>
          <w:sz w:val="24"/>
          <w:szCs w:val="24"/>
        </w:rPr>
        <w:t>Schools shall continue to offer after school sports and activities</w:t>
      </w:r>
    </w:p>
    <w:tbl>
      <w:tblPr>
        <w:tblStyle w:val="af0"/>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122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r>
    </w:tbl>
    <w:p w:rsidR="009A618B" w:rsidRDefault="009A618B">
      <w:pPr>
        <w:spacing w:before="1"/>
        <w:jc w:val="center"/>
        <w:rPr>
          <w:b/>
          <w:sz w:val="24"/>
          <w:szCs w:val="24"/>
        </w:rPr>
      </w:pPr>
    </w:p>
    <w:p w:rsidR="009A618B" w:rsidRDefault="009A618B">
      <w:pPr>
        <w:spacing w:before="1"/>
        <w:jc w:val="center"/>
        <w:rPr>
          <w:b/>
          <w:sz w:val="24"/>
          <w:szCs w:val="24"/>
        </w:rPr>
      </w:pPr>
    </w:p>
    <w:p w:rsidR="009A618B" w:rsidRDefault="0013509C" w:rsidP="0013509C">
      <w:pPr>
        <w:spacing w:before="1"/>
        <w:ind w:left="720" w:firstLine="720"/>
        <w:rPr>
          <w:b/>
          <w:sz w:val="24"/>
          <w:szCs w:val="24"/>
        </w:rPr>
      </w:pPr>
      <w:r>
        <w:rPr>
          <w:b/>
          <w:sz w:val="24"/>
          <w:szCs w:val="24"/>
        </w:rPr>
        <w:t xml:space="preserve">           </w:t>
      </w:r>
      <w:r>
        <w:rPr>
          <w:b/>
          <w:sz w:val="24"/>
          <w:szCs w:val="24"/>
        </w:rPr>
        <w:tab/>
      </w:r>
      <w:r>
        <w:rPr>
          <w:b/>
          <w:sz w:val="24"/>
          <w:szCs w:val="24"/>
        </w:rPr>
        <w:tab/>
      </w:r>
      <w:r>
        <w:rPr>
          <w:b/>
          <w:sz w:val="24"/>
          <w:szCs w:val="24"/>
        </w:rPr>
        <w:tab/>
      </w:r>
      <w:r w:rsidR="00BF2613">
        <w:rPr>
          <w:b/>
          <w:sz w:val="24"/>
          <w:szCs w:val="24"/>
        </w:rPr>
        <w:t xml:space="preserve">Physical activity </w:t>
      </w:r>
      <w:proofErr w:type="gramStart"/>
      <w:r w:rsidR="00BF2613">
        <w:rPr>
          <w:b/>
          <w:sz w:val="24"/>
          <w:szCs w:val="24"/>
        </w:rPr>
        <w:t>shall not be employed</w:t>
      </w:r>
      <w:proofErr w:type="gramEnd"/>
      <w:r w:rsidR="00BF2613">
        <w:rPr>
          <w:b/>
          <w:sz w:val="24"/>
          <w:szCs w:val="24"/>
        </w:rPr>
        <w:t xml:space="preserve"> as a form of discipline or punishment.</w:t>
      </w:r>
    </w:p>
    <w:tbl>
      <w:tblPr>
        <w:tblStyle w:val="af1"/>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865"/>
        </w:trPr>
        <w:tc>
          <w:tcPr>
            <w:tcW w:w="2611" w:type="dxa"/>
            <w:tcBorders>
              <w:top w:val="single" w:sz="4" w:space="0" w:color="000000"/>
              <w:left w:val="single" w:sz="4" w:space="0" w:color="000000"/>
              <w:bottom w:val="single" w:sz="4" w:space="0" w:color="000000"/>
              <w:right w:val="single" w:sz="4" w:space="0" w:color="000000"/>
            </w:tcBorders>
          </w:tcPr>
          <w:p w:rsidR="009A618B" w:rsidRDefault="0013509C" w:rsidP="0013509C">
            <w:pPr>
              <w:spacing w:before="1"/>
              <w:jc w:val="center"/>
              <w:rPr>
                <w:sz w:val="24"/>
                <w:szCs w:val="24"/>
              </w:rPr>
            </w:pPr>
            <w:r>
              <w:rPr>
                <w:sz w:val="60"/>
                <w:szCs w:val="60"/>
              </w:rPr>
              <w:t>✔</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 xml:space="preserve">   </w:t>
            </w:r>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rPr>
                <w:sz w:val="24"/>
                <w:szCs w:val="24"/>
              </w:rPr>
            </w:pPr>
            <w:r>
              <w:rPr>
                <w:sz w:val="24"/>
                <w:szCs w:val="24"/>
              </w:rPr>
              <w:t xml:space="preserve"> </w:t>
            </w:r>
            <w:r w:rsidR="0013509C">
              <w:rPr>
                <w:sz w:val="24"/>
                <w:szCs w:val="24"/>
              </w:rPr>
              <w:t>Per policy.</w:t>
            </w:r>
          </w:p>
        </w:tc>
      </w:tr>
    </w:tbl>
    <w:p w:rsidR="009A618B" w:rsidRDefault="009A618B">
      <w:pPr>
        <w:spacing w:before="1"/>
        <w:jc w:val="center"/>
        <w:rPr>
          <w:b/>
          <w:sz w:val="24"/>
          <w:szCs w:val="24"/>
        </w:rPr>
      </w:pPr>
    </w:p>
    <w:p w:rsidR="009A618B" w:rsidRDefault="00BF2613">
      <w:pPr>
        <w:spacing w:before="1"/>
        <w:jc w:val="center"/>
        <w:rPr>
          <w:b/>
          <w:sz w:val="24"/>
          <w:szCs w:val="24"/>
        </w:rPr>
      </w:pPr>
      <w:r>
        <w:rPr>
          <w:b/>
          <w:sz w:val="24"/>
          <w:szCs w:val="24"/>
        </w:rPr>
        <w:t>Promotion of and provision for physical activity programs for students and teachers</w:t>
      </w:r>
    </w:p>
    <w:tbl>
      <w:tblPr>
        <w:tblStyle w:val="af2"/>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pPr>
            <w:r>
              <w:rPr>
                <w:sz w:val="24"/>
                <w:szCs w:val="24"/>
              </w:rPr>
              <w:t>Comments</w:t>
            </w:r>
          </w:p>
        </w:tc>
      </w:tr>
      <w:tr w:rsidR="009A618B">
        <w:trPr>
          <w:trHeight w:val="1018"/>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13509C" w:rsidP="006217A6">
            <w:pPr>
              <w:spacing w:before="1"/>
              <w:rPr>
                <w:sz w:val="24"/>
                <w:szCs w:val="24"/>
              </w:rPr>
            </w:pPr>
            <w:r>
              <w:rPr>
                <w:sz w:val="24"/>
                <w:szCs w:val="24"/>
              </w:rPr>
              <w:t xml:space="preserve">Staff biggest </w:t>
            </w:r>
            <w:proofErr w:type="gramStart"/>
            <w:r>
              <w:rPr>
                <w:sz w:val="24"/>
                <w:szCs w:val="24"/>
              </w:rPr>
              <w:t>loser weight loss programs</w:t>
            </w:r>
            <w:proofErr w:type="gramEnd"/>
            <w:r>
              <w:rPr>
                <w:sz w:val="24"/>
                <w:szCs w:val="24"/>
              </w:rPr>
              <w:t xml:space="preserve">. </w:t>
            </w:r>
            <w:r w:rsidR="006217A6">
              <w:rPr>
                <w:sz w:val="24"/>
                <w:szCs w:val="24"/>
              </w:rPr>
              <w:t>Active seating purchased for</w:t>
            </w:r>
            <w:r w:rsidR="00BF2613">
              <w:rPr>
                <w:sz w:val="24"/>
                <w:szCs w:val="24"/>
              </w:rPr>
              <w:t xml:space="preserve"> schools</w:t>
            </w:r>
            <w:r>
              <w:rPr>
                <w:sz w:val="24"/>
                <w:szCs w:val="24"/>
              </w:rPr>
              <w:t xml:space="preserve"> for students and staff.  Walk</w:t>
            </w:r>
            <w:r w:rsidR="006217A6">
              <w:rPr>
                <w:sz w:val="24"/>
                <w:szCs w:val="24"/>
              </w:rPr>
              <w:t xml:space="preserve">ing clubs implemented into afterschool program </w:t>
            </w:r>
            <w:r>
              <w:rPr>
                <w:sz w:val="24"/>
                <w:szCs w:val="24"/>
              </w:rPr>
              <w:t>for students and staff.</w:t>
            </w:r>
            <w:r w:rsidR="006217A6">
              <w:rPr>
                <w:sz w:val="24"/>
                <w:szCs w:val="24"/>
              </w:rPr>
              <w:t xml:space="preserve">  New P.E. equipment purchased by CSH for schools.</w:t>
            </w:r>
          </w:p>
        </w:tc>
      </w:tr>
    </w:tbl>
    <w:p w:rsidR="009A618B" w:rsidRDefault="009A618B">
      <w:pPr>
        <w:spacing w:before="1"/>
        <w:jc w:val="center"/>
        <w:rPr>
          <w:b/>
          <w:sz w:val="24"/>
          <w:szCs w:val="24"/>
        </w:rPr>
      </w:pPr>
    </w:p>
    <w:p w:rsidR="009A618B" w:rsidRDefault="00BF2613">
      <w:pPr>
        <w:spacing w:before="1"/>
        <w:jc w:val="center"/>
        <w:rPr>
          <w:b/>
          <w:sz w:val="24"/>
          <w:szCs w:val="24"/>
        </w:rPr>
      </w:pPr>
      <w:r>
        <w:rPr>
          <w:b/>
          <w:sz w:val="24"/>
          <w:szCs w:val="24"/>
        </w:rPr>
        <w:t>Promotion of more active play during student recess</w:t>
      </w:r>
    </w:p>
    <w:tbl>
      <w:tblPr>
        <w:tblStyle w:val="af3"/>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1108"/>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rPr>
                <w:sz w:val="24"/>
                <w:szCs w:val="24"/>
              </w:rPr>
            </w:pPr>
            <w:r>
              <w:rPr>
                <w:sz w:val="24"/>
                <w:szCs w:val="24"/>
              </w:rPr>
              <w:t>New equipment purchased for School P</w:t>
            </w:r>
            <w:r w:rsidR="0013509C">
              <w:rPr>
                <w:sz w:val="24"/>
                <w:szCs w:val="24"/>
              </w:rPr>
              <w:t>.</w:t>
            </w:r>
            <w:r>
              <w:rPr>
                <w:sz w:val="24"/>
                <w:szCs w:val="24"/>
              </w:rPr>
              <w:t>E</w:t>
            </w:r>
            <w:r w:rsidR="0013509C">
              <w:rPr>
                <w:sz w:val="24"/>
                <w:szCs w:val="24"/>
              </w:rPr>
              <w:t>.</w:t>
            </w:r>
            <w:r>
              <w:rPr>
                <w:sz w:val="24"/>
                <w:szCs w:val="24"/>
              </w:rPr>
              <w:t xml:space="preserve"> programs</w:t>
            </w:r>
            <w:r w:rsidR="0013509C">
              <w:rPr>
                <w:sz w:val="24"/>
                <w:szCs w:val="24"/>
              </w:rPr>
              <w:t>.  Recess equipment purchased by CSH.  Try-Day Friday winners receive recess packs.</w:t>
            </w:r>
          </w:p>
        </w:tc>
      </w:tr>
    </w:tbl>
    <w:p w:rsidR="009A618B" w:rsidRDefault="009A618B">
      <w:pPr>
        <w:spacing w:before="1"/>
        <w:jc w:val="center"/>
        <w:rPr>
          <w:b/>
          <w:sz w:val="24"/>
          <w:szCs w:val="24"/>
        </w:rPr>
      </w:pPr>
    </w:p>
    <w:p w:rsidR="009A618B" w:rsidRDefault="00BF2613">
      <w:pPr>
        <w:spacing w:before="1"/>
        <w:jc w:val="center"/>
        <w:rPr>
          <w:b/>
          <w:sz w:val="24"/>
          <w:szCs w:val="24"/>
        </w:rPr>
      </w:pPr>
      <w:r>
        <w:rPr>
          <w:b/>
          <w:sz w:val="24"/>
          <w:szCs w:val="24"/>
        </w:rPr>
        <w:t xml:space="preserve">Promotion of physical activity breaks in the classroom </w:t>
      </w:r>
    </w:p>
    <w:tbl>
      <w:tblPr>
        <w:tblStyle w:val="af4"/>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667"/>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pBdr>
                <w:top w:val="nil"/>
                <w:left w:val="nil"/>
                <w:bottom w:val="nil"/>
                <w:right w:val="nil"/>
                <w:between w:val="nil"/>
              </w:pBdr>
              <w:spacing w:before="21"/>
              <w:ind w:left="17"/>
              <w:jc w:val="center"/>
              <w:rPr>
                <w:color w:val="000000"/>
                <w:sz w:val="24"/>
                <w:szCs w:val="24"/>
              </w:rPr>
            </w:pPr>
            <w:r>
              <w:rPr>
                <w:sz w:val="60"/>
                <w:szCs w:val="60"/>
              </w:rPr>
              <w:t xml:space="preserve">✔  </w:t>
            </w: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rPr>
                <w:sz w:val="24"/>
                <w:szCs w:val="24"/>
              </w:rPr>
            </w:pPr>
            <w:r>
              <w:rPr>
                <w:sz w:val="24"/>
                <w:szCs w:val="24"/>
              </w:rPr>
              <w:t>Promotion of PA break resources</w:t>
            </w:r>
            <w:r w:rsidR="0013509C">
              <w:rPr>
                <w:sz w:val="24"/>
                <w:szCs w:val="24"/>
              </w:rPr>
              <w:t xml:space="preserve"> to st</w:t>
            </w:r>
            <w:r w:rsidR="006217A6">
              <w:rPr>
                <w:sz w:val="24"/>
                <w:szCs w:val="24"/>
              </w:rPr>
              <w:t>aff.</w:t>
            </w:r>
          </w:p>
        </w:tc>
      </w:tr>
    </w:tbl>
    <w:p w:rsidR="009A618B" w:rsidRDefault="009A618B">
      <w:pPr>
        <w:spacing w:before="1"/>
        <w:jc w:val="center"/>
        <w:rPr>
          <w:b/>
          <w:sz w:val="24"/>
          <w:szCs w:val="24"/>
        </w:rPr>
      </w:pPr>
    </w:p>
    <w:p w:rsidR="00BF2613" w:rsidRDefault="00BF2613">
      <w:pPr>
        <w:spacing w:before="1"/>
        <w:jc w:val="center"/>
        <w:rPr>
          <w:b/>
          <w:sz w:val="24"/>
          <w:szCs w:val="24"/>
        </w:rPr>
      </w:pPr>
    </w:p>
    <w:p w:rsidR="00BF2613" w:rsidRDefault="00BF2613">
      <w:pPr>
        <w:spacing w:before="1"/>
        <w:jc w:val="center"/>
        <w:rPr>
          <w:b/>
          <w:sz w:val="24"/>
          <w:szCs w:val="24"/>
        </w:rPr>
      </w:pPr>
    </w:p>
    <w:p w:rsidR="00BF2613" w:rsidRDefault="00BF2613">
      <w:pPr>
        <w:spacing w:before="1"/>
        <w:jc w:val="center"/>
        <w:rPr>
          <w:b/>
          <w:sz w:val="24"/>
          <w:szCs w:val="24"/>
        </w:rPr>
      </w:pPr>
    </w:p>
    <w:p w:rsidR="00BF2613" w:rsidRDefault="00BF2613">
      <w:pPr>
        <w:spacing w:before="1"/>
        <w:jc w:val="center"/>
        <w:rPr>
          <w:b/>
          <w:sz w:val="24"/>
          <w:szCs w:val="24"/>
        </w:rPr>
      </w:pPr>
    </w:p>
    <w:p w:rsidR="00BF2613" w:rsidRDefault="00BF2613">
      <w:pPr>
        <w:spacing w:before="1"/>
        <w:jc w:val="center"/>
        <w:rPr>
          <w:b/>
          <w:sz w:val="24"/>
          <w:szCs w:val="24"/>
        </w:rPr>
      </w:pPr>
    </w:p>
    <w:p w:rsidR="009A618B" w:rsidRDefault="00BF2613">
      <w:pPr>
        <w:spacing w:before="1"/>
        <w:jc w:val="center"/>
        <w:rPr>
          <w:b/>
          <w:sz w:val="24"/>
          <w:szCs w:val="24"/>
        </w:rPr>
      </w:pPr>
      <w:r>
        <w:rPr>
          <w:b/>
          <w:sz w:val="24"/>
          <w:szCs w:val="24"/>
        </w:rPr>
        <w:lastRenderedPageBreak/>
        <w:t>CSH Involvement in student organizations and school programs related to prevention of Tobacco and Drug use.</w:t>
      </w:r>
    </w:p>
    <w:tbl>
      <w:tblPr>
        <w:tblStyle w:val="af5"/>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1801"/>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rsidP="003468E6">
            <w:pPr>
              <w:spacing w:before="1"/>
              <w:jc w:val="center"/>
              <w:rPr>
                <w:sz w:val="24"/>
                <w:szCs w:val="24"/>
              </w:rPr>
            </w:pPr>
            <w:r>
              <w:rPr>
                <w:sz w:val="60"/>
                <w:szCs w:val="60"/>
              </w:rPr>
              <w:t>✔</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rPr>
                <w:sz w:val="24"/>
                <w:szCs w:val="24"/>
              </w:rPr>
            </w:pPr>
            <w:r>
              <w:rPr>
                <w:sz w:val="24"/>
                <w:szCs w:val="24"/>
              </w:rPr>
              <w:t>CSH partnership with DeKalb Prevention Coalition and SADD club/Climate</w:t>
            </w:r>
            <w:r w:rsidR="0013509C">
              <w:rPr>
                <w:sz w:val="24"/>
                <w:szCs w:val="24"/>
              </w:rPr>
              <w:t xml:space="preserve"> Crew</w:t>
            </w:r>
            <w:r w:rsidR="003468E6">
              <w:rPr>
                <w:sz w:val="24"/>
                <w:szCs w:val="24"/>
              </w:rPr>
              <w:t xml:space="preserve"> to</w:t>
            </w:r>
            <w:r w:rsidR="0013509C">
              <w:rPr>
                <w:sz w:val="24"/>
                <w:szCs w:val="24"/>
              </w:rPr>
              <w:t xml:space="preserve"> </w:t>
            </w:r>
            <w:r w:rsidR="003468E6">
              <w:rPr>
                <w:sz w:val="24"/>
                <w:szCs w:val="24"/>
              </w:rPr>
              <w:t>implement</w:t>
            </w:r>
            <w:r>
              <w:rPr>
                <w:sz w:val="24"/>
                <w:szCs w:val="24"/>
              </w:rPr>
              <w:t xml:space="preserve"> Drug, tobacco an</w:t>
            </w:r>
            <w:r w:rsidR="0013509C">
              <w:rPr>
                <w:sz w:val="24"/>
                <w:szCs w:val="24"/>
              </w:rPr>
              <w:t>d Alcohol prevention</w:t>
            </w:r>
            <w:r w:rsidR="006217A6">
              <w:rPr>
                <w:sz w:val="24"/>
                <w:szCs w:val="24"/>
              </w:rPr>
              <w:t xml:space="preserve"> initiatives.</w:t>
            </w:r>
            <w:r w:rsidR="0013509C">
              <w:rPr>
                <w:sz w:val="24"/>
                <w:szCs w:val="24"/>
              </w:rPr>
              <w:t xml:space="preserve"> </w:t>
            </w:r>
          </w:p>
        </w:tc>
      </w:tr>
    </w:tbl>
    <w:p w:rsidR="009A618B" w:rsidRDefault="009A618B">
      <w:pPr>
        <w:spacing w:before="1"/>
        <w:jc w:val="center"/>
        <w:rPr>
          <w:b/>
          <w:sz w:val="24"/>
          <w:szCs w:val="24"/>
        </w:rPr>
      </w:pPr>
    </w:p>
    <w:p w:rsidR="009A618B" w:rsidRDefault="009A618B">
      <w:pPr>
        <w:spacing w:before="1"/>
        <w:jc w:val="center"/>
        <w:rPr>
          <w:b/>
          <w:sz w:val="24"/>
          <w:szCs w:val="24"/>
        </w:rPr>
      </w:pPr>
    </w:p>
    <w:p w:rsidR="009A618B" w:rsidRDefault="009A618B">
      <w:pPr>
        <w:spacing w:before="1"/>
        <w:jc w:val="center"/>
        <w:rPr>
          <w:b/>
          <w:sz w:val="24"/>
          <w:szCs w:val="24"/>
        </w:rPr>
      </w:pPr>
    </w:p>
    <w:p w:rsidR="009A618B" w:rsidRDefault="00BF2613">
      <w:pPr>
        <w:spacing w:before="1"/>
        <w:jc w:val="center"/>
        <w:rPr>
          <w:b/>
          <w:sz w:val="24"/>
          <w:szCs w:val="24"/>
        </w:rPr>
      </w:pPr>
      <w:r>
        <w:rPr>
          <w:b/>
          <w:sz w:val="24"/>
          <w:szCs w:val="24"/>
        </w:rPr>
        <w:t>CSH Involvement in various local community and school health efforts</w:t>
      </w:r>
    </w:p>
    <w:tbl>
      <w:tblPr>
        <w:tblStyle w:val="af6"/>
        <w:tblW w:w="11701" w:type="dxa"/>
        <w:tblInd w:w="1804" w:type="dxa"/>
        <w:tblLayout w:type="fixed"/>
        <w:tblLook w:val="0000" w:firstRow="0" w:lastRow="0" w:firstColumn="0" w:lastColumn="0" w:noHBand="0" w:noVBand="0"/>
      </w:tblPr>
      <w:tblGrid>
        <w:gridCol w:w="2611"/>
        <w:gridCol w:w="3241"/>
        <w:gridCol w:w="2520"/>
        <w:gridCol w:w="3329"/>
      </w:tblGrid>
      <w:tr w:rsidR="009A618B">
        <w:trPr>
          <w:trHeight w:val="47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Fully in Place</w:t>
            </w:r>
          </w:p>
        </w:tc>
        <w:tc>
          <w:tcPr>
            <w:tcW w:w="3241"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Partially in Place</w:t>
            </w:r>
          </w:p>
        </w:tc>
        <w:tc>
          <w:tcPr>
            <w:tcW w:w="2520"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Not in Place</w:t>
            </w: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jc w:val="center"/>
              <w:rPr>
                <w:sz w:val="24"/>
                <w:szCs w:val="24"/>
              </w:rPr>
            </w:pPr>
            <w:r>
              <w:rPr>
                <w:sz w:val="24"/>
                <w:szCs w:val="24"/>
              </w:rPr>
              <w:t>Comments</w:t>
            </w:r>
          </w:p>
        </w:tc>
      </w:tr>
      <w:tr w:rsidR="009A618B">
        <w:trPr>
          <w:trHeight w:val="1855"/>
        </w:trPr>
        <w:tc>
          <w:tcPr>
            <w:tcW w:w="2611" w:type="dxa"/>
            <w:tcBorders>
              <w:top w:val="single" w:sz="4" w:space="0" w:color="000000"/>
              <w:left w:val="single" w:sz="4" w:space="0" w:color="000000"/>
              <w:bottom w:val="single" w:sz="4" w:space="0" w:color="000000"/>
              <w:right w:val="single" w:sz="4" w:space="0" w:color="000000"/>
            </w:tcBorders>
          </w:tcPr>
          <w:p w:rsidR="009A618B" w:rsidRDefault="00BF2613" w:rsidP="003468E6">
            <w:pPr>
              <w:spacing w:before="1"/>
              <w:jc w:val="center"/>
              <w:rPr>
                <w:sz w:val="24"/>
                <w:szCs w:val="24"/>
              </w:rPr>
            </w:pPr>
            <w:r>
              <w:rPr>
                <w:sz w:val="60"/>
                <w:szCs w:val="60"/>
              </w:rPr>
              <w:t>✔</w:t>
            </w:r>
          </w:p>
        </w:tc>
        <w:tc>
          <w:tcPr>
            <w:tcW w:w="3241" w:type="dxa"/>
            <w:tcBorders>
              <w:top w:val="single" w:sz="4" w:space="0" w:color="000000"/>
              <w:left w:val="single" w:sz="4" w:space="0" w:color="000000"/>
              <w:bottom w:val="single" w:sz="4" w:space="0" w:color="000000"/>
              <w:right w:val="single" w:sz="4" w:space="0" w:color="000000"/>
            </w:tcBorders>
          </w:tcPr>
          <w:p w:rsidR="009A618B" w:rsidRDefault="009A618B">
            <w:pPr>
              <w:spacing w:before="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A618B" w:rsidRDefault="009A618B">
            <w:pPr>
              <w:spacing w:before="1"/>
            </w:pPr>
          </w:p>
        </w:tc>
        <w:tc>
          <w:tcPr>
            <w:tcW w:w="3329" w:type="dxa"/>
            <w:tcBorders>
              <w:top w:val="single" w:sz="4" w:space="0" w:color="000000"/>
              <w:left w:val="single" w:sz="4" w:space="0" w:color="000000"/>
              <w:bottom w:val="single" w:sz="4" w:space="0" w:color="000000"/>
              <w:right w:val="single" w:sz="4" w:space="0" w:color="000000"/>
            </w:tcBorders>
          </w:tcPr>
          <w:p w:rsidR="009A618B" w:rsidRDefault="00BF2613">
            <w:pPr>
              <w:spacing w:before="1"/>
            </w:pPr>
            <w:r>
              <w:t xml:space="preserve">CSH </w:t>
            </w:r>
            <w:proofErr w:type="gramStart"/>
            <w:r>
              <w:t>partners</w:t>
            </w:r>
            <w:proofErr w:type="gramEnd"/>
            <w:r>
              <w:t xml:space="preserve"> with...</w:t>
            </w:r>
          </w:p>
          <w:p w:rsidR="009A618B" w:rsidRDefault="00BF2613">
            <w:pPr>
              <w:numPr>
                <w:ilvl w:val="0"/>
                <w:numId w:val="6"/>
              </w:numPr>
              <w:pBdr>
                <w:top w:val="nil"/>
                <w:left w:val="nil"/>
                <w:bottom w:val="nil"/>
                <w:right w:val="nil"/>
                <w:between w:val="nil"/>
              </w:pBdr>
              <w:spacing w:before="1"/>
              <w:rPr>
                <w:color w:val="000000"/>
              </w:rPr>
            </w:pPr>
            <w:r>
              <w:rPr>
                <w:color w:val="000000"/>
              </w:rPr>
              <w:t>DeKalb Prevention Coalition</w:t>
            </w:r>
          </w:p>
          <w:p w:rsidR="003468E6" w:rsidRDefault="003468E6">
            <w:pPr>
              <w:numPr>
                <w:ilvl w:val="0"/>
                <w:numId w:val="6"/>
              </w:numPr>
              <w:pBdr>
                <w:top w:val="nil"/>
                <w:left w:val="nil"/>
                <w:bottom w:val="nil"/>
                <w:right w:val="nil"/>
                <w:between w:val="nil"/>
              </w:pBdr>
              <w:spacing w:before="1"/>
              <w:rPr>
                <w:color w:val="000000"/>
              </w:rPr>
            </w:pPr>
            <w:r>
              <w:rPr>
                <w:color w:val="000000"/>
              </w:rPr>
              <w:t>DeKalb Health Dept.</w:t>
            </w:r>
          </w:p>
          <w:p w:rsidR="003468E6" w:rsidRDefault="003468E6">
            <w:pPr>
              <w:numPr>
                <w:ilvl w:val="0"/>
                <w:numId w:val="6"/>
              </w:numPr>
              <w:pBdr>
                <w:top w:val="nil"/>
                <w:left w:val="nil"/>
                <w:bottom w:val="nil"/>
                <w:right w:val="nil"/>
                <w:between w:val="nil"/>
              </w:pBdr>
              <w:spacing w:before="1"/>
              <w:rPr>
                <w:color w:val="000000"/>
              </w:rPr>
            </w:pPr>
            <w:r>
              <w:rPr>
                <w:color w:val="000000"/>
              </w:rPr>
              <w:t>2</w:t>
            </w:r>
            <w:r w:rsidRPr="003468E6">
              <w:rPr>
                <w:color w:val="000000"/>
                <w:vertAlign w:val="superscript"/>
              </w:rPr>
              <w:t>nd</w:t>
            </w:r>
            <w:r>
              <w:rPr>
                <w:color w:val="000000"/>
              </w:rPr>
              <w:t xml:space="preserve"> Harvest Food</w:t>
            </w:r>
          </w:p>
          <w:p w:rsidR="009A618B" w:rsidRDefault="00BF2613">
            <w:pPr>
              <w:numPr>
                <w:ilvl w:val="0"/>
                <w:numId w:val="6"/>
              </w:numPr>
              <w:pBdr>
                <w:top w:val="nil"/>
                <w:left w:val="nil"/>
                <w:bottom w:val="nil"/>
                <w:right w:val="nil"/>
                <w:between w:val="nil"/>
              </w:pBdr>
              <w:spacing w:before="1"/>
              <w:rPr>
                <w:color w:val="000000"/>
              </w:rPr>
            </w:pPr>
            <w:r>
              <w:rPr>
                <w:color w:val="000000"/>
              </w:rPr>
              <w:t xml:space="preserve">DeKalb </w:t>
            </w:r>
            <w:r>
              <w:t>Wellness Commission</w:t>
            </w:r>
          </w:p>
          <w:p w:rsidR="009A618B" w:rsidRDefault="00BF2613">
            <w:pPr>
              <w:numPr>
                <w:ilvl w:val="0"/>
                <w:numId w:val="6"/>
              </w:numPr>
              <w:pBdr>
                <w:top w:val="nil"/>
                <w:left w:val="nil"/>
                <w:bottom w:val="nil"/>
                <w:right w:val="nil"/>
                <w:between w:val="nil"/>
              </w:pBdr>
              <w:spacing w:before="1"/>
              <w:rPr>
                <w:color w:val="000000"/>
              </w:rPr>
            </w:pPr>
            <w:r>
              <w:rPr>
                <w:color w:val="000000"/>
              </w:rPr>
              <w:t xml:space="preserve">Afterschool and other school based programs </w:t>
            </w:r>
          </w:p>
        </w:tc>
      </w:tr>
    </w:tbl>
    <w:p w:rsidR="009A618B" w:rsidRDefault="009A618B">
      <w:pPr>
        <w:spacing w:before="1"/>
        <w:jc w:val="center"/>
        <w:rPr>
          <w:b/>
          <w:sz w:val="24"/>
          <w:szCs w:val="24"/>
        </w:rPr>
      </w:pPr>
    </w:p>
    <w:p w:rsidR="009A618B" w:rsidRDefault="009A618B">
      <w:pPr>
        <w:spacing w:before="1"/>
        <w:rPr>
          <w:b/>
          <w:sz w:val="24"/>
          <w:szCs w:val="24"/>
        </w:rPr>
      </w:pPr>
    </w:p>
    <w:sectPr w:rsidR="009A618B">
      <w:pgSz w:w="15840" w:h="12240" w:orient="landscape"/>
      <w:pgMar w:top="288" w:right="288" w:bottom="288" w:left="2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24DD5"/>
    <w:multiLevelType w:val="multilevel"/>
    <w:tmpl w:val="4AC49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DD1897"/>
    <w:multiLevelType w:val="multilevel"/>
    <w:tmpl w:val="29DC5266"/>
    <w:lvl w:ilvl="0">
      <w:start w:val="1"/>
      <w:numFmt w:val="upperRoman"/>
      <w:lvlText w:val="%1."/>
      <w:lvlJc w:val="right"/>
      <w:pPr>
        <w:ind w:left="504"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9F3D08"/>
    <w:multiLevelType w:val="multilevel"/>
    <w:tmpl w:val="537E76E0"/>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68F67315"/>
    <w:multiLevelType w:val="multilevel"/>
    <w:tmpl w:val="7B9A2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D76C7E"/>
    <w:multiLevelType w:val="multilevel"/>
    <w:tmpl w:val="B50C2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C11EA4"/>
    <w:multiLevelType w:val="multilevel"/>
    <w:tmpl w:val="43D01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8B"/>
    <w:rsid w:val="0013509C"/>
    <w:rsid w:val="001857F3"/>
    <w:rsid w:val="00267DAE"/>
    <w:rsid w:val="002B0433"/>
    <w:rsid w:val="003468E6"/>
    <w:rsid w:val="003E3893"/>
    <w:rsid w:val="005E60DC"/>
    <w:rsid w:val="006217A6"/>
    <w:rsid w:val="009A618B"/>
    <w:rsid w:val="00BD5729"/>
    <w:rsid w:val="00BF2613"/>
    <w:rsid w:val="00C8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4529"/>
  <w15:docId w15:val="{12145EAB-6617-45A1-8C9D-93470C4A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69"/>
      <w:ind w:left="100"/>
      <w:outlineLvl w:val="0"/>
    </w:pPr>
    <w:rPr>
      <w:rFonts w:ascii="Arial" w:eastAsia="Arial" w:hAnsi="Arial" w:cs="Arial"/>
      <w:b/>
      <w:sz w:val="24"/>
      <w:szCs w:val="24"/>
    </w:rPr>
  </w:style>
  <w:style w:type="paragraph" w:styleId="Heading2">
    <w:name w:val="heading 2"/>
    <w:basedOn w:val="Normal"/>
    <w:next w:val="Normal"/>
    <w:pPr>
      <w:spacing w:before="74"/>
      <w:ind w:left="100"/>
      <w:outlineLvl w:val="1"/>
    </w:pPr>
    <w:rPr>
      <w:rFonts w:ascii="Arial" w:eastAsia="Arial" w:hAnsi="Arial" w:cs="Arial"/>
      <w:b/>
      <w:i/>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Driver</dc:creator>
  <cp:lastModifiedBy>Elise Driver</cp:lastModifiedBy>
  <cp:revision>3</cp:revision>
  <dcterms:created xsi:type="dcterms:W3CDTF">2025-04-30T18:10:00Z</dcterms:created>
  <dcterms:modified xsi:type="dcterms:W3CDTF">2025-04-30T18:32:00Z</dcterms:modified>
</cp:coreProperties>
</file>