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934389">
      <w:r>
        <w:t>April 10, 2019</w:t>
      </w:r>
      <w:r>
        <w:br/>
        <w:t>Kremlin-Hillsdale Public Schools</w:t>
      </w:r>
      <w:r>
        <w:br/>
        <w:t>Regular Meeting</w:t>
      </w:r>
      <w:r>
        <w:br/>
        <w:t>705 Fifth Street, Kremlin, OK 73753</w:t>
      </w:r>
      <w:r>
        <w:br/>
        <w:t>Wednesday April 10, 2019</w:t>
      </w:r>
      <w:r>
        <w:br/>
        <w:t>6:00 p.m. - Board Room</w:t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Swearing in of newly elected Board Member.</w:t>
      </w:r>
      <w:r>
        <w:br/>
        <w:t>3. Board to vote to reorganize or not to reorganize the Board Members.</w:t>
      </w:r>
      <w:r>
        <w:br/>
        <w:t>4. Administrator's Report(s</w:t>
      </w:r>
      <w:proofErr w:type="gramStart"/>
      <w:r>
        <w:t>)</w:t>
      </w:r>
      <w:proofErr w:type="gramEnd"/>
      <w:r>
        <w:br/>
        <w:t>a. Principals' Reports</w:t>
      </w:r>
      <w:r>
        <w:br/>
        <w:t>b. Legislative update/Special Board Meeting</w:t>
      </w:r>
      <w:r>
        <w:br/>
        <w:t>c. Finance/UMB Report</w:t>
      </w:r>
      <w:r>
        <w:br/>
        <w:t>d. Meetings</w:t>
      </w:r>
      <w:r>
        <w:br/>
        <w:t>5.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Building Bond 31 Encumbrances and change orders.</w:t>
      </w:r>
      <w:r>
        <w:br/>
        <w:t>h. Approval of Building Bond 37 Encumbrances and change orders.</w:t>
      </w:r>
      <w:r>
        <w:br/>
      </w:r>
      <w:proofErr w:type="spellStart"/>
      <w:r>
        <w:t>i</w:t>
      </w:r>
      <w:proofErr w:type="spellEnd"/>
      <w:r>
        <w:t>. Approval of Activity Fund and transfers within the Activity Fund.</w:t>
      </w:r>
      <w:r>
        <w:br/>
        <w:t>6. Vote to approve financial audit for the 2017-2018 school year after audit report from Pat</w:t>
      </w:r>
      <w:r>
        <w:br/>
        <w:t xml:space="preserve">Carroll of the </w:t>
      </w:r>
      <w:proofErr w:type="spellStart"/>
      <w:r>
        <w:t>Chas.W</w:t>
      </w:r>
      <w:proofErr w:type="spellEnd"/>
      <w:r>
        <w:t xml:space="preserve">. </w:t>
      </w:r>
      <w:proofErr w:type="gramStart"/>
      <w:r>
        <w:t>Carroll, P.A. firm, Enid, Oklahoma.</w:t>
      </w:r>
      <w:proofErr w:type="gramEnd"/>
      <w:r>
        <w:br/>
        <w:t>7. Discussion, interaction and whole board development on the topic of roles and responsibilities of</w:t>
      </w:r>
      <w:r>
        <w:br/>
        <w:t>the Superintendent and Board Members with an OSSBA facilitator.</w:t>
      </w:r>
      <w:r>
        <w:br/>
        <w:t>8. Discuss/Action on Fundraisers</w:t>
      </w:r>
      <w:r>
        <w:br/>
        <w:t xml:space="preserve">9. </w:t>
      </w:r>
      <w:proofErr w:type="gramStart"/>
      <w:r>
        <w:t>New Business</w:t>
      </w:r>
      <w:r>
        <w:br/>
        <w:t>10.</w:t>
      </w:r>
      <w:proofErr w:type="gramEnd"/>
      <w:r>
        <w:t xml:space="preserve"> Adjournment</w:t>
      </w:r>
      <w:r>
        <w:br/>
      </w:r>
      <w:r>
        <w:br/>
      </w:r>
      <w:r>
        <w:lastRenderedPageBreak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  <w:t> </w:t>
      </w:r>
      <w:r>
        <w:br/>
      </w:r>
      <w:r>
        <w:br/>
      </w:r>
      <w:r>
        <w:br/>
        <w:t>This agenda was posted on the front door of Kremlin-Hillsdale High School by 6:00 p.m. on April 9th, 2019. Notice of this regular meeting change was given to the Garfield County Clerk on March 25, 2019.</w:t>
      </w:r>
      <w:r>
        <w:br/>
      </w:r>
      <w:r>
        <w:br/>
        <w:t> </w:t>
      </w:r>
      <w:r>
        <w:br/>
      </w:r>
      <w:r>
        <w:br/>
        <w:t>Posted by _____________________________________________ Date __________________</w:t>
      </w:r>
      <w:r>
        <w:br/>
      </w:r>
      <w:r>
        <w:br/>
        <w:t> </w:t>
      </w:r>
      <w:r>
        <w:br/>
      </w:r>
      <w:r>
        <w:br/>
        <w:t> </w:t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89"/>
    <w:rsid w:val="002813DB"/>
    <w:rsid w:val="00503776"/>
    <w:rsid w:val="0093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2021-12-07T15:21:00Z</dcterms:created>
  <dcterms:modified xsi:type="dcterms:W3CDTF">2021-12-07T15:22:00Z</dcterms:modified>
</cp:coreProperties>
</file>