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258B7D75"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001A184B">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1A184B">
              <w:rPr>
                <w:rFonts w:ascii="Times New Roman" w:hAnsi="Times New Roman" w:cs="Times New Roman"/>
                <w:b/>
                <w:bCs/>
                <w:sz w:val="28"/>
                <w:szCs w:val="28"/>
                <w:highlight w:val="lightGray"/>
              </w:rPr>
              <w:t>EHB</w:t>
            </w:r>
          </w:p>
        </w:tc>
      </w:tr>
    </w:tbl>
    <w:p w14:paraId="0543A416" w14:textId="77777777" w:rsidR="001A184B" w:rsidRDefault="001A184B" w:rsidP="007E4E24">
      <w:pPr>
        <w:jc w:val="center"/>
        <w:rPr>
          <w:rFonts w:ascii="Times New Roman" w:hAnsi="Times New Roman" w:cs="Times New Roman"/>
          <w:sz w:val="28"/>
          <w:szCs w:val="28"/>
        </w:rPr>
      </w:pPr>
    </w:p>
    <w:p w14:paraId="3F6E10AD" w14:textId="49DC985D" w:rsidR="007E4E24" w:rsidRPr="001A184B" w:rsidRDefault="00155F41" w:rsidP="007E4E24">
      <w:pPr>
        <w:jc w:val="center"/>
        <w:rPr>
          <w:rFonts w:ascii="Times New Roman" w:hAnsi="Times New Roman" w:cs="Times New Roman"/>
          <w:b/>
          <w:bCs/>
          <w:sz w:val="28"/>
          <w:szCs w:val="28"/>
        </w:rPr>
      </w:pPr>
      <w:r>
        <w:rPr>
          <w:rFonts w:ascii="Times New Roman" w:hAnsi="Times New Roman" w:cs="Times New Roman"/>
          <w:b/>
          <w:bCs/>
          <w:sz w:val="28"/>
          <w:szCs w:val="28"/>
        </w:rPr>
        <w:t>DATA RECORDS RETENTION</w:t>
      </w:r>
    </w:p>
    <w:p w14:paraId="7E109AD5" w14:textId="6E87C0B1" w:rsidR="007E4E24" w:rsidRDefault="007E4E24" w:rsidP="007E4E24">
      <w:pPr>
        <w:jc w:val="center"/>
        <w:rPr>
          <w:b/>
          <w:bCs/>
        </w:rPr>
      </w:pPr>
    </w:p>
    <w:p w14:paraId="68F83352" w14:textId="1503C0A7" w:rsidR="00BF6DFA" w:rsidRDefault="00BF6DFA" w:rsidP="001A184B">
      <w:pPr>
        <w:pStyle w:val="NoSpacing"/>
      </w:pPr>
      <w:r>
        <w:t>Category: R</w:t>
      </w:r>
    </w:p>
    <w:p w14:paraId="4C027FD6" w14:textId="0E177101" w:rsidR="001A184B" w:rsidRDefault="001A184B" w:rsidP="001A184B">
      <w:pPr>
        <w:pStyle w:val="NoSpacing"/>
      </w:pPr>
      <w:r>
        <w:t>Related Policies: EH, EHAB, JRA</w:t>
      </w:r>
      <w:r w:rsidR="002A72A4">
        <w:t>,</w:t>
      </w:r>
      <w:r>
        <w:t xml:space="preserve"> JBJ</w:t>
      </w:r>
      <w:r w:rsidR="002A72A4">
        <w:t xml:space="preserve"> and EHB-R</w:t>
      </w:r>
    </w:p>
    <w:p w14:paraId="6B6C9231" w14:textId="2955CDEB" w:rsidR="008D72F1" w:rsidRDefault="008D72F1" w:rsidP="008D72F1">
      <w:pPr>
        <w:pStyle w:val="legalrefs"/>
        <w:spacing w:before="0" w:beforeAutospacing="0" w:after="0" w:afterAutospacing="0" w:line="240" w:lineRule="auto"/>
        <w:rPr>
          <w:rFonts w:cs="Times New Roman"/>
          <w:b/>
          <w:bCs/>
          <w:i/>
          <w:iCs/>
          <w:color w:val="000000"/>
          <w:sz w:val="24"/>
          <w:u w:val="single"/>
        </w:rPr>
      </w:pPr>
    </w:p>
    <w:p w14:paraId="4AD31A20" w14:textId="77777777" w:rsidR="002A72A4" w:rsidRPr="00FB5118" w:rsidRDefault="002A72A4" w:rsidP="002A72A4">
      <w:pPr>
        <w:shd w:val="clear" w:color="auto" w:fill="FFFFFF"/>
        <w:spacing w:after="180" w:line="240" w:lineRule="auto"/>
        <w:rPr>
          <w:rFonts w:ascii="Times New Roman" w:eastAsia="Times New Roman" w:hAnsi="Times New Roman" w:cs="Times New Roman"/>
          <w:color w:val="212529"/>
          <w:sz w:val="23"/>
          <w:szCs w:val="23"/>
        </w:rPr>
      </w:pPr>
      <w:r w:rsidRPr="00FB5118">
        <w:rPr>
          <w:rFonts w:ascii="Times New Roman" w:eastAsia="Times New Roman" w:hAnsi="Times New Roman" w:cs="Times New Roman"/>
          <w:color w:val="212529"/>
          <w:sz w:val="23"/>
          <w:szCs w:val="23"/>
        </w:rPr>
        <w:t xml:space="preserve">The Superintendent shall develop and maintain (a) a schedule for the minimum retention of various district records (“Record Retention Schedule”) as required under RSA 189:29-a, and (2) procedures for records retention and/or destruction.  The procedures should ensure that all pertinent records are stored safely and are stored for such durations as are required by state or federal law.  The Superintendent shall develop procedures necessary to protect individual rights and preserve confidential information. </w:t>
      </w:r>
    </w:p>
    <w:p w14:paraId="1F9E1033" w14:textId="77777777" w:rsidR="002A72A4" w:rsidRPr="00FB5118" w:rsidRDefault="002A72A4" w:rsidP="002A72A4">
      <w:pPr>
        <w:shd w:val="clear" w:color="auto" w:fill="FFFFFF"/>
        <w:spacing w:after="180" w:line="240" w:lineRule="auto"/>
        <w:rPr>
          <w:rFonts w:ascii="Times New Roman" w:eastAsia="Times New Roman" w:hAnsi="Times New Roman" w:cs="Times New Roman"/>
          <w:color w:val="212529"/>
          <w:sz w:val="23"/>
          <w:szCs w:val="23"/>
        </w:rPr>
      </w:pPr>
      <w:r w:rsidRPr="00FB5118">
        <w:rPr>
          <w:rFonts w:ascii="Times New Roman" w:eastAsia="Times New Roman" w:hAnsi="Times New Roman" w:cs="Times New Roman"/>
          <w:color w:val="212529"/>
          <w:sz w:val="23"/>
          <w:szCs w:val="23"/>
        </w:rPr>
        <w:t xml:space="preserve">This policy applies to all district records, irrespective of the specific medium of the record, i.e., paper, electronic, digital, cloud, </w:t>
      </w:r>
      <w:proofErr w:type="gramStart"/>
      <w:r w:rsidRPr="00FB5118">
        <w:rPr>
          <w:rFonts w:ascii="Times New Roman" w:eastAsia="Times New Roman" w:hAnsi="Times New Roman" w:cs="Times New Roman"/>
          <w:color w:val="212529"/>
          <w:sz w:val="23"/>
          <w:szCs w:val="23"/>
        </w:rPr>
        <w:t>etc..</w:t>
      </w:r>
      <w:proofErr w:type="gramEnd"/>
    </w:p>
    <w:p w14:paraId="0DE02E73" w14:textId="2BD79D6A" w:rsidR="002A72A4" w:rsidRPr="00FB5118" w:rsidRDefault="002A72A4" w:rsidP="002A72A4">
      <w:pPr>
        <w:numPr>
          <w:ilvl w:val="0"/>
          <w:numId w:val="1"/>
        </w:numPr>
        <w:pBdr>
          <w:top w:val="nil"/>
          <w:left w:val="nil"/>
          <w:bottom w:val="nil"/>
          <w:right w:val="nil"/>
          <w:between w:val="nil"/>
        </w:pBdr>
        <w:shd w:val="clear" w:color="auto" w:fill="FFFFFF"/>
        <w:tabs>
          <w:tab w:val="left" w:pos="360"/>
        </w:tabs>
        <w:spacing w:after="180" w:line="240" w:lineRule="auto"/>
        <w:ind w:left="360"/>
        <w:rPr>
          <w:rFonts w:ascii="Times New Roman" w:eastAsia="Times New Roman" w:hAnsi="Times New Roman" w:cs="Times New Roman"/>
          <w:color w:val="212529"/>
          <w:sz w:val="23"/>
          <w:szCs w:val="23"/>
        </w:rPr>
      </w:pPr>
      <w:r w:rsidRPr="00FB5118">
        <w:rPr>
          <w:rFonts w:ascii="Times New Roman" w:eastAsia="Times New Roman" w:hAnsi="Times New Roman" w:cs="Times New Roman"/>
          <w:b/>
          <w:color w:val="212529"/>
          <w:sz w:val="23"/>
          <w:szCs w:val="23"/>
          <w:u w:val="single"/>
        </w:rPr>
        <w:t>Record Retention Schedule</w:t>
      </w:r>
      <w:r w:rsidRPr="00FB5118">
        <w:rPr>
          <w:rFonts w:ascii="Times New Roman" w:eastAsia="Times New Roman" w:hAnsi="Times New Roman" w:cs="Times New Roman"/>
          <w:b/>
          <w:color w:val="212529"/>
          <w:sz w:val="23"/>
          <w:szCs w:val="23"/>
        </w:rPr>
        <w:t xml:space="preserve">.  </w:t>
      </w:r>
      <w:r w:rsidRPr="00FB5118">
        <w:rPr>
          <w:rFonts w:ascii="Times New Roman" w:eastAsia="Times New Roman" w:hAnsi="Times New Roman" w:cs="Times New Roman"/>
          <w:color w:val="212529"/>
          <w:sz w:val="23"/>
          <w:szCs w:val="23"/>
        </w:rPr>
        <w:t>Records of the District shall be retained no less than the time prescribed in District’s Record Retention Schedule EHB-R. The Superintendent shall update the Record Retention Schedule from time-to-time in accordance with legislative or regulatory changes, directives of the Board, as recommended by the New Hampshire School Boards Association, or upon advice of counsel.  The Superintendent shall inform the Board of any revisions to EHB-R no later than the second School Board meeting after the changes were made.</w:t>
      </w:r>
    </w:p>
    <w:p w14:paraId="6C62B4E9" w14:textId="77777777" w:rsidR="002A72A4" w:rsidRPr="00FB5118" w:rsidRDefault="002A72A4" w:rsidP="002A72A4">
      <w:pPr>
        <w:numPr>
          <w:ilvl w:val="0"/>
          <w:numId w:val="1"/>
        </w:numPr>
        <w:pBdr>
          <w:top w:val="nil"/>
          <w:left w:val="nil"/>
          <w:bottom w:val="nil"/>
          <w:right w:val="nil"/>
          <w:between w:val="nil"/>
        </w:pBdr>
        <w:shd w:val="clear" w:color="auto" w:fill="FFFFFF"/>
        <w:tabs>
          <w:tab w:val="left" w:pos="360"/>
        </w:tabs>
        <w:spacing w:after="180" w:line="240" w:lineRule="auto"/>
        <w:ind w:left="360"/>
        <w:rPr>
          <w:rFonts w:ascii="Times New Roman" w:eastAsia="Times New Roman" w:hAnsi="Times New Roman" w:cs="Times New Roman"/>
          <w:color w:val="212529"/>
          <w:sz w:val="23"/>
          <w:szCs w:val="23"/>
        </w:rPr>
      </w:pPr>
      <w:r w:rsidRPr="00FB5118">
        <w:rPr>
          <w:rFonts w:ascii="Times New Roman" w:eastAsia="Times New Roman" w:hAnsi="Times New Roman" w:cs="Times New Roman"/>
          <w:b/>
          <w:color w:val="212529"/>
          <w:sz w:val="23"/>
          <w:szCs w:val="23"/>
          <w:u w:val="single"/>
        </w:rPr>
        <w:t>Special Holding or Destruction Provisions</w:t>
      </w:r>
      <w:r w:rsidRPr="00FB5118">
        <w:rPr>
          <w:rFonts w:ascii="Times New Roman" w:eastAsia="Times New Roman" w:hAnsi="Times New Roman" w:cs="Times New Roman"/>
          <w:b/>
          <w:color w:val="212529"/>
          <w:sz w:val="23"/>
          <w:szCs w:val="23"/>
        </w:rPr>
        <w:t>. </w:t>
      </w:r>
      <w:r w:rsidRPr="00FB5118">
        <w:rPr>
          <w:rFonts w:ascii="Times New Roman" w:eastAsia="Times New Roman" w:hAnsi="Times New Roman" w:cs="Times New Roman"/>
          <w:color w:val="212529"/>
          <w:sz w:val="23"/>
          <w:szCs w:val="23"/>
        </w:rPr>
        <w:t>Notwithstanding the District’s Record Retention Schedule, (a) special destruction rules may apply to student special education records, and, (b) for other records, the normal retention periods may be suspended when the records are implicated by either a litigation hold or a request for records under the New Hampshire Right to Know law, RSA 91-A.</w:t>
      </w:r>
    </w:p>
    <w:p w14:paraId="7FE50BE7" w14:textId="77777777" w:rsidR="002A72A4" w:rsidRPr="00FB5118" w:rsidRDefault="002A72A4" w:rsidP="002A72A4">
      <w:pPr>
        <w:numPr>
          <w:ilvl w:val="0"/>
          <w:numId w:val="3"/>
        </w:numPr>
        <w:pBdr>
          <w:top w:val="nil"/>
          <w:left w:val="nil"/>
          <w:bottom w:val="nil"/>
          <w:right w:val="nil"/>
          <w:between w:val="nil"/>
        </w:pBdr>
        <w:shd w:val="clear" w:color="auto" w:fill="FFFFFF"/>
        <w:tabs>
          <w:tab w:val="left" w:pos="720"/>
        </w:tabs>
        <w:spacing w:after="180" w:line="240" w:lineRule="auto"/>
        <w:ind w:left="720"/>
        <w:rPr>
          <w:rFonts w:ascii="Times New Roman" w:eastAsia="Times New Roman" w:hAnsi="Times New Roman" w:cs="Times New Roman"/>
          <w:color w:val="212529"/>
          <w:sz w:val="23"/>
          <w:szCs w:val="23"/>
        </w:rPr>
      </w:pPr>
      <w:r w:rsidRPr="00FB5118">
        <w:rPr>
          <w:rFonts w:ascii="Times New Roman" w:eastAsia="Times New Roman" w:hAnsi="Times New Roman" w:cs="Times New Roman"/>
          <w:b/>
          <w:color w:val="212529"/>
          <w:sz w:val="23"/>
          <w:szCs w:val="23"/>
        </w:rPr>
        <w:t>Special Education Records.</w:t>
      </w:r>
    </w:p>
    <w:p w14:paraId="1106A4C4" w14:textId="77777777" w:rsidR="002A72A4" w:rsidRPr="00FB5118" w:rsidRDefault="002A72A4" w:rsidP="002A72A4">
      <w:pPr>
        <w:numPr>
          <w:ilvl w:val="3"/>
          <w:numId w:val="2"/>
        </w:numPr>
        <w:pBdr>
          <w:top w:val="nil"/>
          <w:left w:val="nil"/>
          <w:bottom w:val="nil"/>
          <w:right w:val="nil"/>
          <w:between w:val="nil"/>
        </w:pBdr>
        <w:shd w:val="clear" w:color="auto" w:fill="FFFFFF"/>
        <w:spacing w:after="180" w:line="240" w:lineRule="auto"/>
        <w:ind w:left="1080"/>
        <w:rPr>
          <w:rFonts w:ascii="Times New Roman" w:eastAsia="Times New Roman" w:hAnsi="Times New Roman" w:cs="Times New Roman"/>
          <w:color w:val="212529"/>
          <w:sz w:val="23"/>
          <w:szCs w:val="23"/>
        </w:rPr>
      </w:pPr>
      <w:r w:rsidRPr="00FB5118">
        <w:rPr>
          <w:rFonts w:ascii="Times New Roman" w:eastAsia="Times New Roman" w:hAnsi="Times New Roman" w:cs="Times New Roman"/>
          <w:color w:val="212529"/>
          <w:sz w:val="23"/>
          <w:szCs w:val="23"/>
        </w:rPr>
        <w:t>Upon a student's graduation from high school, his or her parent(s)/guardian(s) may request in writing that the District destroy the student's special education records, including any final individualized education program.</w:t>
      </w:r>
    </w:p>
    <w:p w14:paraId="46EBB2D1" w14:textId="77777777" w:rsidR="002A72A4" w:rsidRPr="00FB5118" w:rsidRDefault="002A72A4" w:rsidP="002A72A4">
      <w:pPr>
        <w:numPr>
          <w:ilvl w:val="3"/>
          <w:numId w:val="2"/>
        </w:numPr>
        <w:pBdr>
          <w:top w:val="nil"/>
          <w:left w:val="nil"/>
          <w:bottom w:val="nil"/>
          <w:right w:val="nil"/>
          <w:between w:val="nil"/>
        </w:pBdr>
        <w:shd w:val="clear" w:color="auto" w:fill="FFFFFF"/>
        <w:spacing w:after="180" w:line="240" w:lineRule="auto"/>
        <w:ind w:left="1080"/>
        <w:rPr>
          <w:rFonts w:ascii="Times New Roman" w:eastAsia="Times New Roman" w:hAnsi="Times New Roman" w:cs="Times New Roman"/>
          <w:color w:val="212529"/>
          <w:sz w:val="23"/>
          <w:szCs w:val="23"/>
        </w:rPr>
      </w:pPr>
      <w:r w:rsidRPr="00FB5118">
        <w:rPr>
          <w:rFonts w:ascii="Times New Roman" w:eastAsia="Times New Roman" w:hAnsi="Times New Roman" w:cs="Times New Roman"/>
          <w:color w:val="212529"/>
          <w:sz w:val="23"/>
          <w:szCs w:val="23"/>
        </w:rPr>
        <w:t>The parent(s)/guardian(s) may, at any time prior to the student's twenty-sixth birthday, request, in writing, that the records be retained until the student's thirtieth birthday.</w:t>
      </w:r>
    </w:p>
    <w:p w14:paraId="5B37DDEE" w14:textId="77777777" w:rsidR="002A72A4" w:rsidRPr="00FB5118" w:rsidRDefault="002A72A4" w:rsidP="002A72A4">
      <w:pPr>
        <w:numPr>
          <w:ilvl w:val="3"/>
          <w:numId w:val="2"/>
        </w:numPr>
        <w:pBdr>
          <w:top w:val="nil"/>
          <w:left w:val="nil"/>
          <w:bottom w:val="nil"/>
          <w:right w:val="nil"/>
          <w:between w:val="nil"/>
        </w:pBdr>
        <w:shd w:val="clear" w:color="auto" w:fill="FFFFFF"/>
        <w:spacing w:after="180" w:line="240" w:lineRule="auto"/>
        <w:ind w:left="1080"/>
        <w:rPr>
          <w:rFonts w:ascii="Times New Roman" w:eastAsia="Times New Roman" w:hAnsi="Times New Roman" w:cs="Times New Roman"/>
          <w:color w:val="212529"/>
          <w:sz w:val="23"/>
          <w:szCs w:val="23"/>
        </w:rPr>
      </w:pPr>
      <w:r w:rsidRPr="00FB5118">
        <w:rPr>
          <w:rFonts w:ascii="Times New Roman" w:eastAsia="Times New Roman" w:hAnsi="Times New Roman" w:cs="Times New Roman"/>
          <w:color w:val="212529"/>
          <w:sz w:val="23"/>
          <w:szCs w:val="23"/>
        </w:rPr>
        <w:t>Absent any request by a student's parents to destroy the records prior to the twenty-sixth birthday, or to retain such records until the student's thirtieth birthday, the District shall destroy a student's records and final individualized education program within a reasonable time after the student's twenty-sixth birthday, provided that all such records be destroyed by the student's thirtieth birthday.</w:t>
      </w:r>
    </w:p>
    <w:p w14:paraId="0949E3C8" w14:textId="77777777" w:rsidR="002A72A4" w:rsidRPr="00FB5118" w:rsidRDefault="002A72A4" w:rsidP="002A72A4">
      <w:pPr>
        <w:numPr>
          <w:ilvl w:val="3"/>
          <w:numId w:val="2"/>
        </w:numPr>
        <w:pBdr>
          <w:top w:val="nil"/>
          <w:left w:val="nil"/>
          <w:bottom w:val="nil"/>
          <w:right w:val="nil"/>
          <w:between w:val="nil"/>
        </w:pBdr>
        <w:shd w:val="clear" w:color="auto" w:fill="FFFFFF"/>
        <w:spacing w:after="180" w:line="240" w:lineRule="auto"/>
        <w:ind w:left="1080"/>
        <w:rPr>
          <w:rFonts w:ascii="Times New Roman" w:eastAsia="Times New Roman" w:hAnsi="Times New Roman" w:cs="Times New Roman"/>
          <w:color w:val="212529"/>
          <w:sz w:val="23"/>
          <w:szCs w:val="23"/>
        </w:rPr>
      </w:pPr>
      <w:r w:rsidRPr="00FB5118">
        <w:rPr>
          <w:rFonts w:ascii="Times New Roman" w:eastAsia="Times New Roman" w:hAnsi="Times New Roman" w:cs="Times New Roman"/>
          <w:color w:val="212529"/>
          <w:sz w:val="23"/>
          <w:szCs w:val="23"/>
        </w:rPr>
        <w:t>A permanent record of a student's name, address, and phone number, his or her grades, attendance record, classes attended, grade level completed, and year completed may be maintained without time limitation. 34 CFR 300.624. </w:t>
      </w:r>
    </w:p>
    <w:p w14:paraId="72B42DD8" w14:textId="77777777" w:rsidR="002A72A4" w:rsidRPr="00FB5118" w:rsidRDefault="002A72A4" w:rsidP="002A72A4">
      <w:pPr>
        <w:numPr>
          <w:ilvl w:val="3"/>
          <w:numId w:val="2"/>
        </w:numPr>
        <w:pBdr>
          <w:top w:val="nil"/>
          <w:left w:val="nil"/>
          <w:bottom w:val="nil"/>
          <w:right w:val="nil"/>
          <w:between w:val="nil"/>
        </w:pBdr>
        <w:shd w:val="clear" w:color="auto" w:fill="FFFFFF"/>
        <w:spacing w:after="180" w:line="240" w:lineRule="auto"/>
        <w:ind w:left="1080"/>
        <w:rPr>
          <w:rFonts w:ascii="Times New Roman" w:eastAsia="Times New Roman" w:hAnsi="Times New Roman" w:cs="Times New Roman"/>
          <w:color w:val="212529"/>
          <w:sz w:val="23"/>
          <w:szCs w:val="23"/>
        </w:rPr>
      </w:pPr>
      <w:r w:rsidRPr="00FB5118">
        <w:rPr>
          <w:rFonts w:ascii="Times New Roman" w:eastAsia="Times New Roman" w:hAnsi="Times New Roman" w:cs="Times New Roman"/>
          <w:color w:val="212529"/>
          <w:sz w:val="23"/>
          <w:szCs w:val="23"/>
        </w:rPr>
        <w:lastRenderedPageBreak/>
        <w:t>The District shall provide parents/guardians, or where applicable, the adult student, with a written notice of the District's document destruction policies upon the student's graduation with a regular high school diploma or at the transfer of rights, whichever occurs first. </w:t>
      </w:r>
    </w:p>
    <w:p w14:paraId="10B2F4A1" w14:textId="243BB332" w:rsidR="002A72A4" w:rsidRDefault="002A72A4" w:rsidP="002A72A4">
      <w:pPr>
        <w:numPr>
          <w:ilvl w:val="3"/>
          <w:numId w:val="2"/>
        </w:numPr>
        <w:pBdr>
          <w:top w:val="nil"/>
          <w:left w:val="nil"/>
          <w:bottom w:val="nil"/>
          <w:right w:val="nil"/>
          <w:between w:val="nil"/>
        </w:pBdr>
        <w:shd w:val="clear" w:color="auto" w:fill="FFFFFF"/>
        <w:spacing w:after="180" w:line="240" w:lineRule="auto"/>
        <w:ind w:left="1080"/>
        <w:rPr>
          <w:rFonts w:ascii="Times New Roman" w:eastAsia="Times New Roman" w:hAnsi="Times New Roman" w:cs="Times New Roman"/>
          <w:color w:val="212529"/>
          <w:sz w:val="23"/>
          <w:szCs w:val="23"/>
        </w:rPr>
      </w:pPr>
      <w:r w:rsidRPr="00FB5118">
        <w:rPr>
          <w:rFonts w:ascii="Times New Roman" w:eastAsia="Times New Roman" w:hAnsi="Times New Roman" w:cs="Times New Roman"/>
          <w:color w:val="212529"/>
          <w:sz w:val="23"/>
          <w:szCs w:val="23"/>
        </w:rPr>
        <w:t xml:space="preserve">The </w:t>
      </w:r>
      <w:proofErr w:type="gramStart"/>
      <w:r w:rsidRPr="00FB5118">
        <w:rPr>
          <w:rFonts w:ascii="Times New Roman" w:eastAsia="Times New Roman" w:hAnsi="Times New Roman" w:cs="Times New Roman"/>
          <w:color w:val="212529"/>
          <w:sz w:val="23"/>
          <w:szCs w:val="23"/>
        </w:rPr>
        <w:t>District</w:t>
      </w:r>
      <w:proofErr w:type="gramEnd"/>
      <w:r w:rsidRPr="00FB5118">
        <w:rPr>
          <w:rFonts w:ascii="Times New Roman" w:eastAsia="Times New Roman" w:hAnsi="Times New Roman" w:cs="Times New Roman"/>
          <w:color w:val="212529"/>
          <w:sz w:val="23"/>
          <w:szCs w:val="23"/>
        </w:rPr>
        <w:t xml:space="preserve"> shall provide public notice of its document destruction policy at least annually.</w:t>
      </w:r>
    </w:p>
    <w:p w14:paraId="3D98CDEB" w14:textId="01EB8070" w:rsidR="002A72A4" w:rsidRDefault="002A72A4" w:rsidP="002A72A4">
      <w:pPr>
        <w:numPr>
          <w:ilvl w:val="0"/>
          <w:numId w:val="3"/>
        </w:numPr>
        <w:pBdr>
          <w:top w:val="nil"/>
          <w:left w:val="nil"/>
          <w:bottom w:val="nil"/>
          <w:right w:val="nil"/>
          <w:between w:val="nil"/>
        </w:pBdr>
        <w:shd w:val="clear" w:color="auto" w:fill="FFFFFF"/>
        <w:tabs>
          <w:tab w:val="left" w:pos="720"/>
        </w:tabs>
        <w:spacing w:after="180" w:line="240" w:lineRule="auto"/>
        <w:ind w:left="720"/>
        <w:rPr>
          <w:rFonts w:ascii="Times New Roman" w:eastAsia="Times New Roman" w:hAnsi="Times New Roman" w:cs="Times New Roman"/>
          <w:bCs/>
          <w:color w:val="212529"/>
          <w:sz w:val="23"/>
          <w:szCs w:val="23"/>
        </w:rPr>
      </w:pPr>
      <w:r w:rsidRPr="002A72A4">
        <w:rPr>
          <w:rFonts w:ascii="Times New Roman" w:eastAsia="Times New Roman" w:hAnsi="Times New Roman" w:cs="Times New Roman"/>
          <w:bCs/>
          <w:color w:val="212529"/>
          <w:sz w:val="23"/>
          <w:szCs w:val="23"/>
        </w:rPr>
        <w:t xml:space="preserve">Litigation Hold.  On receipt of notice from legal counsel representing the </w:t>
      </w:r>
      <w:proofErr w:type="gramStart"/>
      <w:r w:rsidRPr="002A72A4">
        <w:rPr>
          <w:rFonts w:ascii="Times New Roman" w:eastAsia="Times New Roman" w:hAnsi="Times New Roman" w:cs="Times New Roman"/>
          <w:bCs/>
          <w:color w:val="212529"/>
          <w:sz w:val="23"/>
          <w:szCs w:val="23"/>
        </w:rPr>
        <w:t>District</w:t>
      </w:r>
      <w:proofErr w:type="gramEnd"/>
      <w:r w:rsidRPr="002A72A4">
        <w:rPr>
          <w:rFonts w:ascii="Times New Roman" w:eastAsia="Times New Roman" w:hAnsi="Times New Roman" w:cs="Times New Roman"/>
          <w:bCs/>
          <w:color w:val="212529"/>
          <w:sz w:val="23"/>
          <w:szCs w:val="23"/>
        </w:rPr>
        <w:t xml:space="preserve"> in that a litigation hold is required, the routine destruction of governmental records, including paper and electronic or digital records, which are or may be subject to the litigation hold shall cease.  The destruction of records subject to a litigation hold shall not resume until the </w:t>
      </w:r>
      <w:proofErr w:type="gramStart"/>
      <w:r w:rsidRPr="002A72A4">
        <w:rPr>
          <w:rFonts w:ascii="Times New Roman" w:eastAsia="Times New Roman" w:hAnsi="Times New Roman" w:cs="Times New Roman"/>
          <w:bCs/>
          <w:color w:val="212529"/>
          <w:sz w:val="23"/>
          <w:szCs w:val="23"/>
        </w:rPr>
        <w:t>District</w:t>
      </w:r>
      <w:proofErr w:type="gramEnd"/>
      <w:r w:rsidRPr="002A72A4">
        <w:rPr>
          <w:rFonts w:ascii="Times New Roman" w:eastAsia="Times New Roman" w:hAnsi="Times New Roman" w:cs="Times New Roman"/>
          <w:bCs/>
          <w:color w:val="212529"/>
          <w:sz w:val="23"/>
          <w:szCs w:val="23"/>
        </w:rPr>
        <w:t xml:space="preserve"> has received a written directive from legal counsel authorizing resumption of the routine destruction of those records in accordance with the retention requirements of this policy and the associated procedures.</w:t>
      </w:r>
    </w:p>
    <w:p w14:paraId="42AB0B99" w14:textId="27B7002A" w:rsidR="002A72A4" w:rsidRPr="002A72A4" w:rsidRDefault="002A72A4" w:rsidP="002A72A4">
      <w:pPr>
        <w:numPr>
          <w:ilvl w:val="0"/>
          <w:numId w:val="3"/>
        </w:numPr>
        <w:pBdr>
          <w:top w:val="nil"/>
          <w:left w:val="nil"/>
          <w:bottom w:val="nil"/>
          <w:right w:val="nil"/>
          <w:between w:val="nil"/>
        </w:pBdr>
        <w:shd w:val="clear" w:color="auto" w:fill="FFFFFF"/>
        <w:tabs>
          <w:tab w:val="left" w:pos="720"/>
        </w:tabs>
        <w:spacing w:after="180" w:line="240" w:lineRule="auto"/>
        <w:ind w:left="720"/>
        <w:rPr>
          <w:rFonts w:ascii="Times New Roman" w:eastAsia="Times New Roman" w:hAnsi="Times New Roman" w:cs="Times New Roman"/>
          <w:bCs/>
          <w:color w:val="212529"/>
          <w:sz w:val="23"/>
          <w:szCs w:val="23"/>
        </w:rPr>
      </w:pPr>
      <w:r w:rsidRPr="002A72A4">
        <w:rPr>
          <w:rFonts w:ascii="Times New Roman" w:eastAsia="Times New Roman" w:hAnsi="Times New Roman" w:cs="Times New Roman"/>
          <w:bCs/>
          <w:color w:val="212529"/>
          <w:sz w:val="23"/>
          <w:szCs w:val="23"/>
        </w:rPr>
        <w:t>Right-to-Know Request Hold.   On receipt of a Right-to-Know law request to inspect or copy governmental records, the Superintendent shall cease any destruction of governmental records which are or may be the subject of the request.  The records shall be retained regardless of whether they are subject to disclosure under RSA Chapter 91-A, the Right-to-Know law.  If a request for inspection is denied on the grounds that the information is exempt under this chapter, the requested material shall be preserved for no less than ninety (90) days and until any lawsuit pursuant to RSA 91-A:7-8 has been finally resolved, all appeal periods have expired, and a written directive from legal counsel representing the District authorizing destruction of the records has been received.</w:t>
      </w:r>
    </w:p>
    <w:p w14:paraId="2156527E" w14:textId="77777777" w:rsidR="002A72A4" w:rsidRPr="002A72A4" w:rsidRDefault="002A72A4" w:rsidP="002A72A4">
      <w:pPr>
        <w:pBdr>
          <w:top w:val="nil"/>
          <w:left w:val="nil"/>
          <w:bottom w:val="nil"/>
          <w:right w:val="nil"/>
          <w:between w:val="nil"/>
        </w:pBdr>
        <w:shd w:val="clear" w:color="auto" w:fill="FFFFFF"/>
        <w:spacing w:after="180" w:line="240" w:lineRule="auto"/>
        <w:ind w:left="1080"/>
        <w:rPr>
          <w:rFonts w:ascii="Times New Roman" w:eastAsia="Times New Roman" w:hAnsi="Times New Roman" w:cs="Times New Roman"/>
          <w:color w:val="212529"/>
          <w:sz w:val="23"/>
          <w:szCs w:val="23"/>
        </w:rPr>
      </w:pPr>
    </w:p>
    <w:p w14:paraId="1F50C752" w14:textId="032F39FC" w:rsidR="002A72A4" w:rsidRDefault="002A72A4" w:rsidP="002A72A4">
      <w:pPr>
        <w:numPr>
          <w:ilvl w:val="0"/>
          <w:numId w:val="1"/>
        </w:numPr>
        <w:pBdr>
          <w:top w:val="nil"/>
          <w:left w:val="nil"/>
          <w:bottom w:val="nil"/>
          <w:right w:val="nil"/>
          <w:between w:val="nil"/>
        </w:pBdr>
        <w:shd w:val="clear" w:color="auto" w:fill="FFFFFF"/>
        <w:tabs>
          <w:tab w:val="left" w:pos="360"/>
        </w:tabs>
        <w:spacing w:after="180" w:line="240" w:lineRule="auto"/>
        <w:ind w:left="360"/>
        <w:rPr>
          <w:rFonts w:ascii="Times New Roman" w:eastAsia="Times New Roman" w:hAnsi="Times New Roman" w:cs="Times New Roman"/>
          <w:color w:val="212529"/>
          <w:sz w:val="23"/>
          <w:szCs w:val="23"/>
        </w:rPr>
      </w:pPr>
      <w:r w:rsidRPr="00FB5118">
        <w:rPr>
          <w:rFonts w:ascii="Times New Roman" w:eastAsia="Times New Roman" w:hAnsi="Times New Roman" w:cs="Times New Roman"/>
          <w:b/>
          <w:color w:val="212529"/>
          <w:sz w:val="23"/>
          <w:szCs w:val="23"/>
          <w:u w:val="single"/>
        </w:rPr>
        <w:t xml:space="preserve">Disposal of Sensitive Information &amp; Media </w:t>
      </w:r>
      <w:proofErr w:type="gramStart"/>
      <w:r w:rsidRPr="00FB5118">
        <w:rPr>
          <w:rFonts w:ascii="Times New Roman" w:eastAsia="Times New Roman" w:hAnsi="Times New Roman" w:cs="Times New Roman"/>
          <w:b/>
          <w:color w:val="212529"/>
          <w:sz w:val="23"/>
          <w:szCs w:val="23"/>
          <w:u w:val="single"/>
        </w:rPr>
        <w:t xml:space="preserve">Sanitization </w:t>
      </w:r>
      <w:r w:rsidRPr="00FB5118">
        <w:rPr>
          <w:rFonts w:ascii="Times New Roman" w:eastAsia="Times New Roman" w:hAnsi="Times New Roman" w:cs="Times New Roman"/>
          <w:b/>
          <w:color w:val="212529"/>
          <w:sz w:val="23"/>
          <w:szCs w:val="23"/>
        </w:rPr>
        <w:t>.</w:t>
      </w:r>
      <w:proofErr w:type="gramEnd"/>
      <w:r w:rsidRPr="00FB5118">
        <w:rPr>
          <w:rFonts w:ascii="Times New Roman" w:eastAsia="Times New Roman" w:hAnsi="Times New Roman" w:cs="Times New Roman"/>
          <w:b/>
          <w:color w:val="212529"/>
          <w:sz w:val="23"/>
          <w:szCs w:val="23"/>
        </w:rPr>
        <w:t xml:space="preserve">   District records which include “Sensitive Information” shall be destroyed as provided in this paragraph.</w:t>
      </w:r>
      <w:r w:rsidRPr="00FB5118">
        <w:rPr>
          <w:rFonts w:ascii="Times New Roman" w:eastAsia="Times New Roman" w:hAnsi="Times New Roman" w:cs="Times New Roman"/>
          <w:color w:val="212529"/>
          <w:sz w:val="23"/>
          <w:szCs w:val="23"/>
        </w:rPr>
        <w:t xml:space="preserve"> All electronic devices with storage capacity shall be deemed to contain sensitive information.  For purposes of this section, </w:t>
      </w:r>
      <w:r w:rsidRPr="00FB5118">
        <w:rPr>
          <w:rFonts w:ascii="Times New Roman" w:eastAsia="Times New Roman" w:hAnsi="Times New Roman" w:cs="Times New Roman"/>
          <w:b/>
          <w:color w:val="212529"/>
          <w:sz w:val="23"/>
          <w:szCs w:val="23"/>
        </w:rPr>
        <w:t>“Sensitive Information”</w:t>
      </w:r>
      <w:r w:rsidRPr="00FB5118">
        <w:rPr>
          <w:rFonts w:ascii="Times New Roman" w:eastAsia="Times New Roman" w:hAnsi="Times New Roman" w:cs="Times New Roman"/>
          <w:color w:val="212529"/>
          <w:sz w:val="23"/>
          <w:szCs w:val="23"/>
        </w:rPr>
        <w:t xml:space="preserve"> shall mean and include:</w:t>
      </w:r>
    </w:p>
    <w:p w14:paraId="5CC004AA" w14:textId="77777777" w:rsidR="002A72A4" w:rsidRPr="00FB5118" w:rsidRDefault="002A72A4" w:rsidP="002A72A4">
      <w:pPr>
        <w:numPr>
          <w:ilvl w:val="1"/>
          <w:numId w:val="1"/>
        </w:numPr>
        <w:pBdr>
          <w:top w:val="nil"/>
          <w:left w:val="nil"/>
          <w:bottom w:val="nil"/>
          <w:right w:val="nil"/>
          <w:between w:val="nil"/>
        </w:pBdr>
        <w:shd w:val="clear" w:color="auto" w:fill="FFFFFF"/>
        <w:spacing w:line="240" w:lineRule="auto"/>
        <w:rPr>
          <w:rFonts w:ascii="Times New Roman" w:eastAsia="Times New Roman" w:hAnsi="Times New Roman" w:cs="Times New Roman"/>
          <w:color w:val="212529"/>
          <w:sz w:val="23"/>
          <w:szCs w:val="23"/>
        </w:rPr>
      </w:pPr>
      <w:r w:rsidRPr="00FB5118">
        <w:rPr>
          <w:rFonts w:ascii="Times New Roman" w:eastAsia="Times New Roman" w:hAnsi="Times New Roman" w:cs="Times New Roman"/>
          <w:color w:val="212529"/>
          <w:sz w:val="23"/>
          <w:szCs w:val="23"/>
        </w:rPr>
        <w:t>Records containing student or employee personally identifiable information (PII) as defined in RSA 189:65, VII and VII-</w:t>
      </w:r>
      <w:proofErr w:type="gramStart"/>
      <w:r w:rsidRPr="00FB5118">
        <w:rPr>
          <w:rFonts w:ascii="Times New Roman" w:eastAsia="Times New Roman" w:hAnsi="Times New Roman" w:cs="Times New Roman"/>
          <w:color w:val="212529"/>
          <w:sz w:val="23"/>
          <w:szCs w:val="23"/>
        </w:rPr>
        <w:t>a;</w:t>
      </w:r>
      <w:proofErr w:type="gramEnd"/>
    </w:p>
    <w:p w14:paraId="4D7FDCCD" w14:textId="5D8AF359" w:rsidR="002A72A4" w:rsidRPr="00FB5118" w:rsidRDefault="002A72A4" w:rsidP="002A72A4">
      <w:pPr>
        <w:numPr>
          <w:ilvl w:val="1"/>
          <w:numId w:val="1"/>
        </w:numPr>
        <w:pBdr>
          <w:top w:val="nil"/>
          <w:left w:val="nil"/>
          <w:bottom w:val="nil"/>
          <w:right w:val="nil"/>
          <w:between w:val="nil"/>
        </w:pBdr>
        <w:shd w:val="clear" w:color="auto" w:fill="FFFFFF"/>
        <w:spacing w:line="240" w:lineRule="auto"/>
        <w:rPr>
          <w:rFonts w:ascii="Times New Roman" w:eastAsia="Times New Roman" w:hAnsi="Times New Roman" w:cs="Times New Roman"/>
          <w:color w:val="212529"/>
          <w:sz w:val="23"/>
          <w:szCs w:val="23"/>
        </w:rPr>
      </w:pPr>
      <w:r w:rsidRPr="00FB5118">
        <w:rPr>
          <w:rFonts w:ascii="Times New Roman" w:eastAsia="Times New Roman" w:hAnsi="Times New Roman" w:cs="Times New Roman"/>
          <w:color w:val="212529"/>
          <w:sz w:val="23"/>
          <w:szCs w:val="23"/>
        </w:rPr>
        <w:t>Criminal History Records Information (see Board policy GBCD</w:t>
      </w:r>
      <w:proofErr w:type="gramStart"/>
      <w:r w:rsidRPr="00FB5118">
        <w:rPr>
          <w:rFonts w:ascii="Times New Roman" w:eastAsia="Times New Roman" w:hAnsi="Times New Roman" w:cs="Times New Roman"/>
          <w:color w:val="212529"/>
          <w:sz w:val="23"/>
          <w:szCs w:val="23"/>
        </w:rPr>
        <w:t>);</w:t>
      </w:r>
      <w:proofErr w:type="gramEnd"/>
    </w:p>
    <w:p w14:paraId="3D4685A8" w14:textId="77777777" w:rsidR="002A72A4" w:rsidRPr="00FB5118" w:rsidRDefault="002A72A4" w:rsidP="002A72A4">
      <w:pPr>
        <w:numPr>
          <w:ilvl w:val="1"/>
          <w:numId w:val="1"/>
        </w:numPr>
        <w:pBdr>
          <w:top w:val="nil"/>
          <w:left w:val="nil"/>
          <w:bottom w:val="nil"/>
          <w:right w:val="nil"/>
          <w:between w:val="nil"/>
        </w:pBdr>
        <w:shd w:val="clear" w:color="auto" w:fill="FFFFFF"/>
        <w:spacing w:line="240" w:lineRule="auto"/>
        <w:rPr>
          <w:rFonts w:ascii="Times New Roman" w:eastAsia="Times New Roman" w:hAnsi="Times New Roman" w:cs="Times New Roman"/>
          <w:color w:val="212529"/>
          <w:sz w:val="23"/>
          <w:szCs w:val="23"/>
        </w:rPr>
      </w:pPr>
      <w:r w:rsidRPr="00FB5118">
        <w:rPr>
          <w:rFonts w:ascii="Times New Roman" w:eastAsia="Times New Roman" w:hAnsi="Times New Roman" w:cs="Times New Roman"/>
          <w:color w:val="212529"/>
          <w:sz w:val="23"/>
          <w:szCs w:val="23"/>
        </w:rPr>
        <w:t xml:space="preserve">Drug test </w:t>
      </w:r>
      <w:proofErr w:type="gramStart"/>
      <w:r w:rsidRPr="00FB5118">
        <w:rPr>
          <w:rFonts w:ascii="Times New Roman" w:eastAsia="Times New Roman" w:hAnsi="Times New Roman" w:cs="Times New Roman"/>
          <w:color w:val="212529"/>
          <w:sz w:val="23"/>
          <w:szCs w:val="23"/>
        </w:rPr>
        <w:t>records;</w:t>
      </w:r>
      <w:proofErr w:type="gramEnd"/>
    </w:p>
    <w:p w14:paraId="5582480F" w14:textId="77777777" w:rsidR="002A72A4" w:rsidRPr="00FB5118" w:rsidRDefault="002A72A4" w:rsidP="002A72A4">
      <w:pPr>
        <w:numPr>
          <w:ilvl w:val="1"/>
          <w:numId w:val="1"/>
        </w:numPr>
        <w:pBdr>
          <w:top w:val="nil"/>
          <w:left w:val="nil"/>
          <w:bottom w:val="nil"/>
          <w:right w:val="nil"/>
          <w:between w:val="nil"/>
        </w:pBdr>
        <w:shd w:val="clear" w:color="auto" w:fill="FFFFFF"/>
        <w:spacing w:line="240" w:lineRule="auto"/>
        <w:rPr>
          <w:rFonts w:ascii="Times New Roman" w:eastAsia="Times New Roman" w:hAnsi="Times New Roman" w:cs="Times New Roman"/>
          <w:color w:val="212529"/>
          <w:sz w:val="23"/>
          <w:szCs w:val="23"/>
        </w:rPr>
      </w:pPr>
      <w:r w:rsidRPr="00FB5118">
        <w:rPr>
          <w:rFonts w:ascii="Times New Roman" w:eastAsia="Times New Roman" w:hAnsi="Times New Roman" w:cs="Times New Roman"/>
          <w:color w:val="212529"/>
          <w:sz w:val="23"/>
          <w:szCs w:val="23"/>
        </w:rPr>
        <w:t xml:space="preserve">Child labor </w:t>
      </w:r>
      <w:proofErr w:type="gramStart"/>
      <w:r w:rsidRPr="00FB5118">
        <w:rPr>
          <w:rFonts w:ascii="Times New Roman" w:eastAsia="Times New Roman" w:hAnsi="Times New Roman" w:cs="Times New Roman"/>
          <w:color w:val="212529"/>
          <w:sz w:val="23"/>
          <w:szCs w:val="23"/>
        </w:rPr>
        <w:t>permits;</w:t>
      </w:r>
      <w:proofErr w:type="gramEnd"/>
      <w:r w:rsidRPr="00FB5118">
        <w:rPr>
          <w:rFonts w:ascii="Times New Roman" w:eastAsia="Times New Roman" w:hAnsi="Times New Roman" w:cs="Times New Roman"/>
          <w:color w:val="212529"/>
          <w:sz w:val="23"/>
          <w:szCs w:val="23"/>
        </w:rPr>
        <w:t xml:space="preserve"> </w:t>
      </w:r>
    </w:p>
    <w:p w14:paraId="021352FA" w14:textId="77777777" w:rsidR="002A72A4" w:rsidRPr="00FB5118" w:rsidRDefault="002A72A4" w:rsidP="002A72A4">
      <w:pPr>
        <w:numPr>
          <w:ilvl w:val="1"/>
          <w:numId w:val="1"/>
        </w:numPr>
        <w:pBdr>
          <w:top w:val="nil"/>
          <w:left w:val="nil"/>
          <w:bottom w:val="nil"/>
          <w:right w:val="nil"/>
          <w:between w:val="nil"/>
        </w:pBdr>
        <w:shd w:val="clear" w:color="auto" w:fill="FFFFFF"/>
        <w:spacing w:line="240" w:lineRule="auto"/>
        <w:rPr>
          <w:rFonts w:ascii="Times New Roman" w:eastAsia="Times New Roman" w:hAnsi="Times New Roman" w:cs="Times New Roman"/>
          <w:color w:val="212529"/>
          <w:sz w:val="23"/>
          <w:szCs w:val="23"/>
        </w:rPr>
      </w:pPr>
      <w:r w:rsidRPr="00FB5118">
        <w:rPr>
          <w:rFonts w:ascii="Times New Roman" w:eastAsia="Times New Roman" w:hAnsi="Times New Roman" w:cs="Times New Roman"/>
          <w:color w:val="212529"/>
          <w:sz w:val="23"/>
          <w:szCs w:val="23"/>
        </w:rPr>
        <w:t xml:space="preserve">Cobra </w:t>
      </w:r>
      <w:proofErr w:type="gramStart"/>
      <w:r w:rsidRPr="00FB5118">
        <w:rPr>
          <w:rFonts w:ascii="Times New Roman" w:eastAsia="Times New Roman" w:hAnsi="Times New Roman" w:cs="Times New Roman"/>
          <w:color w:val="212529"/>
          <w:sz w:val="23"/>
          <w:szCs w:val="23"/>
        </w:rPr>
        <w:t>notices;</w:t>
      </w:r>
      <w:proofErr w:type="gramEnd"/>
    </w:p>
    <w:p w14:paraId="3A62E709" w14:textId="77777777" w:rsidR="002A72A4" w:rsidRPr="00FB5118" w:rsidRDefault="002A72A4" w:rsidP="002A72A4">
      <w:pPr>
        <w:numPr>
          <w:ilvl w:val="1"/>
          <w:numId w:val="1"/>
        </w:numPr>
        <w:pBdr>
          <w:top w:val="nil"/>
          <w:left w:val="nil"/>
          <w:bottom w:val="nil"/>
          <w:right w:val="nil"/>
          <w:between w:val="nil"/>
        </w:pBdr>
        <w:shd w:val="clear" w:color="auto" w:fill="FFFFFF"/>
        <w:spacing w:line="240" w:lineRule="auto"/>
        <w:rPr>
          <w:rFonts w:ascii="Times New Roman" w:eastAsia="Times New Roman" w:hAnsi="Times New Roman" w:cs="Times New Roman"/>
          <w:color w:val="212529"/>
          <w:sz w:val="23"/>
          <w:szCs w:val="23"/>
        </w:rPr>
      </w:pPr>
      <w:r w:rsidRPr="00FB5118">
        <w:rPr>
          <w:rFonts w:ascii="Times New Roman" w:eastAsia="Times New Roman" w:hAnsi="Times New Roman" w:cs="Times New Roman"/>
          <w:color w:val="212529"/>
          <w:sz w:val="23"/>
          <w:szCs w:val="23"/>
        </w:rPr>
        <w:t xml:space="preserve">Accident </w:t>
      </w:r>
      <w:proofErr w:type="gramStart"/>
      <w:r w:rsidRPr="00FB5118">
        <w:rPr>
          <w:rFonts w:ascii="Times New Roman" w:eastAsia="Times New Roman" w:hAnsi="Times New Roman" w:cs="Times New Roman"/>
          <w:color w:val="212529"/>
          <w:sz w:val="23"/>
          <w:szCs w:val="23"/>
        </w:rPr>
        <w:t>reports;</w:t>
      </w:r>
      <w:proofErr w:type="gramEnd"/>
    </w:p>
    <w:p w14:paraId="7F46102C" w14:textId="77777777" w:rsidR="002A72A4" w:rsidRPr="00FB5118" w:rsidRDefault="002A72A4" w:rsidP="002A72A4">
      <w:pPr>
        <w:numPr>
          <w:ilvl w:val="1"/>
          <w:numId w:val="1"/>
        </w:numPr>
        <w:pBdr>
          <w:top w:val="nil"/>
          <w:left w:val="nil"/>
          <w:bottom w:val="nil"/>
          <w:right w:val="nil"/>
          <w:between w:val="nil"/>
        </w:pBdr>
        <w:shd w:val="clear" w:color="auto" w:fill="FFFFFF"/>
        <w:spacing w:line="240" w:lineRule="auto"/>
        <w:rPr>
          <w:rFonts w:ascii="Times New Roman" w:eastAsia="Times New Roman" w:hAnsi="Times New Roman" w:cs="Times New Roman"/>
          <w:color w:val="212529"/>
          <w:sz w:val="23"/>
          <w:szCs w:val="23"/>
        </w:rPr>
      </w:pPr>
      <w:r w:rsidRPr="00FB5118">
        <w:rPr>
          <w:rFonts w:ascii="Times New Roman" w:eastAsia="Times New Roman" w:hAnsi="Times New Roman" w:cs="Times New Roman"/>
          <w:color w:val="212529"/>
          <w:sz w:val="23"/>
          <w:szCs w:val="23"/>
        </w:rPr>
        <w:t xml:space="preserve">Special education student </w:t>
      </w:r>
      <w:proofErr w:type="gramStart"/>
      <w:r w:rsidRPr="00FB5118">
        <w:rPr>
          <w:rFonts w:ascii="Times New Roman" w:eastAsia="Times New Roman" w:hAnsi="Times New Roman" w:cs="Times New Roman"/>
          <w:color w:val="212529"/>
          <w:sz w:val="23"/>
          <w:szCs w:val="23"/>
        </w:rPr>
        <w:t>records;</w:t>
      </w:r>
      <w:proofErr w:type="gramEnd"/>
    </w:p>
    <w:p w14:paraId="3DE758E7" w14:textId="77777777" w:rsidR="002A72A4" w:rsidRPr="00FB5118" w:rsidRDefault="002A72A4" w:rsidP="002A72A4">
      <w:pPr>
        <w:numPr>
          <w:ilvl w:val="1"/>
          <w:numId w:val="1"/>
        </w:numPr>
        <w:pBdr>
          <w:top w:val="nil"/>
          <w:left w:val="nil"/>
          <w:bottom w:val="nil"/>
          <w:right w:val="nil"/>
          <w:between w:val="nil"/>
        </w:pBdr>
        <w:shd w:val="clear" w:color="auto" w:fill="FFFFFF"/>
        <w:spacing w:line="240" w:lineRule="auto"/>
        <w:rPr>
          <w:rFonts w:ascii="Times New Roman" w:eastAsia="Times New Roman" w:hAnsi="Times New Roman" w:cs="Times New Roman"/>
          <w:color w:val="212529"/>
          <w:sz w:val="23"/>
          <w:szCs w:val="23"/>
        </w:rPr>
      </w:pPr>
      <w:r w:rsidRPr="00FB5118">
        <w:rPr>
          <w:rFonts w:ascii="Times New Roman" w:eastAsia="Times New Roman" w:hAnsi="Times New Roman" w:cs="Times New Roman"/>
          <w:color w:val="212529"/>
          <w:sz w:val="23"/>
          <w:szCs w:val="23"/>
        </w:rPr>
        <w:t xml:space="preserve">Records pertaining to civil rights </w:t>
      </w:r>
      <w:proofErr w:type="gramStart"/>
      <w:r w:rsidRPr="00FB5118">
        <w:rPr>
          <w:rFonts w:ascii="Times New Roman" w:eastAsia="Times New Roman" w:hAnsi="Times New Roman" w:cs="Times New Roman"/>
          <w:color w:val="212529"/>
          <w:sz w:val="23"/>
          <w:szCs w:val="23"/>
        </w:rPr>
        <w:t>investigations;</w:t>
      </w:r>
      <w:proofErr w:type="gramEnd"/>
      <w:r w:rsidRPr="00FB5118">
        <w:rPr>
          <w:rFonts w:ascii="Times New Roman" w:eastAsia="Times New Roman" w:hAnsi="Times New Roman" w:cs="Times New Roman"/>
          <w:color w:val="212529"/>
          <w:sz w:val="23"/>
          <w:szCs w:val="23"/>
        </w:rPr>
        <w:t xml:space="preserve"> </w:t>
      </w:r>
    </w:p>
    <w:p w14:paraId="6F4A6590" w14:textId="77777777" w:rsidR="002A72A4" w:rsidRPr="00FB5118" w:rsidRDefault="002A72A4" w:rsidP="002A72A4">
      <w:pPr>
        <w:numPr>
          <w:ilvl w:val="1"/>
          <w:numId w:val="1"/>
        </w:numPr>
        <w:pBdr>
          <w:top w:val="nil"/>
          <w:left w:val="nil"/>
          <w:bottom w:val="nil"/>
          <w:right w:val="nil"/>
          <w:between w:val="nil"/>
        </w:pBdr>
        <w:shd w:val="clear" w:color="auto" w:fill="FFFFFF"/>
        <w:spacing w:line="240" w:lineRule="auto"/>
        <w:rPr>
          <w:rFonts w:ascii="Times New Roman" w:eastAsia="Times New Roman" w:hAnsi="Times New Roman" w:cs="Times New Roman"/>
          <w:color w:val="212529"/>
          <w:sz w:val="23"/>
          <w:szCs w:val="23"/>
        </w:rPr>
      </w:pPr>
      <w:r w:rsidRPr="00FB5118">
        <w:rPr>
          <w:rFonts w:ascii="Times New Roman" w:eastAsia="Times New Roman" w:hAnsi="Times New Roman" w:cs="Times New Roman"/>
          <w:color w:val="212529"/>
          <w:sz w:val="23"/>
          <w:szCs w:val="23"/>
        </w:rPr>
        <w:t xml:space="preserve">Bonds and continuation </w:t>
      </w:r>
      <w:proofErr w:type="gramStart"/>
      <w:r w:rsidRPr="00FB5118">
        <w:rPr>
          <w:rFonts w:ascii="Times New Roman" w:eastAsia="Times New Roman" w:hAnsi="Times New Roman" w:cs="Times New Roman"/>
          <w:color w:val="212529"/>
          <w:sz w:val="23"/>
          <w:szCs w:val="23"/>
        </w:rPr>
        <w:t>certificates;</w:t>
      </w:r>
      <w:proofErr w:type="gramEnd"/>
    </w:p>
    <w:p w14:paraId="142748BD" w14:textId="77777777" w:rsidR="002A72A4" w:rsidRPr="00FB5118" w:rsidRDefault="002A72A4" w:rsidP="002A72A4">
      <w:pPr>
        <w:numPr>
          <w:ilvl w:val="1"/>
          <w:numId w:val="1"/>
        </w:numPr>
        <w:pBdr>
          <w:top w:val="nil"/>
          <w:left w:val="nil"/>
          <w:bottom w:val="nil"/>
          <w:right w:val="nil"/>
          <w:between w:val="nil"/>
        </w:pBdr>
        <w:shd w:val="clear" w:color="auto" w:fill="FFFFFF"/>
        <w:spacing w:line="240" w:lineRule="auto"/>
        <w:rPr>
          <w:rFonts w:ascii="Times New Roman" w:eastAsia="Times New Roman" w:hAnsi="Times New Roman" w:cs="Times New Roman"/>
          <w:color w:val="212529"/>
          <w:sz w:val="23"/>
          <w:szCs w:val="23"/>
        </w:rPr>
      </w:pPr>
      <w:r w:rsidRPr="00FB5118">
        <w:rPr>
          <w:rFonts w:ascii="Times New Roman" w:eastAsia="Times New Roman" w:hAnsi="Times New Roman" w:cs="Times New Roman"/>
          <w:color w:val="212529"/>
          <w:sz w:val="23"/>
          <w:szCs w:val="23"/>
        </w:rPr>
        <w:t xml:space="preserve">Accident </w:t>
      </w:r>
      <w:proofErr w:type="gramStart"/>
      <w:r w:rsidRPr="00FB5118">
        <w:rPr>
          <w:rFonts w:ascii="Times New Roman" w:eastAsia="Times New Roman" w:hAnsi="Times New Roman" w:cs="Times New Roman"/>
          <w:color w:val="212529"/>
          <w:sz w:val="23"/>
          <w:szCs w:val="23"/>
        </w:rPr>
        <w:t>reports;</w:t>
      </w:r>
      <w:proofErr w:type="gramEnd"/>
    </w:p>
    <w:p w14:paraId="421E4537" w14:textId="77777777" w:rsidR="002A72A4" w:rsidRPr="00FB5118" w:rsidRDefault="002A72A4" w:rsidP="002A72A4">
      <w:pPr>
        <w:numPr>
          <w:ilvl w:val="1"/>
          <w:numId w:val="1"/>
        </w:numPr>
        <w:pBdr>
          <w:top w:val="nil"/>
          <w:left w:val="nil"/>
          <w:bottom w:val="nil"/>
          <w:right w:val="nil"/>
          <w:between w:val="nil"/>
        </w:pBdr>
        <w:shd w:val="clear" w:color="auto" w:fill="FFFFFF"/>
        <w:spacing w:line="240" w:lineRule="auto"/>
        <w:rPr>
          <w:rFonts w:ascii="Times New Roman" w:eastAsia="Times New Roman" w:hAnsi="Times New Roman" w:cs="Times New Roman"/>
          <w:color w:val="212529"/>
          <w:sz w:val="23"/>
          <w:szCs w:val="23"/>
        </w:rPr>
      </w:pPr>
      <w:r w:rsidRPr="00FB5118">
        <w:rPr>
          <w:rFonts w:ascii="Times New Roman" w:eastAsia="Times New Roman" w:hAnsi="Times New Roman" w:cs="Times New Roman"/>
          <w:color w:val="212529"/>
          <w:sz w:val="23"/>
          <w:szCs w:val="23"/>
        </w:rPr>
        <w:lastRenderedPageBreak/>
        <w:t xml:space="preserve">Banking </w:t>
      </w:r>
      <w:proofErr w:type="gramStart"/>
      <w:r w:rsidRPr="00FB5118">
        <w:rPr>
          <w:rFonts w:ascii="Times New Roman" w:eastAsia="Times New Roman" w:hAnsi="Times New Roman" w:cs="Times New Roman"/>
          <w:color w:val="212529"/>
          <w:sz w:val="23"/>
          <w:szCs w:val="23"/>
        </w:rPr>
        <w:t>records;</w:t>
      </w:r>
      <w:proofErr w:type="gramEnd"/>
    </w:p>
    <w:p w14:paraId="1E521E8F" w14:textId="77777777" w:rsidR="002A72A4" w:rsidRPr="00FB5118" w:rsidRDefault="002A72A4" w:rsidP="002A72A4">
      <w:pPr>
        <w:numPr>
          <w:ilvl w:val="1"/>
          <w:numId w:val="1"/>
        </w:numPr>
        <w:pBdr>
          <w:top w:val="nil"/>
          <w:left w:val="nil"/>
          <w:bottom w:val="nil"/>
          <w:right w:val="nil"/>
          <w:between w:val="nil"/>
        </w:pBdr>
        <w:shd w:val="clear" w:color="auto" w:fill="FFFFFF"/>
        <w:spacing w:line="240" w:lineRule="auto"/>
        <w:rPr>
          <w:rFonts w:ascii="Times New Roman" w:eastAsia="Times New Roman" w:hAnsi="Times New Roman" w:cs="Times New Roman"/>
          <w:color w:val="212529"/>
          <w:sz w:val="23"/>
          <w:szCs w:val="23"/>
        </w:rPr>
      </w:pPr>
      <w:r w:rsidRPr="00FB5118">
        <w:rPr>
          <w:rFonts w:ascii="Times New Roman" w:eastAsia="Times New Roman" w:hAnsi="Times New Roman" w:cs="Times New Roman"/>
          <w:color w:val="212529"/>
          <w:sz w:val="23"/>
          <w:szCs w:val="23"/>
        </w:rPr>
        <w:t xml:space="preserve">Business correspondence including confidential information such as account numbers, banking or digital transaction </w:t>
      </w:r>
      <w:proofErr w:type="gramStart"/>
      <w:r w:rsidRPr="00FB5118">
        <w:rPr>
          <w:rFonts w:ascii="Times New Roman" w:eastAsia="Times New Roman" w:hAnsi="Times New Roman" w:cs="Times New Roman"/>
          <w:color w:val="212529"/>
          <w:sz w:val="23"/>
          <w:szCs w:val="23"/>
        </w:rPr>
        <w:t>information;</w:t>
      </w:r>
      <w:proofErr w:type="gramEnd"/>
    </w:p>
    <w:p w14:paraId="4F6B03AE" w14:textId="77777777" w:rsidR="002A72A4" w:rsidRPr="00FB5118" w:rsidRDefault="002A72A4" w:rsidP="002A72A4">
      <w:pPr>
        <w:numPr>
          <w:ilvl w:val="1"/>
          <w:numId w:val="1"/>
        </w:numPr>
        <w:pBdr>
          <w:top w:val="nil"/>
          <w:left w:val="nil"/>
          <w:bottom w:val="nil"/>
          <w:right w:val="nil"/>
          <w:between w:val="nil"/>
        </w:pBdr>
        <w:shd w:val="clear" w:color="auto" w:fill="FFFFFF"/>
        <w:spacing w:line="240" w:lineRule="auto"/>
        <w:rPr>
          <w:rFonts w:ascii="Times New Roman" w:eastAsia="Times New Roman" w:hAnsi="Times New Roman" w:cs="Times New Roman"/>
          <w:color w:val="212529"/>
          <w:sz w:val="23"/>
          <w:szCs w:val="23"/>
        </w:rPr>
      </w:pPr>
      <w:r w:rsidRPr="00FB5118">
        <w:rPr>
          <w:rFonts w:ascii="Times New Roman" w:eastAsia="Times New Roman" w:hAnsi="Times New Roman" w:cs="Times New Roman"/>
          <w:color w:val="212529"/>
          <w:sz w:val="23"/>
          <w:szCs w:val="23"/>
        </w:rPr>
        <w:t>Tax forms, unemployment records, etc. with confidential data; and</w:t>
      </w:r>
    </w:p>
    <w:p w14:paraId="5778F8BC" w14:textId="77777777" w:rsidR="002A72A4" w:rsidRPr="00FB5118" w:rsidRDefault="002A72A4" w:rsidP="002A72A4">
      <w:pPr>
        <w:numPr>
          <w:ilvl w:val="1"/>
          <w:numId w:val="1"/>
        </w:numPr>
        <w:pBdr>
          <w:top w:val="nil"/>
          <w:left w:val="nil"/>
          <w:bottom w:val="nil"/>
          <w:right w:val="nil"/>
          <w:between w:val="nil"/>
        </w:pBdr>
        <w:shd w:val="clear" w:color="auto" w:fill="FFFFFF"/>
        <w:spacing w:after="180" w:line="240" w:lineRule="auto"/>
        <w:rPr>
          <w:rFonts w:ascii="Times New Roman" w:eastAsia="Times New Roman" w:hAnsi="Times New Roman" w:cs="Times New Roman"/>
          <w:color w:val="212529"/>
          <w:sz w:val="23"/>
          <w:szCs w:val="23"/>
        </w:rPr>
      </w:pPr>
      <w:r w:rsidRPr="00FB5118">
        <w:rPr>
          <w:rFonts w:ascii="Times New Roman" w:eastAsia="Times New Roman" w:hAnsi="Times New Roman" w:cs="Times New Roman"/>
          <w:color w:val="212529"/>
          <w:sz w:val="23"/>
          <w:szCs w:val="23"/>
        </w:rPr>
        <w:t xml:space="preserve">Any other information that would be exempt from disclosure under RSA 91-A:5 or deemed sensitive information by the Board, the Superintendent, Building </w:t>
      </w:r>
      <w:proofErr w:type="gramStart"/>
      <w:r w:rsidRPr="00FB5118">
        <w:rPr>
          <w:rFonts w:ascii="Times New Roman" w:eastAsia="Times New Roman" w:hAnsi="Times New Roman" w:cs="Times New Roman"/>
          <w:color w:val="212529"/>
          <w:sz w:val="23"/>
          <w:szCs w:val="23"/>
        </w:rPr>
        <w:t>Principal</w:t>
      </w:r>
      <w:proofErr w:type="gramEnd"/>
      <w:r w:rsidRPr="00FB5118">
        <w:rPr>
          <w:rFonts w:ascii="Times New Roman" w:eastAsia="Times New Roman" w:hAnsi="Times New Roman" w:cs="Times New Roman"/>
          <w:color w:val="212529"/>
          <w:sz w:val="23"/>
          <w:szCs w:val="23"/>
        </w:rPr>
        <w:t xml:space="preserve"> or their designees.  </w:t>
      </w:r>
    </w:p>
    <w:p w14:paraId="1401C964" w14:textId="77777777" w:rsidR="002A72A4" w:rsidRPr="00FB5118" w:rsidRDefault="002A72A4" w:rsidP="002A72A4">
      <w:pPr>
        <w:numPr>
          <w:ilvl w:val="0"/>
          <w:numId w:val="7"/>
        </w:numPr>
        <w:pBdr>
          <w:top w:val="nil"/>
          <w:left w:val="nil"/>
          <w:bottom w:val="nil"/>
          <w:right w:val="nil"/>
          <w:between w:val="nil"/>
        </w:pBdr>
        <w:spacing w:after="180" w:line="240" w:lineRule="auto"/>
        <w:ind w:left="1080"/>
        <w:rPr>
          <w:rFonts w:ascii="Times New Roman" w:eastAsia="Times New Roman" w:hAnsi="Times New Roman" w:cs="Times New Roman"/>
          <w:color w:val="000000"/>
          <w:sz w:val="23"/>
          <w:szCs w:val="23"/>
        </w:rPr>
      </w:pPr>
      <w:r w:rsidRPr="00FB5118">
        <w:rPr>
          <w:rFonts w:ascii="Times New Roman" w:eastAsia="Times New Roman" w:hAnsi="Times New Roman" w:cs="Times New Roman"/>
          <w:b/>
          <w:color w:val="000000"/>
          <w:sz w:val="23"/>
          <w:szCs w:val="23"/>
          <w:u w:val="single"/>
        </w:rPr>
        <w:t>Physical media</w:t>
      </w:r>
      <w:r w:rsidRPr="00FB5118">
        <w:rPr>
          <w:rFonts w:ascii="Times New Roman" w:eastAsia="Times New Roman" w:hAnsi="Times New Roman" w:cs="Times New Roman"/>
          <w:color w:val="000000"/>
          <w:sz w:val="23"/>
          <w:szCs w:val="23"/>
        </w:rPr>
        <w:t xml:space="preserve"> (i.e., “hard copies”, </w:t>
      </w:r>
      <w:proofErr w:type="gramStart"/>
      <w:r w:rsidRPr="00FB5118">
        <w:rPr>
          <w:rFonts w:ascii="Times New Roman" w:eastAsia="Times New Roman" w:hAnsi="Times New Roman" w:cs="Times New Roman"/>
          <w:color w:val="000000"/>
          <w:sz w:val="23"/>
          <w:szCs w:val="23"/>
        </w:rPr>
        <w:t>print-outs</w:t>
      </w:r>
      <w:proofErr w:type="gramEnd"/>
      <w:r w:rsidRPr="00FB5118">
        <w:rPr>
          <w:rFonts w:ascii="Times New Roman" w:eastAsia="Times New Roman" w:hAnsi="Times New Roman" w:cs="Times New Roman"/>
          <w:color w:val="000000"/>
          <w:sz w:val="23"/>
          <w:szCs w:val="23"/>
        </w:rPr>
        <w:t xml:space="preserve">, etc.) including sensitive information shall be destroyed by one of the following: </w:t>
      </w:r>
    </w:p>
    <w:p w14:paraId="2397CDFB" w14:textId="77777777" w:rsidR="002A72A4" w:rsidRPr="00FB5118" w:rsidRDefault="002A72A4" w:rsidP="002A72A4">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sidRPr="00FB5118">
        <w:rPr>
          <w:rFonts w:ascii="Times New Roman" w:eastAsia="Times New Roman" w:hAnsi="Times New Roman" w:cs="Times New Roman"/>
          <w:color w:val="000000"/>
          <w:sz w:val="23"/>
          <w:szCs w:val="23"/>
        </w:rPr>
        <w:t xml:space="preserve">shredding using District issued cross-cut </w:t>
      </w:r>
      <w:proofErr w:type="gramStart"/>
      <w:r w:rsidRPr="00FB5118">
        <w:rPr>
          <w:rFonts w:ascii="Times New Roman" w:eastAsia="Times New Roman" w:hAnsi="Times New Roman" w:cs="Times New Roman"/>
          <w:color w:val="000000"/>
          <w:sz w:val="23"/>
          <w:szCs w:val="23"/>
        </w:rPr>
        <w:t>shredders</w:t>
      </w:r>
      <w:r>
        <w:rPr>
          <w:rFonts w:ascii="Times New Roman" w:eastAsia="Times New Roman" w:hAnsi="Times New Roman" w:cs="Times New Roman"/>
          <w:color w:val="000000"/>
          <w:sz w:val="23"/>
          <w:szCs w:val="23"/>
        </w:rPr>
        <w:t>;</w:t>
      </w:r>
      <w:proofErr w:type="gramEnd"/>
      <w:r w:rsidRPr="00FB5118">
        <w:rPr>
          <w:rFonts w:ascii="Times New Roman" w:eastAsia="Times New Roman" w:hAnsi="Times New Roman" w:cs="Times New Roman"/>
          <w:color w:val="000000"/>
          <w:sz w:val="23"/>
          <w:szCs w:val="23"/>
        </w:rPr>
        <w:t>  </w:t>
      </w:r>
    </w:p>
    <w:p w14:paraId="11C5E90F" w14:textId="77777777" w:rsidR="002A72A4" w:rsidRPr="00FB5118" w:rsidRDefault="002A72A4" w:rsidP="002A72A4">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sidRPr="00FB5118">
        <w:rPr>
          <w:rFonts w:ascii="Times New Roman" w:eastAsia="Times New Roman" w:hAnsi="Times New Roman" w:cs="Times New Roman"/>
          <w:color w:val="000000"/>
          <w:sz w:val="23"/>
          <w:szCs w:val="23"/>
        </w:rPr>
        <w:t>placed in locked shredding bins approved by the Superintendent to come on-site and shred, witnessed by District personnel throughout the entire process</w:t>
      </w:r>
      <w:r>
        <w:rPr>
          <w:rFonts w:ascii="Times New Roman" w:eastAsia="Times New Roman" w:hAnsi="Times New Roman" w:cs="Times New Roman"/>
          <w:color w:val="000000"/>
          <w:sz w:val="23"/>
          <w:szCs w:val="23"/>
        </w:rPr>
        <w:t>;</w:t>
      </w:r>
      <w:r w:rsidRPr="00FB5118">
        <w:rPr>
          <w:rFonts w:ascii="Times New Roman" w:eastAsia="Times New Roman" w:hAnsi="Times New Roman" w:cs="Times New Roman"/>
          <w:color w:val="000000"/>
          <w:sz w:val="23"/>
          <w:szCs w:val="23"/>
        </w:rPr>
        <w:t> </w:t>
      </w:r>
      <w:r>
        <w:rPr>
          <w:rFonts w:ascii="Times New Roman" w:eastAsia="Times New Roman" w:hAnsi="Times New Roman" w:cs="Times New Roman"/>
          <w:color w:val="000000"/>
          <w:sz w:val="23"/>
          <w:szCs w:val="23"/>
        </w:rPr>
        <w:t>or</w:t>
      </w:r>
    </w:p>
    <w:p w14:paraId="708A93E0" w14:textId="77777777" w:rsidR="002A72A4" w:rsidRPr="00FB5118" w:rsidRDefault="002A72A4" w:rsidP="002A72A4">
      <w:pPr>
        <w:numPr>
          <w:ilvl w:val="0"/>
          <w:numId w:val="6"/>
        </w:numPr>
        <w:pBdr>
          <w:top w:val="nil"/>
          <w:left w:val="nil"/>
          <w:bottom w:val="nil"/>
          <w:right w:val="nil"/>
          <w:between w:val="nil"/>
        </w:pBdr>
        <w:spacing w:after="180" w:line="240" w:lineRule="auto"/>
        <w:rPr>
          <w:rFonts w:ascii="Times New Roman" w:eastAsia="Times New Roman" w:hAnsi="Times New Roman" w:cs="Times New Roman"/>
          <w:color w:val="000000"/>
          <w:sz w:val="23"/>
          <w:szCs w:val="23"/>
        </w:rPr>
      </w:pPr>
      <w:r w:rsidRPr="00FB5118">
        <w:rPr>
          <w:rFonts w:ascii="Times New Roman" w:eastAsia="Times New Roman" w:hAnsi="Times New Roman" w:cs="Times New Roman"/>
          <w:color w:val="000000"/>
          <w:sz w:val="23"/>
          <w:szCs w:val="23"/>
        </w:rPr>
        <w:t>incineration using District incinerators or if conducted by non-authorized personnel offsite, witnessed by the Superintendent or Superintendent’s designee.</w:t>
      </w:r>
    </w:p>
    <w:p w14:paraId="7AE9E839" w14:textId="77777777" w:rsidR="002A72A4" w:rsidRPr="00FB5118" w:rsidRDefault="002A72A4" w:rsidP="002A72A4">
      <w:pPr>
        <w:numPr>
          <w:ilvl w:val="0"/>
          <w:numId w:val="7"/>
        </w:numPr>
        <w:pBdr>
          <w:top w:val="nil"/>
          <w:left w:val="nil"/>
          <w:bottom w:val="nil"/>
          <w:right w:val="nil"/>
          <w:between w:val="nil"/>
        </w:pBdr>
        <w:spacing w:after="180" w:line="240" w:lineRule="auto"/>
        <w:ind w:left="1080"/>
        <w:rPr>
          <w:rFonts w:ascii="Times New Roman" w:eastAsia="Times New Roman" w:hAnsi="Times New Roman" w:cs="Times New Roman"/>
          <w:color w:val="000000"/>
          <w:sz w:val="23"/>
          <w:szCs w:val="23"/>
        </w:rPr>
      </w:pPr>
      <w:r w:rsidRPr="00FB5118">
        <w:rPr>
          <w:rFonts w:ascii="Times New Roman" w:eastAsia="Times New Roman" w:hAnsi="Times New Roman" w:cs="Times New Roman"/>
          <w:b/>
          <w:color w:val="000000"/>
          <w:sz w:val="23"/>
          <w:szCs w:val="23"/>
          <w:u w:val="single"/>
        </w:rPr>
        <w:t>Electronic media</w:t>
      </w:r>
      <w:r w:rsidRPr="00FB5118">
        <w:rPr>
          <w:rFonts w:ascii="Times New Roman" w:eastAsia="Times New Roman" w:hAnsi="Times New Roman" w:cs="Times New Roman"/>
          <w:b/>
          <w:color w:val="000000"/>
          <w:sz w:val="23"/>
          <w:szCs w:val="23"/>
        </w:rPr>
        <w:t>.</w:t>
      </w:r>
      <w:r w:rsidRPr="00FB5118">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iCs/>
          <w:color w:val="000000"/>
          <w:sz w:val="23"/>
          <w:szCs w:val="23"/>
        </w:rPr>
        <w:t xml:space="preserve">All electronic media should be assumed to contain sensitive information.  </w:t>
      </w:r>
      <w:r w:rsidRPr="00FB5118">
        <w:rPr>
          <w:rFonts w:ascii="Times New Roman" w:eastAsia="Times New Roman" w:hAnsi="Times New Roman" w:cs="Times New Roman"/>
          <w:color w:val="000000"/>
          <w:sz w:val="23"/>
          <w:szCs w:val="23"/>
        </w:rPr>
        <w:t xml:space="preserve">When no longer usable, hard drives, diskettes, tape cartridges, CDs, ribbons, hard copies, and other similar items used to process, store and/or transmit district records with sensitive data shall be disposed of as follows: </w:t>
      </w:r>
    </w:p>
    <w:p w14:paraId="7A7EB9E1" w14:textId="77777777" w:rsidR="002A72A4" w:rsidRPr="00FB5118" w:rsidRDefault="002A72A4" w:rsidP="002A72A4">
      <w:pPr>
        <w:numPr>
          <w:ilvl w:val="0"/>
          <w:numId w:val="8"/>
        </w:numPr>
        <w:pBdr>
          <w:top w:val="nil"/>
          <w:left w:val="nil"/>
          <w:bottom w:val="nil"/>
          <w:right w:val="nil"/>
          <w:between w:val="nil"/>
        </w:pBdr>
        <w:spacing w:after="180" w:line="240" w:lineRule="auto"/>
        <w:rPr>
          <w:rFonts w:ascii="Times New Roman" w:eastAsia="Times New Roman" w:hAnsi="Times New Roman" w:cs="Times New Roman"/>
          <w:color w:val="000000"/>
          <w:sz w:val="23"/>
          <w:szCs w:val="23"/>
        </w:rPr>
      </w:pPr>
      <w:r w:rsidRPr="00FB5118">
        <w:rPr>
          <w:rFonts w:ascii="Times New Roman" w:eastAsia="Times New Roman" w:hAnsi="Times New Roman" w:cs="Times New Roman"/>
          <w:color w:val="000000"/>
          <w:sz w:val="23"/>
          <w:szCs w:val="23"/>
        </w:rPr>
        <w:t>Overwriting (at least three times)</w:t>
      </w:r>
    </w:p>
    <w:p w14:paraId="6AADF195" w14:textId="77777777" w:rsidR="002A72A4" w:rsidRPr="00FB5118" w:rsidRDefault="002A72A4" w:rsidP="002A72A4">
      <w:pPr>
        <w:numPr>
          <w:ilvl w:val="0"/>
          <w:numId w:val="8"/>
        </w:numPr>
        <w:pBdr>
          <w:top w:val="nil"/>
          <w:left w:val="nil"/>
          <w:bottom w:val="nil"/>
          <w:right w:val="nil"/>
          <w:between w:val="nil"/>
        </w:pBdr>
        <w:spacing w:after="180" w:line="240" w:lineRule="auto"/>
        <w:rPr>
          <w:rFonts w:ascii="Times New Roman" w:eastAsia="Times New Roman" w:hAnsi="Times New Roman" w:cs="Times New Roman"/>
          <w:color w:val="000000"/>
          <w:sz w:val="23"/>
          <w:szCs w:val="23"/>
        </w:rPr>
      </w:pPr>
      <w:r w:rsidRPr="00FB5118">
        <w:rPr>
          <w:rFonts w:ascii="Times New Roman" w:eastAsia="Times New Roman" w:hAnsi="Times New Roman" w:cs="Times New Roman"/>
          <w:color w:val="000000"/>
          <w:sz w:val="23"/>
          <w:szCs w:val="23"/>
        </w:rPr>
        <w:t>Degaussing (removal of magnetism)</w:t>
      </w:r>
    </w:p>
    <w:p w14:paraId="2E19E348" w14:textId="5129CCFC" w:rsidR="002A72A4" w:rsidRDefault="002A72A4" w:rsidP="002A72A4">
      <w:pPr>
        <w:numPr>
          <w:ilvl w:val="0"/>
          <w:numId w:val="8"/>
        </w:numPr>
        <w:pBdr>
          <w:top w:val="nil"/>
          <w:left w:val="nil"/>
          <w:bottom w:val="nil"/>
          <w:right w:val="nil"/>
          <w:between w:val="nil"/>
        </w:pBdr>
        <w:spacing w:after="180" w:line="240" w:lineRule="auto"/>
        <w:rPr>
          <w:rFonts w:ascii="Times New Roman" w:eastAsia="Times New Roman" w:hAnsi="Times New Roman" w:cs="Times New Roman"/>
          <w:color w:val="000000"/>
          <w:sz w:val="23"/>
          <w:szCs w:val="23"/>
        </w:rPr>
      </w:pPr>
      <w:r w:rsidRPr="00FB5118">
        <w:rPr>
          <w:rFonts w:ascii="Times New Roman" w:eastAsia="Times New Roman" w:hAnsi="Times New Roman" w:cs="Times New Roman"/>
          <w:color w:val="000000"/>
          <w:sz w:val="23"/>
          <w:szCs w:val="23"/>
        </w:rPr>
        <w:t>Physical destruction (i.e., dismantling by methods of crushing, disassembling, etc., ensuring that the platter or other storage device has have been physically destroyed so that no data can be extracted).</w:t>
      </w:r>
    </w:p>
    <w:p w14:paraId="4BA9C047" w14:textId="4A4250BD" w:rsidR="002A72A4" w:rsidRPr="00FB5118" w:rsidRDefault="002A72A4" w:rsidP="002A72A4">
      <w:pPr>
        <w:numPr>
          <w:ilvl w:val="0"/>
          <w:numId w:val="8"/>
        </w:numPr>
        <w:pBdr>
          <w:top w:val="nil"/>
          <w:left w:val="nil"/>
          <w:bottom w:val="nil"/>
          <w:right w:val="nil"/>
          <w:between w:val="nil"/>
        </w:pBdr>
        <w:spacing w:after="180" w:line="240" w:lineRule="auto"/>
        <w:rPr>
          <w:rFonts w:ascii="Times New Roman" w:eastAsia="Times New Roman" w:hAnsi="Times New Roman" w:cs="Times New Roman"/>
          <w:color w:val="000000"/>
          <w:sz w:val="23"/>
          <w:szCs w:val="23"/>
        </w:rPr>
      </w:pPr>
      <w:r w:rsidRPr="00FB5118">
        <w:rPr>
          <w:rFonts w:ascii="Times New Roman" w:eastAsia="Times New Roman" w:hAnsi="Times New Roman" w:cs="Times New Roman"/>
          <w:color w:val="000000"/>
          <w:sz w:val="23"/>
          <w:szCs w:val="23"/>
        </w:rPr>
        <w:t>Computers and other digital or electronic devices or systems that have been used to process, store, or transmit sensitive information shall not be released from the District‘s direct control until the equipment has been sanitized and all stored sensitive information has been destroyed using one of the above methods</w:t>
      </w:r>
    </w:p>
    <w:p w14:paraId="3D0F22FF" w14:textId="77777777" w:rsidR="002A72A4" w:rsidRPr="00FB5118" w:rsidRDefault="002A72A4" w:rsidP="002A72A4">
      <w:pPr>
        <w:numPr>
          <w:ilvl w:val="0"/>
          <w:numId w:val="1"/>
        </w:numPr>
        <w:pBdr>
          <w:top w:val="nil"/>
          <w:left w:val="nil"/>
          <w:bottom w:val="nil"/>
          <w:right w:val="nil"/>
          <w:between w:val="nil"/>
        </w:pBdr>
        <w:shd w:val="clear" w:color="auto" w:fill="FFFFFF"/>
        <w:tabs>
          <w:tab w:val="left" w:pos="360"/>
        </w:tabs>
        <w:spacing w:after="180" w:line="240" w:lineRule="auto"/>
        <w:ind w:left="360"/>
        <w:rPr>
          <w:rFonts w:ascii="Times New Roman" w:eastAsia="Times New Roman" w:hAnsi="Times New Roman" w:cs="Times New Roman"/>
          <w:color w:val="212529"/>
          <w:sz w:val="23"/>
          <w:szCs w:val="23"/>
        </w:rPr>
      </w:pPr>
      <w:r w:rsidRPr="00FB5118">
        <w:rPr>
          <w:rFonts w:ascii="Times New Roman" w:eastAsia="Times New Roman" w:hAnsi="Times New Roman" w:cs="Times New Roman"/>
          <w:b/>
          <w:color w:val="212529"/>
          <w:sz w:val="23"/>
          <w:szCs w:val="23"/>
          <w:u w:val="single"/>
        </w:rPr>
        <w:t>Destruction of District Records with No Sensitive Information</w:t>
      </w:r>
      <w:r w:rsidRPr="00FB5118">
        <w:rPr>
          <w:rFonts w:ascii="Times New Roman" w:eastAsia="Times New Roman" w:hAnsi="Times New Roman" w:cs="Times New Roman"/>
          <w:b/>
          <w:color w:val="212529"/>
          <w:sz w:val="23"/>
          <w:szCs w:val="23"/>
        </w:rPr>
        <w:t xml:space="preserve">.  </w:t>
      </w:r>
      <w:r w:rsidRPr="00FB5118">
        <w:rPr>
          <w:rFonts w:ascii="Times New Roman" w:eastAsia="Times New Roman" w:hAnsi="Times New Roman" w:cs="Times New Roman"/>
          <w:bCs/>
          <w:color w:val="212529"/>
          <w:sz w:val="23"/>
          <w:szCs w:val="23"/>
        </w:rPr>
        <w:t xml:space="preserve">All records </w:t>
      </w:r>
      <w:r w:rsidRPr="00FB5118">
        <w:rPr>
          <w:rFonts w:ascii="Times New Roman" w:eastAsia="Times New Roman" w:hAnsi="Times New Roman" w:cs="Times New Roman"/>
          <w:bCs/>
          <w:color w:val="212529"/>
          <w:sz w:val="23"/>
          <w:szCs w:val="23"/>
          <w:u w:val="single"/>
        </w:rPr>
        <w:t>which do not</w:t>
      </w:r>
      <w:r w:rsidRPr="00FB5118">
        <w:rPr>
          <w:rFonts w:ascii="Times New Roman" w:eastAsia="Times New Roman" w:hAnsi="Times New Roman" w:cs="Times New Roman"/>
          <w:bCs/>
          <w:color w:val="212529"/>
          <w:sz w:val="23"/>
          <w:szCs w:val="23"/>
        </w:rPr>
        <w:t xml:space="preserve"> include sensitive information should be destroyed as soon as practicable u</w:t>
      </w:r>
      <w:r w:rsidRPr="00FB5118">
        <w:rPr>
          <w:rFonts w:ascii="Times New Roman" w:eastAsia="Times New Roman" w:hAnsi="Times New Roman" w:cs="Times New Roman"/>
          <w:color w:val="212529"/>
          <w:sz w:val="23"/>
          <w:szCs w:val="23"/>
        </w:rPr>
        <w:t>pon the expiration of the applicable retention period</w:t>
      </w:r>
      <w:r>
        <w:rPr>
          <w:rFonts w:ascii="Times New Roman" w:eastAsia="Times New Roman" w:hAnsi="Times New Roman" w:cs="Times New Roman"/>
          <w:color w:val="212529"/>
          <w:sz w:val="23"/>
          <w:szCs w:val="23"/>
        </w:rPr>
        <w:t xml:space="preserve"> and</w:t>
      </w:r>
      <w:r w:rsidRPr="00FB5118">
        <w:rPr>
          <w:rFonts w:ascii="Times New Roman" w:eastAsia="Times New Roman" w:hAnsi="Times New Roman" w:cs="Times New Roman"/>
          <w:color w:val="212529"/>
          <w:sz w:val="23"/>
          <w:szCs w:val="23"/>
        </w:rPr>
        <w:t xml:space="preserve"> in a manner deemed most efficient and practical.  </w:t>
      </w:r>
    </w:p>
    <w:p w14:paraId="5BC97EE5" w14:textId="77777777" w:rsidR="002A72A4" w:rsidRPr="008D72F1" w:rsidRDefault="002A72A4" w:rsidP="008D72F1">
      <w:pPr>
        <w:pStyle w:val="legalrefs"/>
        <w:spacing w:before="0" w:beforeAutospacing="0" w:after="0" w:afterAutospacing="0" w:line="240" w:lineRule="auto"/>
        <w:rPr>
          <w:rFonts w:cs="Times New Roman"/>
          <w:b/>
          <w:bCs/>
          <w:i/>
          <w:iCs/>
          <w:color w:val="000000"/>
          <w:sz w:val="24"/>
          <w:u w:val="single"/>
        </w:rPr>
      </w:pPr>
    </w:p>
    <w:p w14:paraId="1F99E862" w14:textId="5AC0D847" w:rsidR="007E4E24" w:rsidRPr="00AB0755" w:rsidRDefault="007E4E24" w:rsidP="007E4E24">
      <w:pPr>
        <w:pStyle w:val="legalrefs"/>
        <w:spacing w:before="0" w:beforeAutospacing="0" w:after="0" w:afterAutospacing="0" w:line="240" w:lineRule="auto"/>
        <w:rPr>
          <w:rFonts w:cs="Times New Roman"/>
          <w:b/>
          <w:bCs/>
          <w:i/>
          <w:iCs/>
          <w:color w:val="000000"/>
          <w:sz w:val="22"/>
          <w:szCs w:val="22"/>
          <w:u w:val="single"/>
        </w:rPr>
      </w:pPr>
      <w:r w:rsidRPr="00AB0755">
        <w:rPr>
          <w:rFonts w:cs="Times New Roman"/>
          <w:b/>
          <w:bCs/>
          <w:i/>
          <w:iCs/>
          <w:color w:val="000000"/>
          <w:sz w:val="22"/>
          <w:szCs w:val="22"/>
          <w:u w:val="single"/>
        </w:rPr>
        <w:t>Legal References</w:t>
      </w:r>
      <w:r w:rsidRPr="00AB0755">
        <w:rPr>
          <w:rFonts w:cs="Times New Roman"/>
          <w:b/>
          <w:bCs/>
          <w:i/>
          <w:iCs/>
          <w:color w:val="000000"/>
          <w:sz w:val="22"/>
          <w:szCs w:val="22"/>
        </w:rPr>
        <w:t xml:space="preserve">:  </w:t>
      </w:r>
    </w:p>
    <w:p w14:paraId="7F7DD212" w14:textId="77777777" w:rsidR="008D72F1" w:rsidRPr="008D72F1" w:rsidRDefault="008D72F1" w:rsidP="008D72F1">
      <w:pPr>
        <w:pStyle w:val="LegalRefs-Indent"/>
        <w:rPr>
          <w:color w:val="000000"/>
          <w:sz w:val="20"/>
          <w:szCs w:val="20"/>
        </w:rPr>
      </w:pPr>
      <w:r w:rsidRPr="008D72F1">
        <w:rPr>
          <w:color w:val="000000"/>
          <w:sz w:val="20"/>
          <w:szCs w:val="20"/>
        </w:rPr>
        <w:t>•  RSA 91-A, Right to Know Law</w:t>
      </w:r>
    </w:p>
    <w:p w14:paraId="18F10429" w14:textId="77777777" w:rsidR="008D72F1" w:rsidRPr="008D72F1" w:rsidRDefault="008D72F1" w:rsidP="008D72F1">
      <w:pPr>
        <w:pStyle w:val="LegalRefs-Indent"/>
        <w:rPr>
          <w:color w:val="000000"/>
          <w:sz w:val="20"/>
          <w:szCs w:val="20"/>
        </w:rPr>
      </w:pPr>
      <w:r w:rsidRPr="008D72F1">
        <w:rPr>
          <w:color w:val="000000"/>
          <w:sz w:val="20"/>
          <w:szCs w:val="20"/>
        </w:rPr>
        <w:t>•  RSA 189:29-a, Records Retention and Disposition</w:t>
      </w:r>
    </w:p>
    <w:p w14:paraId="71396A0A" w14:textId="77777777" w:rsidR="008D72F1" w:rsidRPr="008D72F1" w:rsidRDefault="008D72F1" w:rsidP="008D72F1">
      <w:pPr>
        <w:pStyle w:val="LegalRefs-Indent"/>
        <w:rPr>
          <w:color w:val="000000"/>
          <w:sz w:val="20"/>
          <w:szCs w:val="20"/>
        </w:rPr>
      </w:pPr>
      <w:r w:rsidRPr="008D72F1">
        <w:rPr>
          <w:color w:val="000000"/>
          <w:sz w:val="20"/>
          <w:szCs w:val="20"/>
        </w:rPr>
        <w:t>•  NH Code of Administrative Rules, Section Ed 306.04(a)(4), Records Retention</w:t>
      </w:r>
    </w:p>
    <w:p w14:paraId="42A5F6F8" w14:textId="77777777" w:rsidR="008D72F1" w:rsidRPr="008D72F1" w:rsidRDefault="008D72F1" w:rsidP="008D72F1">
      <w:pPr>
        <w:pStyle w:val="LegalRefs-Indent"/>
        <w:rPr>
          <w:color w:val="000000"/>
          <w:sz w:val="20"/>
          <w:szCs w:val="20"/>
        </w:rPr>
      </w:pPr>
      <w:r w:rsidRPr="008D72F1">
        <w:rPr>
          <w:color w:val="000000"/>
          <w:sz w:val="20"/>
          <w:szCs w:val="20"/>
        </w:rPr>
        <w:t>•  NH Code of Administrative Rules, Section Ed 306.04(h), Records Retention</w:t>
      </w:r>
    </w:p>
    <w:p w14:paraId="74007350" w14:textId="77777777" w:rsidR="008D72F1" w:rsidRPr="008D72F1" w:rsidRDefault="008D72F1" w:rsidP="008D72F1">
      <w:pPr>
        <w:pStyle w:val="LegalRefs-Indent"/>
        <w:rPr>
          <w:color w:val="000000"/>
          <w:sz w:val="20"/>
          <w:szCs w:val="20"/>
        </w:rPr>
      </w:pPr>
      <w:r w:rsidRPr="008D72F1">
        <w:rPr>
          <w:color w:val="000000"/>
          <w:sz w:val="20"/>
          <w:szCs w:val="20"/>
        </w:rPr>
        <w:t>•  NH Code of Administrative Rules, Section Ed. 1119.01, Confidentiality Requirements</w:t>
      </w:r>
    </w:p>
    <w:p w14:paraId="5054C17E" w14:textId="77777777" w:rsidR="008D72F1" w:rsidRPr="008D72F1" w:rsidRDefault="008D72F1" w:rsidP="008D72F1">
      <w:pPr>
        <w:pStyle w:val="LegalRefs-Indent"/>
        <w:rPr>
          <w:color w:val="000000"/>
          <w:sz w:val="20"/>
          <w:szCs w:val="20"/>
        </w:rPr>
      </w:pPr>
      <w:r w:rsidRPr="008D72F1">
        <w:rPr>
          <w:color w:val="000000"/>
          <w:sz w:val="20"/>
          <w:szCs w:val="20"/>
        </w:rPr>
        <w:t>•  20 U.S.C. 1232g, Family Educational Rights and Privacy Act (FERPA)</w:t>
      </w:r>
    </w:p>
    <w:p w14:paraId="7778B9D9" w14:textId="77777777" w:rsidR="002A72A4" w:rsidRDefault="002A72A4" w:rsidP="00602ACD">
      <w:pPr>
        <w:pStyle w:val="NoSpacing"/>
        <w:rPr>
          <w:b/>
          <w:bCs/>
          <w:i/>
          <w:iCs/>
          <w:u w:val="single"/>
        </w:rPr>
      </w:pPr>
    </w:p>
    <w:p w14:paraId="77AA9E11" w14:textId="77777777" w:rsidR="002A72A4" w:rsidRDefault="002A72A4" w:rsidP="00602ACD">
      <w:pPr>
        <w:pStyle w:val="NoSpacing"/>
        <w:rPr>
          <w:b/>
          <w:bCs/>
          <w:i/>
          <w:iCs/>
          <w:u w:val="single"/>
        </w:rPr>
      </w:pPr>
    </w:p>
    <w:p w14:paraId="342B6713" w14:textId="603BF81F" w:rsidR="00602ACD" w:rsidRPr="00602ACD" w:rsidRDefault="00602ACD" w:rsidP="00602ACD">
      <w:pPr>
        <w:pStyle w:val="NoSpacing"/>
        <w:rPr>
          <w:b/>
          <w:bCs/>
          <w:i/>
          <w:iCs/>
          <w:u w:val="single"/>
        </w:rPr>
      </w:pPr>
      <w:r w:rsidRPr="00602ACD">
        <w:rPr>
          <w:b/>
          <w:bCs/>
          <w:i/>
          <w:iCs/>
          <w:u w:val="single"/>
        </w:rPr>
        <w:t xml:space="preserve">SAU #7 Policy Committee: Recommended for Adoption – </w:t>
      </w:r>
      <w:r w:rsidR="00582564">
        <w:rPr>
          <w:b/>
          <w:bCs/>
          <w:i/>
          <w:iCs/>
          <w:u w:val="single"/>
        </w:rPr>
        <w:t>May 25, 2022, June 1, 2022</w:t>
      </w:r>
    </w:p>
    <w:p w14:paraId="5F8933FF" w14:textId="677EE616" w:rsidR="00602ACD" w:rsidRDefault="00602ACD" w:rsidP="00602ACD">
      <w:pPr>
        <w:pStyle w:val="NoSpacing"/>
      </w:pPr>
      <w:r w:rsidRPr="00602ACD">
        <w:rPr>
          <w:rFonts w:ascii="Times New Roman" w:hAnsi="Times New Roman" w:cs="Times New Roman"/>
          <w:sz w:val="20"/>
          <w:szCs w:val="20"/>
        </w:rPr>
        <w:t xml:space="preserve">SAU #7 Board </w:t>
      </w:r>
      <w:r w:rsidR="000052F6">
        <w:rPr>
          <w:rFonts w:ascii="Times New Roman" w:hAnsi="Times New Roman" w:cs="Times New Roman"/>
          <w:sz w:val="20"/>
          <w:szCs w:val="20"/>
        </w:rPr>
        <w:t>Adopted</w:t>
      </w:r>
      <w:r w:rsidR="009A1FE1">
        <w:rPr>
          <w:rFonts w:ascii="Times New Roman" w:hAnsi="Times New Roman" w:cs="Times New Roman"/>
          <w:sz w:val="20"/>
          <w:szCs w:val="20"/>
        </w:rPr>
        <w:t>: August 11, 2022</w:t>
      </w:r>
      <w:r>
        <w:t xml:space="preserve"> </w:t>
      </w:r>
    </w:p>
    <w:p w14:paraId="2E168C5B" w14:textId="77777777" w:rsidR="00952090" w:rsidRPr="00643D94" w:rsidRDefault="00952090" w:rsidP="00952090">
      <w:pPr>
        <w:pStyle w:val="NoSpacing"/>
        <w:rPr>
          <w:rFonts w:ascii="Times New Roman" w:hAnsi="Times New Roman" w:cs="Times New Roman"/>
          <w:sz w:val="20"/>
          <w:szCs w:val="20"/>
        </w:rPr>
      </w:pPr>
      <w:r w:rsidRPr="00643D94">
        <w:rPr>
          <w:rFonts w:ascii="Times New Roman" w:hAnsi="Times New Roman" w:cs="Times New Roman"/>
          <w:sz w:val="20"/>
          <w:szCs w:val="20"/>
        </w:rPr>
        <w:t>Pittsburg School Board: Revised – November 14, 2022</w:t>
      </w:r>
    </w:p>
    <w:p w14:paraId="32134857" w14:textId="77777777" w:rsidR="00952090" w:rsidRPr="00643D94" w:rsidRDefault="00952090" w:rsidP="00952090">
      <w:pPr>
        <w:pStyle w:val="NoSpacing"/>
        <w:rPr>
          <w:rFonts w:ascii="Times New Roman" w:hAnsi="Times New Roman" w:cs="Times New Roman"/>
          <w:sz w:val="20"/>
          <w:szCs w:val="20"/>
        </w:rPr>
      </w:pPr>
      <w:r w:rsidRPr="00643D94">
        <w:rPr>
          <w:rFonts w:ascii="Times New Roman" w:hAnsi="Times New Roman" w:cs="Times New Roman"/>
          <w:sz w:val="20"/>
          <w:szCs w:val="20"/>
        </w:rPr>
        <w:t>Colebrook School Board: Revised – November 15, 2022</w:t>
      </w:r>
    </w:p>
    <w:p w14:paraId="28CAFDCF" w14:textId="77777777" w:rsidR="00952090" w:rsidRDefault="00952090" w:rsidP="00952090">
      <w:pPr>
        <w:pStyle w:val="NoSpacing"/>
        <w:rPr>
          <w:rFonts w:ascii="Times New Roman" w:hAnsi="Times New Roman" w:cs="Times New Roman"/>
          <w:sz w:val="20"/>
          <w:szCs w:val="20"/>
        </w:rPr>
      </w:pPr>
      <w:r w:rsidRPr="00643D94">
        <w:rPr>
          <w:rFonts w:ascii="Times New Roman" w:hAnsi="Times New Roman" w:cs="Times New Roman"/>
          <w:sz w:val="20"/>
          <w:szCs w:val="20"/>
        </w:rPr>
        <w:t>Clarksville School Board: Revised – December 5, 2022</w:t>
      </w:r>
    </w:p>
    <w:p w14:paraId="0E77BDA0" w14:textId="77777777" w:rsidR="00952090" w:rsidRPr="00643D94" w:rsidRDefault="00952090" w:rsidP="00952090">
      <w:pPr>
        <w:pStyle w:val="NoSpacing"/>
        <w:rPr>
          <w:rFonts w:ascii="Times New Roman" w:hAnsi="Times New Roman" w:cs="Times New Roman"/>
          <w:sz w:val="20"/>
          <w:szCs w:val="20"/>
        </w:rPr>
      </w:pPr>
      <w:r w:rsidRPr="00643D94">
        <w:rPr>
          <w:rFonts w:ascii="Times New Roman" w:hAnsi="Times New Roman" w:cs="Times New Roman"/>
          <w:sz w:val="20"/>
          <w:szCs w:val="20"/>
        </w:rPr>
        <w:t xml:space="preserve">Columbia School Board: Revised – </w:t>
      </w:r>
      <w:r>
        <w:rPr>
          <w:rFonts w:ascii="Times New Roman" w:hAnsi="Times New Roman" w:cs="Times New Roman"/>
          <w:sz w:val="20"/>
          <w:szCs w:val="20"/>
        </w:rPr>
        <w:t>January 3, 2023</w:t>
      </w:r>
    </w:p>
    <w:p w14:paraId="22B26B48" w14:textId="77777777" w:rsidR="00952090" w:rsidRPr="00643D94" w:rsidRDefault="00952090" w:rsidP="00952090">
      <w:pPr>
        <w:pStyle w:val="NoSpacing"/>
        <w:rPr>
          <w:rFonts w:ascii="Times New Roman" w:hAnsi="Times New Roman" w:cs="Times New Roman"/>
          <w:sz w:val="20"/>
          <w:szCs w:val="20"/>
        </w:rPr>
      </w:pPr>
      <w:r w:rsidRPr="00643D94">
        <w:rPr>
          <w:rFonts w:ascii="Times New Roman" w:hAnsi="Times New Roman" w:cs="Times New Roman"/>
          <w:sz w:val="20"/>
          <w:szCs w:val="20"/>
        </w:rPr>
        <w:t>Stewartstown School Board: Revised – January 4, 2023</w:t>
      </w:r>
    </w:p>
    <w:p w14:paraId="24F27186" w14:textId="77777777" w:rsidR="00602ACD" w:rsidRPr="007E4E24" w:rsidRDefault="00602ACD" w:rsidP="007E4E24">
      <w:pPr>
        <w:rPr>
          <w:b/>
          <w:bCs/>
        </w:rPr>
      </w:pPr>
    </w:p>
    <w:sectPr w:rsidR="00602ACD" w:rsidRPr="007E4E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39C4" w14:textId="77777777" w:rsidR="00A93A7A" w:rsidRDefault="00A93A7A" w:rsidP="00A93A7A">
      <w:pPr>
        <w:spacing w:after="0" w:line="240" w:lineRule="auto"/>
      </w:pPr>
      <w:r>
        <w:separator/>
      </w:r>
    </w:p>
  </w:endnote>
  <w:endnote w:type="continuationSeparator" w:id="0">
    <w:p w14:paraId="5F056DD5" w14:textId="77777777" w:rsidR="00A93A7A" w:rsidRDefault="00A93A7A" w:rsidP="00A9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66F4" w14:textId="77777777" w:rsidR="00A93A7A" w:rsidRDefault="00A93A7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1148982" w14:textId="77777777" w:rsidR="00A93A7A" w:rsidRDefault="00A93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8C03" w14:textId="77777777" w:rsidR="00A93A7A" w:rsidRDefault="00A93A7A" w:rsidP="00A93A7A">
      <w:pPr>
        <w:spacing w:after="0" w:line="240" w:lineRule="auto"/>
      </w:pPr>
      <w:r>
        <w:separator/>
      </w:r>
    </w:p>
  </w:footnote>
  <w:footnote w:type="continuationSeparator" w:id="0">
    <w:p w14:paraId="1A3281DF" w14:textId="77777777" w:rsidR="00A93A7A" w:rsidRDefault="00A93A7A" w:rsidP="00A93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625"/>
    <w:multiLevelType w:val="multilevel"/>
    <w:tmpl w:val="5784CE00"/>
    <w:lvl w:ilvl="0">
      <w:start w:val="1"/>
      <w:numFmt w:val="decimal"/>
      <w:lvlText w:val="%1."/>
      <w:lvlJc w:val="left"/>
      <w:pPr>
        <w:ind w:left="1300" w:hanging="360"/>
      </w:pPr>
    </w:lvl>
    <w:lvl w:ilvl="1">
      <w:start w:val="1"/>
      <w:numFmt w:val="lowerLetter"/>
      <w:lvlText w:val="%2."/>
      <w:lvlJc w:val="left"/>
      <w:pPr>
        <w:ind w:left="2020" w:hanging="360"/>
      </w:pPr>
    </w:lvl>
    <w:lvl w:ilvl="2">
      <w:start w:val="1"/>
      <w:numFmt w:val="lowerRoman"/>
      <w:lvlText w:val="%3."/>
      <w:lvlJc w:val="right"/>
      <w:pPr>
        <w:ind w:left="2740" w:hanging="180"/>
      </w:pPr>
    </w:lvl>
    <w:lvl w:ilvl="3">
      <w:start w:val="1"/>
      <w:numFmt w:val="lowerLetter"/>
      <w:lvlText w:val="%4)"/>
      <w:lvlJc w:val="left"/>
      <w:pPr>
        <w:ind w:left="3460" w:hanging="360"/>
      </w:pPr>
    </w:lvl>
    <w:lvl w:ilvl="4">
      <w:start w:val="1"/>
      <w:numFmt w:val="lowerLetter"/>
      <w:lvlText w:val="%5."/>
      <w:lvlJc w:val="left"/>
      <w:pPr>
        <w:ind w:left="4180" w:hanging="360"/>
      </w:pPr>
    </w:lvl>
    <w:lvl w:ilvl="5">
      <w:start w:val="1"/>
      <w:numFmt w:val="lowerRoman"/>
      <w:lvlText w:val="%6."/>
      <w:lvlJc w:val="right"/>
      <w:pPr>
        <w:ind w:left="4900" w:hanging="180"/>
      </w:pPr>
    </w:lvl>
    <w:lvl w:ilvl="6">
      <w:start w:val="1"/>
      <w:numFmt w:val="decimal"/>
      <w:lvlText w:val="%7."/>
      <w:lvlJc w:val="left"/>
      <w:pPr>
        <w:ind w:left="5620" w:hanging="360"/>
      </w:pPr>
    </w:lvl>
    <w:lvl w:ilvl="7">
      <w:start w:val="1"/>
      <w:numFmt w:val="lowerLetter"/>
      <w:lvlText w:val="%8."/>
      <w:lvlJc w:val="left"/>
      <w:pPr>
        <w:ind w:left="6340" w:hanging="360"/>
      </w:pPr>
    </w:lvl>
    <w:lvl w:ilvl="8">
      <w:start w:val="1"/>
      <w:numFmt w:val="lowerRoman"/>
      <w:lvlText w:val="%9."/>
      <w:lvlJc w:val="right"/>
      <w:pPr>
        <w:ind w:left="7060" w:hanging="180"/>
      </w:pPr>
    </w:lvl>
  </w:abstractNum>
  <w:abstractNum w:abstractNumId="1" w15:restartNumberingAfterBreak="0">
    <w:nsid w:val="0B781DAE"/>
    <w:multiLevelType w:val="multilevel"/>
    <w:tmpl w:val="97A6564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C268FA"/>
    <w:multiLevelType w:val="multilevel"/>
    <w:tmpl w:val="3670C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5CC62F6"/>
    <w:multiLevelType w:val="multilevel"/>
    <w:tmpl w:val="674C4D08"/>
    <w:lvl w:ilvl="0">
      <w:start w:val="4"/>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2FD00EA"/>
    <w:multiLevelType w:val="multilevel"/>
    <w:tmpl w:val="381604C6"/>
    <w:lvl w:ilvl="0">
      <w:start w:val="1"/>
      <w:numFmt w:val="upperLetter"/>
      <w:lvlText w:val="%1."/>
      <w:lvlJc w:val="left"/>
      <w:pPr>
        <w:ind w:left="720" w:hanging="360"/>
      </w:pPr>
      <w:rPr>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E17F06"/>
    <w:multiLevelType w:val="multilevel"/>
    <w:tmpl w:val="B5F046F8"/>
    <w:lvl w:ilvl="0">
      <w:start w:val="1"/>
      <w:numFmt w:val="decimal"/>
      <w:lvlText w:val="%1."/>
      <w:lvlJc w:val="left"/>
      <w:pPr>
        <w:ind w:left="1140" w:hanging="360"/>
      </w:pPr>
      <w:rPr>
        <w:b/>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6" w15:restartNumberingAfterBreak="0">
    <w:nsid w:val="58CE1903"/>
    <w:multiLevelType w:val="multilevel"/>
    <w:tmpl w:val="B5F046F8"/>
    <w:lvl w:ilvl="0">
      <w:start w:val="1"/>
      <w:numFmt w:val="decimal"/>
      <w:lvlText w:val="%1."/>
      <w:lvlJc w:val="left"/>
      <w:pPr>
        <w:ind w:left="1140" w:hanging="360"/>
      </w:pPr>
      <w:rPr>
        <w:b/>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7" w15:restartNumberingAfterBreak="0">
    <w:nsid w:val="7DF31E34"/>
    <w:multiLevelType w:val="multilevel"/>
    <w:tmpl w:val="BC406F6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16cid:durableId="566451012">
    <w:abstractNumId w:val="4"/>
  </w:num>
  <w:num w:numId="2" w16cid:durableId="236596534">
    <w:abstractNumId w:val="0"/>
  </w:num>
  <w:num w:numId="3" w16cid:durableId="854005046">
    <w:abstractNumId w:val="5"/>
  </w:num>
  <w:num w:numId="4" w16cid:durableId="866721213">
    <w:abstractNumId w:val="6"/>
  </w:num>
  <w:num w:numId="5" w16cid:durableId="1557549647">
    <w:abstractNumId w:val="2"/>
  </w:num>
  <w:num w:numId="6" w16cid:durableId="1147357193">
    <w:abstractNumId w:val="7"/>
  </w:num>
  <w:num w:numId="7" w16cid:durableId="846292663">
    <w:abstractNumId w:val="1"/>
  </w:num>
  <w:num w:numId="8" w16cid:durableId="231740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0052F6"/>
    <w:rsid w:val="00066C4A"/>
    <w:rsid w:val="00155F41"/>
    <w:rsid w:val="001A184B"/>
    <w:rsid w:val="00251391"/>
    <w:rsid w:val="002A72A4"/>
    <w:rsid w:val="002C7A33"/>
    <w:rsid w:val="002F1BF1"/>
    <w:rsid w:val="003E6B4D"/>
    <w:rsid w:val="00412691"/>
    <w:rsid w:val="00424A5D"/>
    <w:rsid w:val="00582564"/>
    <w:rsid w:val="00602ACD"/>
    <w:rsid w:val="007E4E24"/>
    <w:rsid w:val="008D5AA1"/>
    <w:rsid w:val="008D72F1"/>
    <w:rsid w:val="00952090"/>
    <w:rsid w:val="009A1FE1"/>
    <w:rsid w:val="00A344B0"/>
    <w:rsid w:val="00A93A7A"/>
    <w:rsid w:val="00AE621F"/>
    <w:rsid w:val="00BF6DFA"/>
    <w:rsid w:val="00CD6C9E"/>
    <w:rsid w:val="00E00070"/>
    <w:rsid w:val="00E038F3"/>
    <w:rsid w:val="00E434F9"/>
    <w:rsid w:val="00E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3A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72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character" w:styleId="Strong">
    <w:name w:val="Strong"/>
    <w:basedOn w:val="DefaultParagraphFont"/>
    <w:uiPriority w:val="22"/>
    <w:qFormat/>
    <w:rsid w:val="00582564"/>
    <w:rPr>
      <w:b/>
      <w:bCs/>
    </w:rPr>
  </w:style>
  <w:style w:type="character" w:customStyle="1" w:styleId="Heading1Char">
    <w:name w:val="Heading 1 Char"/>
    <w:basedOn w:val="DefaultParagraphFont"/>
    <w:link w:val="Heading1"/>
    <w:uiPriority w:val="9"/>
    <w:rsid w:val="00A93A7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93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A7A"/>
  </w:style>
  <w:style w:type="paragraph" w:styleId="Footer">
    <w:name w:val="footer"/>
    <w:basedOn w:val="Normal"/>
    <w:link w:val="FooterChar"/>
    <w:uiPriority w:val="99"/>
    <w:unhideWhenUsed/>
    <w:rsid w:val="00A93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A7A"/>
  </w:style>
  <w:style w:type="character" w:customStyle="1" w:styleId="Heading2Char">
    <w:name w:val="Heading 2 Char"/>
    <w:basedOn w:val="DefaultParagraphFont"/>
    <w:link w:val="Heading2"/>
    <w:uiPriority w:val="9"/>
    <w:semiHidden/>
    <w:rsid w:val="008D72F1"/>
    <w:rPr>
      <w:rFonts w:asciiTheme="majorHAnsi" w:eastAsiaTheme="majorEastAsia" w:hAnsiTheme="majorHAnsi" w:cstheme="majorBidi"/>
      <w:color w:val="2F5496" w:themeColor="accent1" w:themeShade="BF"/>
      <w:sz w:val="26"/>
      <w:szCs w:val="26"/>
    </w:rPr>
  </w:style>
  <w:style w:type="paragraph" w:customStyle="1" w:styleId="1indent">
    <w:name w:val="1 indent"/>
    <w:uiPriority w:val="99"/>
    <w:rsid w:val="008D72F1"/>
    <w:pPr>
      <w:widowControl w:val="0"/>
      <w:autoSpaceDE w:val="0"/>
      <w:autoSpaceDN w:val="0"/>
      <w:adjustRightInd w:val="0"/>
      <w:spacing w:after="144" w:line="240" w:lineRule="auto"/>
      <w:ind w:left="360"/>
    </w:pPr>
    <w:rPr>
      <w:rFonts w:ascii="Times New Roman" w:eastAsiaTheme="minorEastAsia" w:hAnsi="Times New Roman" w:cs="Times New Roman"/>
      <w:sz w:val="24"/>
      <w:szCs w:val="24"/>
    </w:rPr>
  </w:style>
  <w:style w:type="paragraph" w:customStyle="1" w:styleId="2indent">
    <w:name w:val="2 indent"/>
    <w:uiPriority w:val="99"/>
    <w:rsid w:val="008D72F1"/>
    <w:pPr>
      <w:widowControl w:val="0"/>
      <w:autoSpaceDE w:val="0"/>
      <w:autoSpaceDN w:val="0"/>
      <w:adjustRightInd w:val="0"/>
      <w:spacing w:after="144" w:line="240" w:lineRule="auto"/>
      <w:ind w:left="576"/>
    </w:pPr>
    <w:rPr>
      <w:rFonts w:ascii="Times New Roman" w:eastAsiaTheme="minorEastAsia" w:hAnsi="Times New Roman" w:cs="Times New Roman"/>
      <w:sz w:val="24"/>
      <w:szCs w:val="24"/>
    </w:rPr>
  </w:style>
  <w:style w:type="paragraph" w:styleId="BodyText">
    <w:name w:val="Body Text"/>
    <w:basedOn w:val="Normal"/>
    <w:link w:val="BodyTextChar"/>
    <w:uiPriority w:val="99"/>
    <w:rsid w:val="008D72F1"/>
    <w:pPr>
      <w:widowControl w:val="0"/>
      <w:autoSpaceDE w:val="0"/>
      <w:autoSpaceDN w:val="0"/>
      <w:adjustRightInd w:val="0"/>
      <w:spacing w:after="144"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8D72F1"/>
    <w:rPr>
      <w:rFonts w:ascii="Times New Roman" w:eastAsiaTheme="minorEastAsia" w:hAnsi="Times New Roman" w:cs="Times New Roman"/>
      <w:sz w:val="24"/>
      <w:szCs w:val="24"/>
    </w:rPr>
  </w:style>
  <w:style w:type="paragraph" w:customStyle="1" w:styleId="LegalRefs-Indent">
    <w:name w:val="Legal Refs-Indent"/>
    <w:uiPriority w:val="99"/>
    <w:rsid w:val="008D72F1"/>
    <w:pPr>
      <w:widowControl w:val="0"/>
      <w:autoSpaceDE w:val="0"/>
      <w:autoSpaceDN w:val="0"/>
      <w:adjustRightInd w:val="0"/>
      <w:spacing w:after="0" w:line="240" w:lineRule="auto"/>
      <w:ind w:left="720"/>
    </w:pPr>
    <w:rPr>
      <w:rFonts w:ascii="Times New Roman" w:eastAsiaTheme="minorEastAsia" w:hAnsi="Times New Roman" w:cs="Times New Roman"/>
      <w:i/>
      <w:iCs/>
      <w:sz w:val="24"/>
      <w:szCs w:val="24"/>
    </w:rPr>
  </w:style>
  <w:style w:type="paragraph" w:styleId="ListParagraph">
    <w:name w:val="List Paragraph"/>
    <w:basedOn w:val="Normal"/>
    <w:uiPriority w:val="34"/>
    <w:qFormat/>
    <w:rsid w:val="002A7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4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53C60-4FFB-4677-BE20-20FA787B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2022-08-04T13:23:00Z</cp:lastPrinted>
  <dcterms:created xsi:type="dcterms:W3CDTF">2023-01-10T19:23:00Z</dcterms:created>
  <dcterms:modified xsi:type="dcterms:W3CDTF">2023-01-10T19:23:00Z</dcterms:modified>
</cp:coreProperties>
</file>