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A641" w14:textId="6D2DB565" w:rsidR="00F91C96" w:rsidRDefault="00F91C96" w:rsidP="00F91C96">
      <w:pPr>
        <w:pStyle w:val="Heading1"/>
        <w:numPr>
          <w:ilvl w:val="0"/>
          <w:numId w:val="0"/>
        </w:numPr>
        <w:jc w:val="left"/>
      </w:pPr>
      <w:bookmarkStart w:id="0" w:name="_Toc489070876"/>
      <w:bookmarkStart w:id="1" w:name="_Toc109739780"/>
      <w:r>
        <w:t xml:space="preserve">ARTICLE IX. </w:t>
      </w:r>
      <w:r>
        <w:t>STUDENT POLICIES AND PROCEDURES</w:t>
      </w:r>
      <w:bookmarkEnd w:id="0"/>
      <w:bookmarkEnd w:id="1"/>
    </w:p>
    <w:p w14:paraId="708BFD69" w14:textId="77777777" w:rsidR="00F91C96" w:rsidRPr="00F91C96" w:rsidRDefault="00F91C96" w:rsidP="00F91C96">
      <w:pPr>
        <w:tabs>
          <w:tab w:val="left" w:pos="720"/>
        </w:tabs>
        <w:spacing w:after="0" w:line="240" w:lineRule="auto"/>
        <w:jc w:val="both"/>
        <w:rPr>
          <w:rFonts w:ascii="Times New Roman" w:eastAsia="Times New Roman" w:hAnsi="Times New Roman" w:cs="Times New Roman"/>
          <w:kern w:val="0"/>
          <w:sz w:val="24"/>
          <w:szCs w:val="20"/>
          <w14:ligatures w14:val="none"/>
        </w:rPr>
      </w:pPr>
    </w:p>
    <w:p w14:paraId="4585A379" w14:textId="2DAAB8EC" w:rsidR="00F91C96" w:rsidRPr="00F91C96" w:rsidRDefault="00F91C96" w:rsidP="00F91C96">
      <w:pPr>
        <w:keepNext/>
        <w:keepLines/>
        <w:numPr>
          <w:ilvl w:val="1"/>
          <w:numId w:val="0"/>
        </w:numPr>
        <w:pBdr>
          <w:top w:val="single" w:sz="4" w:space="1" w:color="auto"/>
          <w:left w:val="single" w:sz="4" w:space="4" w:color="auto"/>
          <w:bottom w:val="single" w:sz="4" w:space="1" w:color="auto"/>
          <w:right w:val="single" w:sz="4" w:space="4" w:color="auto"/>
        </w:pBdr>
        <w:shd w:val="clear" w:color="auto" w:fill="D9D9D9"/>
        <w:tabs>
          <w:tab w:val="num" w:pos="1674"/>
        </w:tabs>
        <w:spacing w:before="240" w:after="120" w:line="240" w:lineRule="auto"/>
        <w:ind w:left="1674" w:hanging="1584"/>
        <w:jc w:val="both"/>
        <w:outlineLvl w:val="1"/>
        <w:rPr>
          <w:rFonts w:ascii="Times New Roman" w:eastAsia="Times New Roman" w:hAnsi="Times New Roman" w:cs="Times New Roman"/>
          <w:b/>
          <w:kern w:val="0"/>
          <w:sz w:val="24"/>
          <w:szCs w:val="20"/>
          <w14:ligatures w14:val="none"/>
        </w:rPr>
      </w:pPr>
      <w:bookmarkStart w:id="2" w:name="_Toc109739782"/>
      <w:r w:rsidRPr="00F91C96">
        <w:rPr>
          <w:rFonts w:ascii="Times New Roman" w:eastAsia="Times New Roman" w:hAnsi="Times New Roman" w:cs="Times New Roman"/>
          <w:b/>
          <w:kern w:val="0"/>
          <w:sz w:val="24"/>
          <w:szCs w:val="20"/>
          <w14:ligatures w14:val="none"/>
        </w:rPr>
        <w:t>Enrollment</w:t>
      </w:r>
      <w:bookmarkEnd w:id="2"/>
      <w:r>
        <w:rPr>
          <w:rFonts w:ascii="Times New Roman" w:eastAsia="Times New Roman" w:hAnsi="Times New Roman" w:cs="Times New Roman"/>
          <w:b/>
          <w:kern w:val="0"/>
          <w:sz w:val="24"/>
          <w:szCs w:val="20"/>
          <w14:ligatures w14:val="none"/>
        </w:rPr>
        <w:t xml:space="preserve"> 9.02</w:t>
      </w:r>
    </w:p>
    <w:p w14:paraId="32DD3C63" w14:textId="77777777" w:rsidR="00F91C96" w:rsidRPr="00F91C96" w:rsidRDefault="00F91C96" w:rsidP="00F91C96">
      <w:pPr>
        <w:spacing w:after="0" w:line="240" w:lineRule="auto"/>
        <w:jc w:val="both"/>
        <w:rPr>
          <w:rFonts w:ascii="Times New Roman" w:eastAsia="Times New Roman" w:hAnsi="Times New Roman" w:cs="Times New Roman"/>
          <w:kern w:val="0"/>
          <w:sz w:val="24"/>
          <w:szCs w:val="20"/>
          <w14:ligatures w14:val="none"/>
        </w:rPr>
      </w:pPr>
      <w:r w:rsidRPr="00F91C96">
        <w:rPr>
          <w:rFonts w:ascii="Times New Roman" w:eastAsia="Times New Roman" w:hAnsi="Times New Roman" w:cs="Times New Roman"/>
          <w:kern w:val="0"/>
          <w:sz w:val="24"/>
          <w:szCs w:val="20"/>
          <w14:ligatures w14:val="none"/>
        </w:rPr>
        <w:tab/>
        <w:t>Any student who resides within the HBCS attendance boundaries and who meets the age requirements established by the Board and Hopi Educational policies may be admitted to HBCS.</w:t>
      </w:r>
    </w:p>
    <w:p w14:paraId="6C627D3A" w14:textId="77777777" w:rsidR="00F91C96" w:rsidRPr="00F91C96" w:rsidRDefault="00F91C96" w:rsidP="00F91C96">
      <w:pPr>
        <w:spacing w:after="0" w:line="240" w:lineRule="auto"/>
        <w:jc w:val="both"/>
        <w:rPr>
          <w:rFonts w:ascii="Times New Roman" w:eastAsia="Times New Roman" w:hAnsi="Times New Roman" w:cs="Times New Roman"/>
          <w:kern w:val="0"/>
          <w:sz w:val="24"/>
          <w:szCs w:val="20"/>
          <w14:ligatures w14:val="none"/>
        </w:rPr>
      </w:pPr>
    </w:p>
    <w:p w14:paraId="196AFD0E" w14:textId="77777777" w:rsidR="00F91C96" w:rsidRPr="00F91C96" w:rsidRDefault="00F91C96" w:rsidP="00F91C96">
      <w:pPr>
        <w:spacing w:after="0" w:line="240" w:lineRule="auto"/>
        <w:jc w:val="both"/>
        <w:rPr>
          <w:rFonts w:ascii="Times New Roman" w:eastAsia="Times New Roman" w:hAnsi="Times New Roman" w:cs="Times New Roman"/>
          <w:kern w:val="0"/>
          <w:sz w:val="24"/>
          <w:szCs w:val="20"/>
          <w14:ligatures w14:val="none"/>
        </w:rPr>
      </w:pPr>
      <w:r w:rsidRPr="00F91C96">
        <w:rPr>
          <w:rFonts w:ascii="Times New Roman" w:eastAsia="Times New Roman" w:hAnsi="Times New Roman" w:cs="Times New Roman"/>
          <w:kern w:val="0"/>
          <w:sz w:val="24"/>
          <w:szCs w:val="20"/>
          <w14:ligatures w14:val="none"/>
        </w:rPr>
        <w:tab/>
        <w:t>Grade placements shall be the responsibility of the Head Teacher, and be based on general achievement, consideration being given to the mental, physical, emotional, and social maturity of the child.  New enrollees and students transferring into HBCS will be placed at the appropriate grade level after testing, review of records and meeting with the student and parents.  HBCS will honor transferring School’s disciplinary action; therefore, students who are currently expelled or serving a suspension will not be admitted into HBCS until they have completed their suspension or expulsion and only after HBCS’s review of those matters.  Acceptance for enrollment shall be revoked upon finding the existence of any of these conditions that are not disclosed.    The Chief School Administrator shall be guided by the recommendation of teachers/head teacher in consultation with the parents/legal guardian of the pupil before the enrollment transfer or placement of a child is made.</w:t>
      </w:r>
    </w:p>
    <w:p w14:paraId="387AB39D" w14:textId="77777777" w:rsidR="00F91C96" w:rsidRPr="00F91C96" w:rsidRDefault="00F91C96" w:rsidP="00F91C96">
      <w:pPr>
        <w:spacing w:after="0" w:line="240" w:lineRule="auto"/>
        <w:jc w:val="both"/>
        <w:rPr>
          <w:rFonts w:ascii="Times New Roman" w:eastAsia="Times New Roman" w:hAnsi="Times New Roman" w:cs="Times New Roman"/>
          <w:kern w:val="0"/>
          <w:sz w:val="24"/>
          <w:szCs w:val="20"/>
          <w14:ligatures w14:val="none"/>
        </w:rPr>
      </w:pPr>
    </w:p>
    <w:p w14:paraId="56496A59" w14:textId="77777777" w:rsidR="00F91C96" w:rsidRPr="00F91C96" w:rsidRDefault="00F91C96" w:rsidP="00F91C96">
      <w:pPr>
        <w:spacing w:after="0" w:line="240" w:lineRule="auto"/>
        <w:jc w:val="both"/>
        <w:rPr>
          <w:rFonts w:ascii="Times New Roman" w:eastAsia="Times New Roman" w:hAnsi="Times New Roman" w:cs="Times New Roman"/>
          <w:kern w:val="0"/>
          <w:sz w:val="24"/>
          <w:szCs w:val="20"/>
          <w:u w:val="single"/>
          <w14:ligatures w14:val="none"/>
        </w:rPr>
      </w:pPr>
      <w:r w:rsidRPr="00F91C96">
        <w:rPr>
          <w:rFonts w:ascii="Times New Roman" w:eastAsia="Times New Roman" w:hAnsi="Times New Roman" w:cs="Times New Roman"/>
          <w:kern w:val="0"/>
          <w:sz w:val="24"/>
          <w:szCs w:val="20"/>
          <w:u w:val="single"/>
          <w14:ligatures w14:val="none"/>
        </w:rPr>
        <w:t>Rejection of Application for Enrollment</w:t>
      </w:r>
    </w:p>
    <w:p w14:paraId="5981A9C7" w14:textId="77777777" w:rsidR="00F91C96" w:rsidRPr="00F91C96" w:rsidRDefault="00F91C96" w:rsidP="00F91C96">
      <w:pPr>
        <w:spacing w:after="0" w:line="240" w:lineRule="auto"/>
        <w:jc w:val="both"/>
        <w:rPr>
          <w:rFonts w:ascii="Times New Roman" w:eastAsia="Times New Roman" w:hAnsi="Times New Roman" w:cs="Times New Roman"/>
          <w:kern w:val="0"/>
          <w:sz w:val="24"/>
          <w:szCs w:val="20"/>
          <w14:ligatures w14:val="none"/>
        </w:rPr>
      </w:pPr>
      <w:r w:rsidRPr="00F91C96">
        <w:rPr>
          <w:rFonts w:ascii="Times New Roman" w:eastAsia="Times New Roman" w:hAnsi="Times New Roman" w:cs="Times New Roman"/>
          <w:kern w:val="0"/>
          <w:sz w:val="24"/>
          <w:szCs w:val="20"/>
          <w14:ligatures w14:val="none"/>
        </w:rPr>
        <w:t>HBCS may deny a child’s enrollment if the child’s application or other information, such as school or Court records, demonstrate clear evidence that:</w:t>
      </w:r>
    </w:p>
    <w:p w14:paraId="5E5B2224" w14:textId="77777777" w:rsidR="00F91C96" w:rsidRPr="00F91C96" w:rsidRDefault="00F91C96" w:rsidP="00F91C96">
      <w:pPr>
        <w:spacing w:after="0" w:line="240" w:lineRule="auto"/>
        <w:jc w:val="both"/>
        <w:rPr>
          <w:rFonts w:ascii="Times New Roman" w:eastAsia="Times New Roman" w:hAnsi="Times New Roman" w:cs="Times New Roman"/>
          <w:kern w:val="0"/>
          <w:sz w:val="24"/>
          <w:szCs w:val="20"/>
          <w14:ligatures w14:val="none"/>
        </w:rPr>
      </w:pPr>
    </w:p>
    <w:p w14:paraId="693999AA" w14:textId="77777777" w:rsidR="00F91C96" w:rsidRPr="00F91C96" w:rsidRDefault="00F91C96" w:rsidP="00F91C96">
      <w:pPr>
        <w:numPr>
          <w:ilvl w:val="0"/>
          <w:numId w:val="1"/>
        </w:numPr>
        <w:spacing w:after="0" w:line="240" w:lineRule="auto"/>
        <w:jc w:val="both"/>
        <w:rPr>
          <w:rFonts w:ascii="Times New Roman" w:eastAsia="Times New Roman" w:hAnsi="Times New Roman" w:cs="Times New Roman"/>
          <w:kern w:val="0"/>
          <w:sz w:val="24"/>
          <w:szCs w:val="20"/>
          <w14:ligatures w14:val="none"/>
        </w:rPr>
      </w:pPr>
      <w:r w:rsidRPr="00F91C96">
        <w:rPr>
          <w:rFonts w:ascii="Times New Roman" w:eastAsia="Times New Roman" w:hAnsi="Times New Roman" w:cs="Times New Roman"/>
          <w:kern w:val="0"/>
          <w:sz w:val="24"/>
          <w:szCs w:val="20"/>
          <w14:ligatures w14:val="none"/>
        </w:rPr>
        <w:t>The child is not eligible for enrollment under Hopi, federal, or state law (except that a child not eligible for enrollment may be enrolled pursuant to 25 C.F.R. 31.3).  The Board and CSA reserve the right to waive eligibility requirements.</w:t>
      </w:r>
    </w:p>
    <w:p w14:paraId="61C8FFBF" w14:textId="77777777" w:rsidR="00F91C96" w:rsidRPr="00F91C96" w:rsidRDefault="00F91C96" w:rsidP="00F91C96">
      <w:pPr>
        <w:numPr>
          <w:ilvl w:val="0"/>
          <w:numId w:val="1"/>
        </w:numPr>
        <w:spacing w:after="0" w:line="240" w:lineRule="auto"/>
        <w:jc w:val="both"/>
        <w:rPr>
          <w:rFonts w:ascii="Times New Roman" w:eastAsia="Times New Roman" w:hAnsi="Times New Roman" w:cs="Times New Roman"/>
          <w:kern w:val="0"/>
          <w:sz w:val="24"/>
          <w:szCs w:val="20"/>
          <w14:ligatures w14:val="none"/>
        </w:rPr>
      </w:pPr>
      <w:r w:rsidRPr="00F91C96">
        <w:rPr>
          <w:rFonts w:ascii="Times New Roman" w:eastAsia="Times New Roman" w:hAnsi="Times New Roman" w:cs="Times New Roman"/>
          <w:kern w:val="0"/>
          <w:sz w:val="24"/>
          <w:szCs w:val="20"/>
          <w14:ligatures w14:val="none"/>
        </w:rPr>
        <w:t>The child has been expelled by any education institution or is in the process of being expelled from another educational institution or is not in compliance with a condition of disciplinary action imposed by any other educational institution or with a condition imposed by the juvenile court shall not be admitted to HBCS.  Acceptance for enrollment may be revoked upon finding the existence of any of these conditions.  HBCS is not required to review the reasons for expulsion or consider readmission.</w:t>
      </w:r>
    </w:p>
    <w:p w14:paraId="77083F4A" w14:textId="77777777" w:rsidR="00F91C96" w:rsidRPr="00F91C96" w:rsidRDefault="00F91C96" w:rsidP="00F91C96">
      <w:pPr>
        <w:numPr>
          <w:ilvl w:val="0"/>
          <w:numId w:val="1"/>
        </w:numPr>
        <w:spacing w:after="0" w:line="240" w:lineRule="auto"/>
        <w:jc w:val="both"/>
        <w:rPr>
          <w:rFonts w:ascii="Times New Roman" w:eastAsia="Times New Roman" w:hAnsi="Times New Roman" w:cs="Times New Roman"/>
          <w:kern w:val="0"/>
          <w:sz w:val="24"/>
          <w:szCs w:val="20"/>
          <w14:ligatures w14:val="none"/>
        </w:rPr>
      </w:pPr>
      <w:r w:rsidRPr="00F91C96">
        <w:rPr>
          <w:rFonts w:ascii="Times New Roman" w:eastAsia="Times New Roman" w:hAnsi="Times New Roman" w:cs="Times New Roman"/>
          <w:kern w:val="0"/>
          <w:sz w:val="24"/>
          <w:szCs w:val="20"/>
          <w14:ligatures w14:val="none"/>
        </w:rPr>
        <w:t>Would require expulsion under Hopi, federal, or state law.</w:t>
      </w:r>
    </w:p>
    <w:p w14:paraId="1270F239" w14:textId="77777777" w:rsidR="00F91C96" w:rsidRPr="00F91C96" w:rsidRDefault="00F91C96" w:rsidP="00F91C96">
      <w:pPr>
        <w:numPr>
          <w:ilvl w:val="0"/>
          <w:numId w:val="1"/>
        </w:numPr>
        <w:spacing w:after="0" w:line="240" w:lineRule="auto"/>
        <w:jc w:val="both"/>
        <w:rPr>
          <w:rFonts w:ascii="Times New Roman" w:eastAsia="Times New Roman" w:hAnsi="Times New Roman" w:cs="Times New Roman"/>
          <w:kern w:val="0"/>
          <w:sz w:val="24"/>
          <w:szCs w:val="20"/>
          <w14:ligatures w14:val="none"/>
        </w:rPr>
      </w:pPr>
      <w:r w:rsidRPr="00F91C96">
        <w:rPr>
          <w:rFonts w:ascii="Times New Roman" w:eastAsia="Times New Roman" w:hAnsi="Times New Roman" w:cs="Times New Roman"/>
          <w:kern w:val="0"/>
          <w:sz w:val="24"/>
          <w:szCs w:val="20"/>
          <w14:ligatures w14:val="none"/>
        </w:rPr>
        <w:t>The child has brought a firearm to school or has possessed a firearm at school pursuant to 20 U.S.C. 7961.</w:t>
      </w:r>
    </w:p>
    <w:p w14:paraId="12091D65" w14:textId="77777777" w:rsidR="00F91C96" w:rsidRPr="00F91C96" w:rsidRDefault="00F91C96" w:rsidP="00F91C96">
      <w:pPr>
        <w:numPr>
          <w:ilvl w:val="0"/>
          <w:numId w:val="1"/>
        </w:numPr>
        <w:spacing w:after="0" w:line="240" w:lineRule="auto"/>
        <w:jc w:val="both"/>
        <w:rPr>
          <w:rFonts w:ascii="Times New Roman" w:eastAsia="Times New Roman" w:hAnsi="Times New Roman" w:cs="Times New Roman"/>
          <w:kern w:val="0"/>
          <w:sz w:val="24"/>
          <w:szCs w:val="20"/>
          <w14:ligatures w14:val="none"/>
        </w:rPr>
      </w:pPr>
      <w:r w:rsidRPr="00F91C96">
        <w:rPr>
          <w:rFonts w:ascii="Times New Roman" w:eastAsia="Times New Roman" w:hAnsi="Times New Roman" w:cs="Times New Roman"/>
          <w:kern w:val="0"/>
          <w:sz w:val="24"/>
          <w:szCs w:val="20"/>
          <w14:ligatures w14:val="none"/>
        </w:rPr>
        <w:t>The child has been found guilty of a juvenile criminal offense involving weapons, drugs, or dangerous acts towards another person.</w:t>
      </w:r>
    </w:p>
    <w:p w14:paraId="02B97760" w14:textId="77777777" w:rsidR="00F91C96" w:rsidRPr="00F91C96" w:rsidRDefault="00F91C96" w:rsidP="00F91C96">
      <w:pPr>
        <w:numPr>
          <w:ilvl w:val="0"/>
          <w:numId w:val="1"/>
        </w:numPr>
        <w:spacing w:after="0" w:line="240" w:lineRule="auto"/>
        <w:jc w:val="both"/>
        <w:rPr>
          <w:rFonts w:ascii="Times New Roman" w:eastAsia="Times New Roman" w:hAnsi="Times New Roman" w:cs="Times New Roman"/>
          <w:kern w:val="0"/>
          <w:sz w:val="24"/>
          <w:szCs w:val="20"/>
          <w14:ligatures w14:val="none"/>
        </w:rPr>
      </w:pPr>
      <w:r w:rsidRPr="00F91C96">
        <w:rPr>
          <w:rFonts w:ascii="Times New Roman" w:eastAsia="Times New Roman" w:hAnsi="Times New Roman" w:cs="Times New Roman"/>
          <w:kern w:val="0"/>
          <w:sz w:val="24"/>
          <w:szCs w:val="20"/>
          <w14:ligatures w14:val="none"/>
        </w:rPr>
        <w:t>The child reasonably constitutes a foreseeable threat to the health, safety, or welfare of other students or staff.</w:t>
      </w:r>
    </w:p>
    <w:p w14:paraId="20253C86" w14:textId="77777777" w:rsidR="00F91C96" w:rsidRPr="00F91C96" w:rsidRDefault="00F91C96" w:rsidP="00F91C96">
      <w:pPr>
        <w:spacing w:after="0" w:line="240" w:lineRule="auto"/>
        <w:jc w:val="both"/>
        <w:rPr>
          <w:rFonts w:ascii="Times New Roman" w:eastAsia="Times New Roman" w:hAnsi="Times New Roman" w:cs="Times New Roman"/>
          <w:kern w:val="0"/>
          <w:sz w:val="24"/>
          <w:szCs w:val="20"/>
          <w14:ligatures w14:val="none"/>
        </w:rPr>
      </w:pPr>
    </w:p>
    <w:p w14:paraId="4F8F9F52" w14:textId="77777777" w:rsidR="00F91C96" w:rsidRPr="00F91C96" w:rsidRDefault="00F91C96" w:rsidP="00F91C96">
      <w:pPr>
        <w:spacing w:after="0" w:line="240" w:lineRule="auto"/>
        <w:jc w:val="both"/>
        <w:rPr>
          <w:rFonts w:ascii="Times New Roman" w:eastAsia="Times New Roman" w:hAnsi="Times New Roman" w:cs="Times New Roman"/>
          <w:kern w:val="0"/>
          <w:sz w:val="24"/>
          <w:szCs w:val="20"/>
          <w14:ligatures w14:val="none"/>
        </w:rPr>
      </w:pPr>
      <w:r w:rsidRPr="00F91C96">
        <w:rPr>
          <w:rFonts w:ascii="Times New Roman" w:eastAsia="Times New Roman" w:hAnsi="Times New Roman" w:cs="Times New Roman"/>
          <w:kern w:val="0"/>
          <w:sz w:val="24"/>
          <w:szCs w:val="20"/>
          <w14:ligatures w14:val="none"/>
        </w:rPr>
        <w:t>An adverse decision may be appealed using the Public Concern and Compliant Procedure set forth in these policies.</w:t>
      </w:r>
    </w:p>
    <w:p w14:paraId="53DFF7F0" w14:textId="77777777" w:rsidR="00593BBA" w:rsidRDefault="00593BBA"/>
    <w:sectPr w:rsidR="00593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385B"/>
    <w:multiLevelType w:val="multilevel"/>
    <w:tmpl w:val="4AB21D62"/>
    <w:lvl w:ilvl="0">
      <w:start w:val="1"/>
      <w:numFmt w:val="upperRoman"/>
      <w:pStyle w:val="Heading1"/>
      <w:suff w:val="space"/>
      <w:lvlText w:val="Article %1."/>
      <w:lvlJc w:val="left"/>
      <w:pPr>
        <w:ind w:left="0" w:firstLine="0"/>
      </w:pPr>
      <w:rPr>
        <w:rFonts w:ascii="Times New Roman" w:hAnsi="Times New Roman" w:hint="default"/>
        <w:b/>
        <w:i w:val="0"/>
        <w:caps/>
        <w:sz w:val="24"/>
      </w:rPr>
    </w:lvl>
    <w:lvl w:ilvl="1">
      <w:start w:val="1"/>
      <w:numFmt w:val="decimalZero"/>
      <w:pStyle w:val="Heading2"/>
      <w:isLgl/>
      <w:lvlText w:val="Section %1.%2"/>
      <w:lvlJc w:val="left"/>
      <w:pPr>
        <w:tabs>
          <w:tab w:val="num" w:pos="1674"/>
        </w:tabs>
        <w:ind w:left="1674" w:hanging="1584"/>
      </w:pPr>
      <w:rPr>
        <w:rFonts w:ascii="Times New Roman" w:hAnsi="Times New Roman" w:hint="default"/>
        <w:b/>
        <w:i w:val="0"/>
        <w:caps w:val="0"/>
        <w:sz w:val="24"/>
        <w:u w:val="none"/>
      </w:rPr>
    </w:lvl>
    <w:lvl w:ilvl="2">
      <w:start w:val="1"/>
      <w:numFmt w:val="upperLetter"/>
      <w:pStyle w:val="Heading3"/>
      <w:lvlText w:val="%3."/>
      <w:lvlJc w:val="left"/>
      <w:pPr>
        <w:tabs>
          <w:tab w:val="num" w:pos="450"/>
        </w:tabs>
        <w:ind w:left="-630" w:firstLine="720"/>
      </w:pPr>
      <w:rPr>
        <w:rFonts w:ascii="Times New Roman" w:hAnsi="Times New Roman" w:hint="default"/>
        <w:b w:val="0"/>
        <w:i w:val="0"/>
        <w:sz w:val="24"/>
        <w:u w:val="none"/>
      </w:rPr>
    </w:lvl>
    <w:lvl w:ilvl="3">
      <w:start w:val="1"/>
      <w:numFmt w:val="upperLetter"/>
      <w:pStyle w:val="Heading4"/>
      <w:lvlText w:val="%4."/>
      <w:lvlJc w:val="left"/>
      <w:pPr>
        <w:tabs>
          <w:tab w:val="num" w:pos="1440"/>
        </w:tabs>
        <w:ind w:left="1440" w:hanging="720"/>
      </w:pPr>
      <w:rPr>
        <w:rFonts w:ascii="Times New Roman" w:hAnsi="Times New Roman" w:hint="default"/>
        <w:b w:val="0"/>
        <w:i w:val="0"/>
        <w:sz w:val="24"/>
      </w:rPr>
    </w:lvl>
    <w:lvl w:ilvl="4">
      <w:start w:val="1"/>
      <w:numFmt w:val="decimal"/>
      <w:pStyle w:val="Heading5"/>
      <w:lvlText w:val="%5."/>
      <w:lvlJc w:val="left"/>
      <w:pPr>
        <w:tabs>
          <w:tab w:val="num" w:pos="2160"/>
        </w:tabs>
        <w:ind w:left="2160" w:hanging="720"/>
      </w:pPr>
      <w:rPr>
        <w:rFonts w:ascii="Times New Roman" w:eastAsia="Times New Roman" w:hAnsi="Times New Roman" w:cs="Times New Roman" w:hint="default"/>
        <w:b w:val="0"/>
        <w:i w:val="0"/>
        <w:sz w:val="24"/>
      </w:rPr>
    </w:lvl>
    <w:lvl w:ilvl="5">
      <w:start w:val="1"/>
      <w:numFmt w:val="lowerRoman"/>
      <w:lvlText w:val="%6."/>
      <w:lvlJc w:val="left"/>
      <w:pPr>
        <w:tabs>
          <w:tab w:val="num" w:pos="2520"/>
        </w:tabs>
        <w:ind w:left="2520" w:hanging="360"/>
      </w:pPr>
      <w:rPr>
        <w:rFonts w:hint="default"/>
        <w:b/>
        <w:i w:val="0"/>
        <w:caps/>
        <w:sz w:val="24"/>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 w15:restartNumberingAfterBreak="0">
    <w:nsid w:val="17F42582"/>
    <w:multiLevelType w:val="hybridMultilevel"/>
    <w:tmpl w:val="C414EF70"/>
    <w:lvl w:ilvl="0" w:tplc="37AC3BE2">
      <w:start w:val="1"/>
      <w:numFmt w:val="decimal"/>
      <w:lvlText w:val="%1."/>
      <w:lvlJc w:val="left"/>
      <w:pPr>
        <w:ind w:left="720" w:hanging="360"/>
      </w:pPr>
      <w:rPr>
        <w:rFonts w:hint="default"/>
        <w:b w:val="0"/>
        <w:i w:val="0"/>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37091">
    <w:abstractNumId w:val="1"/>
  </w:num>
  <w:num w:numId="2" w16cid:durableId="122186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6"/>
    <w:rsid w:val="00593BBA"/>
    <w:rsid w:val="00F9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9764"/>
  <w15:chartTrackingRefBased/>
  <w15:docId w15:val="{99A9832B-6ADF-4A36-AA79-C5E79A94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C96"/>
    <w:pPr>
      <w:keepNext/>
      <w:numPr>
        <w:numId w:val="2"/>
      </w:numPr>
      <w:tabs>
        <w:tab w:val="left" w:pos="720"/>
      </w:tabs>
      <w:spacing w:after="0" w:line="240" w:lineRule="auto"/>
      <w:jc w:val="center"/>
      <w:outlineLvl w:val="0"/>
    </w:pPr>
    <w:rPr>
      <w:rFonts w:ascii="Times New Roman" w:eastAsia="Times New Roman" w:hAnsi="Times New Roman" w:cs="Times New Roman"/>
      <w:b/>
      <w:caps/>
      <w:kern w:val="0"/>
      <w:sz w:val="24"/>
      <w:szCs w:val="20"/>
      <w14:ligatures w14:val="none"/>
    </w:rPr>
  </w:style>
  <w:style w:type="paragraph" w:styleId="Heading2">
    <w:name w:val="heading 2"/>
    <w:basedOn w:val="Normal"/>
    <w:next w:val="Normal"/>
    <w:link w:val="Heading2Char"/>
    <w:qFormat/>
    <w:rsid w:val="00F91C96"/>
    <w:pPr>
      <w:keepNext/>
      <w:numPr>
        <w:ilvl w:val="1"/>
        <w:numId w:val="2"/>
      </w:numPr>
      <w:spacing w:before="240" w:after="120" w:line="240" w:lineRule="auto"/>
      <w:jc w:val="both"/>
      <w:outlineLvl w:val="1"/>
    </w:pPr>
    <w:rPr>
      <w:rFonts w:ascii="Times New Roman" w:eastAsia="Times New Roman" w:hAnsi="Times New Roman" w:cs="Times New Roman"/>
      <w:b/>
      <w:kern w:val="0"/>
      <w:sz w:val="24"/>
      <w:szCs w:val="20"/>
      <w:u w:val="single"/>
      <w14:ligatures w14:val="none"/>
    </w:rPr>
  </w:style>
  <w:style w:type="paragraph" w:styleId="Heading3">
    <w:name w:val="heading 3"/>
    <w:basedOn w:val="Normal"/>
    <w:next w:val="Normal"/>
    <w:link w:val="Heading3Char"/>
    <w:qFormat/>
    <w:rsid w:val="00F91C96"/>
    <w:pPr>
      <w:numPr>
        <w:ilvl w:val="2"/>
        <w:numId w:val="2"/>
      </w:numPr>
      <w:tabs>
        <w:tab w:val="left" w:pos="720"/>
        <w:tab w:val="left" w:pos="1440"/>
      </w:tabs>
      <w:spacing w:after="0" w:line="240" w:lineRule="auto"/>
      <w:jc w:val="both"/>
      <w:outlineLvl w:val="2"/>
    </w:pPr>
    <w:rPr>
      <w:rFonts w:ascii="Times New Roman" w:eastAsia="Times New Roman" w:hAnsi="Times New Roman" w:cs="Times New Roman"/>
      <w:kern w:val="0"/>
      <w:sz w:val="24"/>
      <w:szCs w:val="20"/>
      <w14:ligatures w14:val="none"/>
    </w:rPr>
  </w:style>
  <w:style w:type="paragraph" w:styleId="Heading4">
    <w:name w:val="heading 4"/>
    <w:basedOn w:val="Normal"/>
    <w:next w:val="Normal"/>
    <w:link w:val="Heading4Char"/>
    <w:uiPriority w:val="99"/>
    <w:qFormat/>
    <w:rsid w:val="00F91C96"/>
    <w:pPr>
      <w:numPr>
        <w:ilvl w:val="3"/>
        <w:numId w:val="2"/>
      </w:numPr>
      <w:tabs>
        <w:tab w:val="left" w:pos="720"/>
      </w:tabs>
      <w:spacing w:after="240" w:line="240" w:lineRule="auto"/>
      <w:jc w:val="both"/>
      <w:outlineLvl w:val="3"/>
    </w:pPr>
    <w:rPr>
      <w:rFonts w:ascii="Times New Roman" w:eastAsia="Times New Roman" w:hAnsi="Times New Roman" w:cs="Times New Roman"/>
      <w:kern w:val="0"/>
      <w:sz w:val="24"/>
      <w:szCs w:val="20"/>
      <w14:ligatures w14:val="none"/>
    </w:rPr>
  </w:style>
  <w:style w:type="paragraph" w:styleId="Heading5">
    <w:name w:val="heading 5"/>
    <w:basedOn w:val="Normal"/>
    <w:next w:val="Normal"/>
    <w:link w:val="Heading5Char"/>
    <w:uiPriority w:val="99"/>
    <w:qFormat/>
    <w:rsid w:val="00F91C96"/>
    <w:pPr>
      <w:numPr>
        <w:ilvl w:val="4"/>
        <w:numId w:val="2"/>
      </w:numPr>
      <w:tabs>
        <w:tab w:val="left" w:pos="720"/>
        <w:tab w:val="left" w:pos="1440"/>
        <w:tab w:val="left" w:pos="2880"/>
      </w:tabs>
      <w:spacing w:after="240" w:line="240" w:lineRule="auto"/>
      <w:jc w:val="both"/>
      <w:outlineLvl w:val="4"/>
    </w:pPr>
    <w:rPr>
      <w:rFonts w:ascii="Times New Roman" w:eastAsia="Times New Roman" w:hAnsi="Times New Roman" w:cs="Times New Roman"/>
      <w:kern w:val="0"/>
      <w:sz w:val="24"/>
      <w:szCs w:val="20"/>
      <w14:ligatures w14:val="none"/>
    </w:rPr>
  </w:style>
  <w:style w:type="paragraph" w:styleId="Heading7">
    <w:name w:val="heading 7"/>
    <w:basedOn w:val="Normal"/>
    <w:next w:val="Normal"/>
    <w:link w:val="Heading7Char"/>
    <w:qFormat/>
    <w:rsid w:val="00F91C96"/>
    <w:pPr>
      <w:numPr>
        <w:ilvl w:val="6"/>
        <w:numId w:val="2"/>
      </w:numPr>
      <w:tabs>
        <w:tab w:val="left" w:pos="720"/>
      </w:tabs>
      <w:spacing w:before="240" w:after="60" w:line="240" w:lineRule="auto"/>
      <w:jc w:val="both"/>
      <w:outlineLvl w:val="6"/>
    </w:pPr>
    <w:rPr>
      <w:rFonts w:ascii="Arial" w:eastAsia="Times New Roman" w:hAnsi="Arial" w:cs="Times New Roman"/>
      <w:kern w:val="0"/>
      <w:sz w:val="20"/>
      <w:szCs w:val="20"/>
      <w14:ligatures w14:val="none"/>
    </w:rPr>
  </w:style>
  <w:style w:type="paragraph" w:styleId="Heading8">
    <w:name w:val="heading 8"/>
    <w:basedOn w:val="Normal"/>
    <w:next w:val="Normal"/>
    <w:link w:val="Heading8Char"/>
    <w:qFormat/>
    <w:rsid w:val="00F91C96"/>
    <w:pPr>
      <w:numPr>
        <w:ilvl w:val="7"/>
        <w:numId w:val="2"/>
      </w:numPr>
      <w:tabs>
        <w:tab w:val="left" w:pos="720"/>
      </w:tabs>
      <w:spacing w:before="240" w:after="60" w:line="240" w:lineRule="auto"/>
      <w:jc w:val="both"/>
      <w:outlineLvl w:val="7"/>
    </w:pPr>
    <w:rPr>
      <w:rFonts w:ascii="Arial" w:eastAsia="Times New Roman" w:hAnsi="Arial" w:cs="Times New Roman"/>
      <w:i/>
      <w:kern w:val="0"/>
      <w:sz w:val="20"/>
      <w:szCs w:val="20"/>
      <w14:ligatures w14:val="none"/>
    </w:rPr>
  </w:style>
  <w:style w:type="paragraph" w:styleId="Heading9">
    <w:name w:val="heading 9"/>
    <w:basedOn w:val="Normal"/>
    <w:next w:val="Normal"/>
    <w:link w:val="Heading9Char"/>
    <w:qFormat/>
    <w:rsid w:val="00F91C96"/>
    <w:pPr>
      <w:numPr>
        <w:ilvl w:val="8"/>
        <w:numId w:val="2"/>
      </w:numPr>
      <w:tabs>
        <w:tab w:val="left" w:pos="720"/>
      </w:tabs>
      <w:spacing w:before="240" w:after="60" w:line="240" w:lineRule="auto"/>
      <w:jc w:val="both"/>
      <w:outlineLvl w:val="8"/>
    </w:pPr>
    <w:rPr>
      <w:rFonts w:ascii="Arial" w:eastAsia="Times New Roman" w:hAnsi="Arial" w:cs="Times New Roman"/>
      <w:b/>
      <w:i/>
      <w:kern w:val="0"/>
      <w:sz w:val="1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C96"/>
    <w:rPr>
      <w:rFonts w:ascii="Times New Roman" w:eastAsia="Times New Roman" w:hAnsi="Times New Roman" w:cs="Times New Roman"/>
      <w:b/>
      <w:caps/>
      <w:kern w:val="0"/>
      <w:sz w:val="24"/>
      <w:szCs w:val="20"/>
      <w14:ligatures w14:val="none"/>
    </w:rPr>
  </w:style>
  <w:style w:type="character" w:customStyle="1" w:styleId="Heading2Char">
    <w:name w:val="Heading 2 Char"/>
    <w:basedOn w:val="DefaultParagraphFont"/>
    <w:link w:val="Heading2"/>
    <w:rsid w:val="00F91C96"/>
    <w:rPr>
      <w:rFonts w:ascii="Times New Roman" w:eastAsia="Times New Roman" w:hAnsi="Times New Roman" w:cs="Times New Roman"/>
      <w:b/>
      <w:kern w:val="0"/>
      <w:sz w:val="24"/>
      <w:szCs w:val="20"/>
      <w:u w:val="single"/>
      <w14:ligatures w14:val="none"/>
    </w:rPr>
  </w:style>
  <w:style w:type="character" w:customStyle="1" w:styleId="Heading3Char">
    <w:name w:val="Heading 3 Char"/>
    <w:basedOn w:val="DefaultParagraphFont"/>
    <w:link w:val="Heading3"/>
    <w:rsid w:val="00F91C96"/>
    <w:rPr>
      <w:rFonts w:ascii="Times New Roman" w:eastAsia="Times New Roman" w:hAnsi="Times New Roman" w:cs="Times New Roman"/>
      <w:kern w:val="0"/>
      <w:sz w:val="24"/>
      <w:szCs w:val="20"/>
      <w14:ligatures w14:val="none"/>
    </w:rPr>
  </w:style>
  <w:style w:type="character" w:customStyle="1" w:styleId="Heading4Char">
    <w:name w:val="Heading 4 Char"/>
    <w:basedOn w:val="DefaultParagraphFont"/>
    <w:link w:val="Heading4"/>
    <w:uiPriority w:val="99"/>
    <w:rsid w:val="00F91C96"/>
    <w:rPr>
      <w:rFonts w:ascii="Times New Roman" w:eastAsia="Times New Roman" w:hAnsi="Times New Roman" w:cs="Times New Roman"/>
      <w:kern w:val="0"/>
      <w:sz w:val="24"/>
      <w:szCs w:val="20"/>
      <w14:ligatures w14:val="none"/>
    </w:rPr>
  </w:style>
  <w:style w:type="character" w:customStyle="1" w:styleId="Heading5Char">
    <w:name w:val="Heading 5 Char"/>
    <w:basedOn w:val="DefaultParagraphFont"/>
    <w:link w:val="Heading5"/>
    <w:uiPriority w:val="99"/>
    <w:rsid w:val="00F91C96"/>
    <w:rPr>
      <w:rFonts w:ascii="Times New Roman" w:eastAsia="Times New Roman" w:hAnsi="Times New Roman" w:cs="Times New Roman"/>
      <w:kern w:val="0"/>
      <w:sz w:val="24"/>
      <w:szCs w:val="20"/>
      <w14:ligatures w14:val="none"/>
    </w:rPr>
  </w:style>
  <w:style w:type="character" w:customStyle="1" w:styleId="Heading7Char">
    <w:name w:val="Heading 7 Char"/>
    <w:basedOn w:val="DefaultParagraphFont"/>
    <w:link w:val="Heading7"/>
    <w:rsid w:val="00F91C96"/>
    <w:rPr>
      <w:rFonts w:ascii="Arial" w:eastAsia="Times New Roman" w:hAnsi="Arial" w:cs="Times New Roman"/>
      <w:kern w:val="0"/>
      <w:sz w:val="20"/>
      <w:szCs w:val="20"/>
      <w14:ligatures w14:val="none"/>
    </w:rPr>
  </w:style>
  <w:style w:type="character" w:customStyle="1" w:styleId="Heading8Char">
    <w:name w:val="Heading 8 Char"/>
    <w:basedOn w:val="DefaultParagraphFont"/>
    <w:link w:val="Heading8"/>
    <w:rsid w:val="00F91C96"/>
    <w:rPr>
      <w:rFonts w:ascii="Arial" w:eastAsia="Times New Roman" w:hAnsi="Arial" w:cs="Times New Roman"/>
      <w:i/>
      <w:kern w:val="0"/>
      <w:sz w:val="20"/>
      <w:szCs w:val="20"/>
      <w14:ligatures w14:val="none"/>
    </w:rPr>
  </w:style>
  <w:style w:type="character" w:customStyle="1" w:styleId="Heading9Char">
    <w:name w:val="Heading 9 Char"/>
    <w:basedOn w:val="DefaultParagraphFont"/>
    <w:link w:val="Heading9"/>
    <w:rsid w:val="00F91C96"/>
    <w:rPr>
      <w:rFonts w:ascii="Arial" w:eastAsia="Times New Roman" w:hAnsi="Arial" w:cs="Times New Roman"/>
      <w:b/>
      <w:i/>
      <w:kern w:val="0"/>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Kidde</dc:creator>
  <cp:keywords/>
  <dc:description/>
  <cp:lastModifiedBy>Marie Kidde</cp:lastModifiedBy>
  <cp:revision>1</cp:revision>
  <dcterms:created xsi:type="dcterms:W3CDTF">2023-02-17T22:40:00Z</dcterms:created>
  <dcterms:modified xsi:type="dcterms:W3CDTF">2023-02-17T22:43:00Z</dcterms:modified>
</cp:coreProperties>
</file>