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17.3071289062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Segundo grado de la Sra. Crow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95751953125" w:line="240" w:lineRule="auto"/>
        <w:ind w:left="0" w:right="2791.9177246093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Noticias del aula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077392578125" w:line="240" w:lineRule="auto"/>
        <w:ind w:left="0" w:right="3008.0981445312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(20 de marzo - 24 de marzo)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3291015625" w:line="240" w:lineRule="auto"/>
        <w:ind w:left="0" w:right="2743.425292968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2324100" cy="2324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01995849609375" w:right="0" w:firstLine="0"/>
        <w:jc w:val="left"/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La próxima semana estaremos trabajando en…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143310546875" w:line="240" w:lineRule="auto"/>
        <w:ind w:left="1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Lectura: terminar terminando T blends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8818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Ortografía: palabras rojas (a la vista): debería, podría, haría, sobre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8818359375" w:line="264.3717384338379" w:lineRule="auto"/>
        <w:ind w:left="6.08001708984375" w:right="89.6240234375" w:firstLine="3.1999206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Matemáticas: tiempo y temperatura de finalización; comenzar geometría - dibujar líneas de simetría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3924560546875" w:line="264.3717384338379" w:lineRule="auto"/>
        <w:ind w:left="6.399993896484375" w:right="0" w:hanging="6.39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Estudios Sociales: termine la unidad de economía con la diferencia entre el trueque y el intercambio de dinero por bienes y servicios</w:t>
      </w:r>
    </w:p>
    <w:sectPr>
      <w:pgSz w:h="15840" w:w="12240" w:orient="portrait"/>
      <w:pgMar w:bottom="3148.775634765625" w:top="1831.285400390625" w:left="1454.4000244140625" w:right="1546.5747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