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910" w:rsidRPr="00883624" w:rsidRDefault="00883624" w:rsidP="0058616A">
      <w:pPr>
        <w:widowControl w:val="0"/>
        <w:pBdr>
          <w:top w:val="nil"/>
          <w:left w:val="nil"/>
          <w:bottom w:val="nil"/>
          <w:right w:val="nil"/>
          <w:between w:val="nil"/>
        </w:pBdr>
        <w:spacing w:line="240" w:lineRule="auto"/>
        <w:jc w:val="center"/>
        <w:rPr>
          <w:b/>
          <w:color w:val="000000"/>
          <w:sz w:val="32"/>
          <w:szCs w:val="32"/>
        </w:rPr>
      </w:pPr>
      <w:r w:rsidRPr="00883624">
        <w:rPr>
          <w:b/>
          <w:sz w:val="32"/>
          <w:szCs w:val="32"/>
        </w:rPr>
        <w:t xml:space="preserve">Architecture and Construction Foundations </w:t>
      </w:r>
      <w:r w:rsidR="00EA7C08" w:rsidRPr="00883624">
        <w:rPr>
          <w:b/>
          <w:color w:val="000000"/>
          <w:sz w:val="32"/>
          <w:szCs w:val="32"/>
        </w:rPr>
        <w:t>Course Syllabus</w:t>
      </w:r>
    </w:p>
    <w:p w:rsidR="00D4020A" w:rsidRDefault="00D4020A" w:rsidP="0058616A">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Course Number: </w:t>
      </w:r>
      <w:r w:rsidR="00883624">
        <w:rPr>
          <w:color w:val="000000"/>
          <w:sz w:val="24"/>
          <w:szCs w:val="24"/>
        </w:rPr>
        <w:t>17002G1002</w:t>
      </w:r>
    </w:p>
    <w:p w:rsidR="0058616A" w:rsidRDefault="0058616A" w:rsidP="0058616A">
      <w:pPr>
        <w:widowControl w:val="0"/>
        <w:pBdr>
          <w:top w:val="nil"/>
          <w:left w:val="nil"/>
          <w:bottom w:val="nil"/>
          <w:right w:val="nil"/>
          <w:between w:val="nil"/>
        </w:pBdr>
        <w:spacing w:line="240" w:lineRule="auto"/>
        <w:jc w:val="center"/>
        <w:rPr>
          <w:color w:val="000000"/>
          <w:sz w:val="24"/>
          <w:szCs w:val="24"/>
        </w:rPr>
      </w:pPr>
      <w:r w:rsidRPr="0058616A">
        <w:rPr>
          <w:color w:val="000000"/>
          <w:sz w:val="24"/>
          <w:szCs w:val="24"/>
        </w:rPr>
        <w:t xml:space="preserve">Instructor ~ Mr. </w:t>
      </w:r>
      <w:r w:rsidR="00936927">
        <w:rPr>
          <w:color w:val="000000"/>
          <w:sz w:val="24"/>
          <w:szCs w:val="24"/>
        </w:rPr>
        <w:t>Marty C. Long</w:t>
      </w:r>
    </w:p>
    <w:p w:rsidR="008B3119" w:rsidRPr="0058616A" w:rsidRDefault="008B3119" w:rsidP="0058616A">
      <w:pPr>
        <w:widowControl w:val="0"/>
        <w:pBdr>
          <w:top w:val="nil"/>
          <w:left w:val="nil"/>
          <w:bottom w:val="nil"/>
          <w:right w:val="nil"/>
          <w:between w:val="nil"/>
        </w:pBdr>
        <w:spacing w:line="240" w:lineRule="auto"/>
        <w:jc w:val="center"/>
        <w:rPr>
          <w:color w:val="000000"/>
          <w:sz w:val="24"/>
          <w:szCs w:val="24"/>
        </w:rPr>
      </w:pPr>
      <w:r>
        <w:rPr>
          <w:color w:val="000000"/>
          <w:sz w:val="24"/>
          <w:szCs w:val="24"/>
        </w:rPr>
        <w:t>251-867-7829 ext</w:t>
      </w:r>
      <w:r w:rsidR="0090386C">
        <w:rPr>
          <w:color w:val="000000"/>
          <w:sz w:val="24"/>
          <w:szCs w:val="24"/>
        </w:rPr>
        <w:t>.</w:t>
      </w:r>
      <w:r>
        <w:rPr>
          <w:color w:val="000000"/>
          <w:sz w:val="24"/>
          <w:szCs w:val="24"/>
        </w:rPr>
        <w:t xml:space="preserve"> 61</w:t>
      </w:r>
      <w:r w:rsidR="00936927">
        <w:rPr>
          <w:color w:val="000000"/>
          <w:sz w:val="24"/>
          <w:szCs w:val="24"/>
        </w:rPr>
        <w:t>10</w:t>
      </w:r>
    </w:p>
    <w:p w:rsidR="0058616A" w:rsidRDefault="0058616A" w:rsidP="008B3119">
      <w:pPr>
        <w:widowControl w:val="0"/>
        <w:pBdr>
          <w:top w:val="nil"/>
          <w:left w:val="nil"/>
          <w:bottom w:val="nil"/>
          <w:right w:val="nil"/>
          <w:between w:val="nil"/>
        </w:pBdr>
        <w:spacing w:line="240" w:lineRule="auto"/>
        <w:jc w:val="center"/>
        <w:rPr>
          <w:color w:val="000000"/>
          <w:sz w:val="24"/>
          <w:szCs w:val="24"/>
        </w:rPr>
      </w:pPr>
      <w:r w:rsidRPr="0058616A">
        <w:rPr>
          <w:color w:val="000000"/>
          <w:sz w:val="24"/>
          <w:szCs w:val="24"/>
        </w:rPr>
        <w:t xml:space="preserve">Email ~ </w:t>
      </w:r>
      <w:hyperlink r:id="rId8" w:history="1">
        <w:r w:rsidR="00936927" w:rsidRPr="00EA5F18">
          <w:rPr>
            <w:rStyle w:val="Hyperlink"/>
            <w:sz w:val="24"/>
            <w:szCs w:val="24"/>
          </w:rPr>
          <w:t>marty.long@escoschools.net</w:t>
        </w:r>
      </w:hyperlink>
    </w:p>
    <w:p w:rsidR="008B3119" w:rsidRPr="0058616A" w:rsidRDefault="008B3119" w:rsidP="008B3119">
      <w:pPr>
        <w:widowControl w:val="0"/>
        <w:pBdr>
          <w:top w:val="nil"/>
          <w:left w:val="nil"/>
          <w:bottom w:val="nil"/>
          <w:right w:val="nil"/>
          <w:between w:val="nil"/>
        </w:pBdr>
        <w:spacing w:line="240" w:lineRule="auto"/>
        <w:jc w:val="center"/>
        <w:rPr>
          <w:b/>
          <w:color w:val="000000"/>
          <w:sz w:val="32"/>
          <w:szCs w:val="32"/>
        </w:rPr>
      </w:pPr>
    </w:p>
    <w:p w:rsidR="00A70910" w:rsidRPr="004514C5" w:rsidRDefault="00EA7C08">
      <w:pPr>
        <w:widowControl w:val="0"/>
        <w:pBdr>
          <w:top w:val="nil"/>
          <w:left w:val="nil"/>
          <w:bottom w:val="nil"/>
          <w:right w:val="nil"/>
          <w:between w:val="nil"/>
        </w:pBdr>
        <w:spacing w:before="271" w:line="240" w:lineRule="auto"/>
        <w:ind w:left="16"/>
        <w:rPr>
          <w:b/>
          <w:color w:val="000000"/>
          <w:sz w:val="28"/>
          <w:szCs w:val="28"/>
        </w:rPr>
      </w:pPr>
      <w:r w:rsidRPr="004514C5">
        <w:rPr>
          <w:b/>
          <w:color w:val="000000"/>
          <w:sz w:val="28"/>
          <w:szCs w:val="28"/>
        </w:rPr>
        <w:t xml:space="preserve">Course Description </w:t>
      </w:r>
    </w:p>
    <w:p w:rsidR="008B3119" w:rsidRPr="00B067D5" w:rsidRDefault="00B067D5" w:rsidP="008B3119">
      <w:pPr>
        <w:widowControl w:val="0"/>
        <w:pBdr>
          <w:top w:val="nil"/>
          <w:left w:val="nil"/>
          <w:bottom w:val="nil"/>
          <w:right w:val="nil"/>
          <w:between w:val="nil"/>
        </w:pBdr>
        <w:spacing w:line="240" w:lineRule="auto"/>
        <w:rPr>
          <w:sz w:val="24"/>
          <w:szCs w:val="24"/>
        </w:rPr>
      </w:pPr>
      <w:r w:rsidRPr="00B067D5">
        <w:rPr>
          <w:sz w:val="24"/>
          <w:szCs w:val="24"/>
        </w:rPr>
        <w:t>Architecture and Construction Foundations is the foundational course for the Architecture and Construction career cluster. It is the first step in any of the three pathways (Construction, Design and Preconstruction, or Maintenance and Operations). Topics include construction mathematics; hand and power tools; construction drawings, specifications, and layout; communication; and material handling.</w:t>
      </w:r>
    </w:p>
    <w:p w:rsidR="00B067D5" w:rsidRDefault="00B067D5" w:rsidP="008B3119">
      <w:pPr>
        <w:widowControl w:val="0"/>
        <w:pBdr>
          <w:top w:val="nil"/>
          <w:left w:val="nil"/>
          <w:bottom w:val="nil"/>
          <w:right w:val="nil"/>
          <w:between w:val="nil"/>
        </w:pBdr>
        <w:spacing w:line="240" w:lineRule="auto"/>
        <w:rPr>
          <w:b/>
          <w:color w:val="000000"/>
          <w:sz w:val="28"/>
          <w:szCs w:val="28"/>
        </w:rPr>
      </w:pPr>
    </w:p>
    <w:p w:rsidR="008B3119" w:rsidRPr="007E0074" w:rsidRDefault="008B3119" w:rsidP="008B3119">
      <w:pPr>
        <w:widowControl w:val="0"/>
        <w:pBdr>
          <w:top w:val="nil"/>
          <w:left w:val="nil"/>
          <w:bottom w:val="nil"/>
          <w:right w:val="nil"/>
          <w:between w:val="nil"/>
        </w:pBdr>
        <w:spacing w:line="240" w:lineRule="auto"/>
        <w:rPr>
          <w:b/>
          <w:color w:val="000000"/>
          <w:sz w:val="28"/>
          <w:szCs w:val="28"/>
        </w:rPr>
      </w:pPr>
      <w:r w:rsidRPr="007E0074">
        <w:rPr>
          <w:b/>
          <w:color w:val="000000"/>
          <w:sz w:val="28"/>
          <w:szCs w:val="28"/>
        </w:rPr>
        <w:t>Goals</w:t>
      </w:r>
    </w:p>
    <w:p w:rsidR="008B3119" w:rsidRDefault="00936927" w:rsidP="00264CBE">
      <w:pPr>
        <w:rPr>
          <w:sz w:val="24"/>
          <w:szCs w:val="24"/>
        </w:rPr>
      </w:pPr>
      <w:r w:rsidRPr="00936927">
        <w:rPr>
          <w:sz w:val="24"/>
          <w:szCs w:val="24"/>
        </w:rPr>
        <w:t>Students learn and apply safety concepts, explore career opportunities and requirements, practice the skills needed to succeed in the workplace, develop leadership qualities and take advantage of the opportunities afforded by Career and Technical Student Organizations (CTSOs), and learn and practice essential digital literacy skills.</w:t>
      </w:r>
    </w:p>
    <w:p w:rsidR="00936927" w:rsidRPr="00936927" w:rsidRDefault="00936927" w:rsidP="00264CBE">
      <w:pPr>
        <w:rPr>
          <w:b/>
          <w:sz w:val="24"/>
          <w:szCs w:val="24"/>
        </w:rPr>
      </w:pPr>
    </w:p>
    <w:p w:rsidR="00264CBE" w:rsidRDefault="00264CBE" w:rsidP="00264CBE">
      <w:pPr>
        <w:rPr>
          <w:sz w:val="24"/>
          <w:szCs w:val="24"/>
        </w:rPr>
      </w:pPr>
      <w:r w:rsidRPr="004514C5">
        <w:rPr>
          <w:b/>
          <w:sz w:val="28"/>
          <w:szCs w:val="28"/>
        </w:rPr>
        <w:t>Pre</w:t>
      </w:r>
      <w:r w:rsidR="00163B99" w:rsidRPr="004514C5">
        <w:rPr>
          <w:b/>
          <w:sz w:val="28"/>
          <w:szCs w:val="28"/>
        </w:rPr>
        <w:t>-</w:t>
      </w:r>
      <w:r w:rsidRPr="004514C5">
        <w:rPr>
          <w:b/>
          <w:sz w:val="28"/>
          <w:szCs w:val="28"/>
        </w:rPr>
        <w:t>requisites</w:t>
      </w:r>
      <w:r w:rsidRPr="00264CBE">
        <w:rPr>
          <w:sz w:val="24"/>
          <w:szCs w:val="24"/>
        </w:rPr>
        <w:t>: None</w:t>
      </w:r>
    </w:p>
    <w:p w:rsidR="008B695E" w:rsidRDefault="008B695E" w:rsidP="008B695E">
      <w:r>
        <w:t xml:space="preserve"> </w:t>
      </w:r>
    </w:p>
    <w:p w:rsidR="00264CBE" w:rsidRDefault="00264CBE" w:rsidP="00264CBE">
      <w:pPr>
        <w:rPr>
          <w:sz w:val="24"/>
          <w:szCs w:val="24"/>
        </w:rPr>
      </w:pPr>
      <w:r w:rsidRPr="004514C5">
        <w:rPr>
          <w:b/>
          <w:sz w:val="28"/>
          <w:szCs w:val="28"/>
        </w:rPr>
        <w:t>Fees:</w:t>
      </w:r>
      <w:r>
        <w:rPr>
          <w:sz w:val="24"/>
          <w:szCs w:val="24"/>
        </w:rPr>
        <w:t xml:space="preserve">  There is a required fee of $40 per year ($20 per semester)</w:t>
      </w:r>
    </w:p>
    <w:p w:rsidR="008B695E" w:rsidRDefault="008B695E" w:rsidP="008B695E">
      <w:pPr>
        <w:rPr>
          <w:b/>
          <w:i/>
        </w:rPr>
      </w:pPr>
    </w:p>
    <w:p w:rsidR="008B695E" w:rsidRPr="004514C5" w:rsidRDefault="008B695E" w:rsidP="008B695E">
      <w:pPr>
        <w:rPr>
          <w:sz w:val="28"/>
          <w:szCs w:val="28"/>
        </w:rPr>
      </w:pPr>
      <w:r w:rsidRPr="004514C5">
        <w:rPr>
          <w:b/>
          <w:i/>
          <w:sz w:val="28"/>
          <w:szCs w:val="28"/>
        </w:rPr>
        <w:t>Foundational Standards</w:t>
      </w:r>
      <w:r w:rsidRPr="004514C5">
        <w:rPr>
          <w:sz w:val="28"/>
          <w:szCs w:val="28"/>
        </w:rPr>
        <w:t xml:space="preserve"> </w:t>
      </w:r>
    </w:p>
    <w:p w:rsidR="00B067D5" w:rsidRPr="00B067D5" w:rsidRDefault="00B067D5" w:rsidP="00B067D5">
      <w:pPr>
        <w:widowControl w:val="0"/>
        <w:pBdr>
          <w:top w:val="nil"/>
          <w:left w:val="nil"/>
          <w:bottom w:val="nil"/>
          <w:right w:val="nil"/>
          <w:between w:val="nil"/>
        </w:pBdr>
        <w:spacing w:line="240" w:lineRule="auto"/>
        <w:rPr>
          <w:sz w:val="24"/>
          <w:szCs w:val="24"/>
        </w:rPr>
      </w:pPr>
      <w:r w:rsidRPr="00B067D5">
        <w:rPr>
          <w:sz w:val="24"/>
          <w:szCs w:val="24"/>
        </w:rPr>
        <w:t xml:space="preserve">1. Identify safety procedures in handling, operating, and maintaining tools and machinery; handling materials; utilizing personal protective equipment; maintaining a safe work area; and handling hazardous materials and forces. </w:t>
      </w:r>
    </w:p>
    <w:p w:rsidR="00B067D5" w:rsidRPr="00B067D5" w:rsidRDefault="00B067D5" w:rsidP="00B067D5">
      <w:pPr>
        <w:widowControl w:val="0"/>
        <w:pBdr>
          <w:top w:val="nil"/>
          <w:left w:val="nil"/>
          <w:bottom w:val="nil"/>
          <w:right w:val="nil"/>
          <w:between w:val="nil"/>
        </w:pBdr>
        <w:spacing w:line="240" w:lineRule="auto"/>
        <w:rPr>
          <w:sz w:val="24"/>
          <w:szCs w:val="24"/>
        </w:rPr>
      </w:pPr>
      <w:r w:rsidRPr="00B067D5">
        <w:rPr>
          <w:sz w:val="24"/>
          <w:szCs w:val="24"/>
        </w:rPr>
        <w:t xml:space="preserve">2. Demonstrate effective workplace and employability skills, including communication, awareness of diversity, positive work ethic, problem-solving, time management, and teamwork. </w:t>
      </w:r>
    </w:p>
    <w:p w:rsidR="008B695E" w:rsidRPr="00B067D5" w:rsidRDefault="00B067D5" w:rsidP="00B067D5">
      <w:pPr>
        <w:widowControl w:val="0"/>
        <w:pBdr>
          <w:top w:val="nil"/>
          <w:left w:val="nil"/>
          <w:bottom w:val="nil"/>
          <w:right w:val="nil"/>
          <w:between w:val="nil"/>
        </w:pBdr>
        <w:spacing w:line="240" w:lineRule="auto"/>
        <w:rPr>
          <w:sz w:val="24"/>
          <w:szCs w:val="24"/>
        </w:rPr>
      </w:pPr>
      <w:r w:rsidRPr="00B067D5">
        <w:rPr>
          <w:sz w:val="24"/>
          <w:szCs w:val="24"/>
        </w:rPr>
        <w:t>3. Explore the range of careers available in the field and investigate their educational requirements, and demonstrate job-seeking skills including resume-writing and interviewing</w:t>
      </w:r>
    </w:p>
    <w:p w:rsidR="00B067D5" w:rsidRPr="00B067D5" w:rsidRDefault="00B067D5" w:rsidP="00B067D5">
      <w:pPr>
        <w:widowControl w:val="0"/>
        <w:pBdr>
          <w:top w:val="nil"/>
          <w:left w:val="nil"/>
          <w:bottom w:val="nil"/>
          <w:right w:val="nil"/>
          <w:between w:val="nil"/>
        </w:pBdr>
        <w:spacing w:line="240" w:lineRule="auto"/>
        <w:rPr>
          <w:sz w:val="24"/>
          <w:szCs w:val="24"/>
        </w:rPr>
      </w:pPr>
      <w:r w:rsidRPr="00B067D5">
        <w:rPr>
          <w:sz w:val="24"/>
          <w:szCs w:val="24"/>
        </w:rPr>
        <w:t xml:space="preserve">4. Advocate and practice safe, legal, responsible, and ethical use of information and technology tools specific to the industry pathway. </w:t>
      </w:r>
    </w:p>
    <w:p w:rsidR="00B067D5" w:rsidRPr="00B067D5" w:rsidRDefault="00B067D5" w:rsidP="00B067D5">
      <w:pPr>
        <w:widowControl w:val="0"/>
        <w:pBdr>
          <w:top w:val="nil"/>
          <w:left w:val="nil"/>
          <w:bottom w:val="nil"/>
          <w:right w:val="nil"/>
          <w:between w:val="nil"/>
        </w:pBdr>
        <w:spacing w:line="240" w:lineRule="auto"/>
        <w:rPr>
          <w:b/>
          <w:color w:val="000000"/>
          <w:sz w:val="24"/>
          <w:szCs w:val="24"/>
        </w:rPr>
      </w:pPr>
      <w:r w:rsidRPr="00B067D5">
        <w:rPr>
          <w:sz w:val="24"/>
          <w:szCs w:val="24"/>
        </w:rPr>
        <w:t>5. Participate in a Career and Technical Student Organization (CTSO) to increase knowledge and skills and to enhance leadership and teamwork.</w:t>
      </w:r>
    </w:p>
    <w:p w:rsidR="00B067D5" w:rsidRDefault="00B067D5" w:rsidP="00B067D5">
      <w:pPr>
        <w:widowControl w:val="0"/>
        <w:pBdr>
          <w:top w:val="nil"/>
          <w:left w:val="nil"/>
          <w:bottom w:val="nil"/>
          <w:right w:val="nil"/>
          <w:between w:val="nil"/>
        </w:pBdr>
        <w:spacing w:before="281" w:line="240" w:lineRule="auto"/>
        <w:rPr>
          <w:b/>
          <w:color w:val="000000"/>
          <w:sz w:val="24"/>
          <w:szCs w:val="24"/>
        </w:rPr>
      </w:pPr>
    </w:p>
    <w:p w:rsidR="00B067D5" w:rsidRDefault="00B067D5" w:rsidP="00B067D5">
      <w:pPr>
        <w:widowControl w:val="0"/>
        <w:pBdr>
          <w:top w:val="nil"/>
          <w:left w:val="nil"/>
          <w:bottom w:val="nil"/>
          <w:right w:val="nil"/>
          <w:between w:val="nil"/>
        </w:pBdr>
        <w:spacing w:before="281" w:line="240" w:lineRule="auto"/>
        <w:rPr>
          <w:b/>
          <w:i/>
          <w:color w:val="000000"/>
          <w:sz w:val="28"/>
          <w:szCs w:val="28"/>
        </w:rPr>
      </w:pPr>
    </w:p>
    <w:p w:rsidR="00B067D5" w:rsidRDefault="00B067D5" w:rsidP="00B067D5">
      <w:pPr>
        <w:widowControl w:val="0"/>
        <w:pBdr>
          <w:top w:val="nil"/>
          <w:left w:val="nil"/>
          <w:bottom w:val="nil"/>
          <w:right w:val="nil"/>
          <w:between w:val="nil"/>
        </w:pBdr>
        <w:spacing w:line="240" w:lineRule="auto"/>
        <w:rPr>
          <w:b/>
          <w:i/>
          <w:color w:val="000000"/>
          <w:sz w:val="28"/>
          <w:szCs w:val="28"/>
        </w:rPr>
      </w:pPr>
      <w:r>
        <w:rPr>
          <w:b/>
          <w:i/>
          <w:color w:val="000000"/>
          <w:sz w:val="28"/>
          <w:szCs w:val="28"/>
        </w:rPr>
        <w:lastRenderedPageBreak/>
        <w:t>C</w:t>
      </w:r>
      <w:r w:rsidR="008B695E" w:rsidRPr="00936927">
        <w:rPr>
          <w:b/>
          <w:i/>
          <w:color w:val="000000"/>
          <w:sz w:val="28"/>
          <w:szCs w:val="28"/>
        </w:rPr>
        <w:t>ontent Standards</w:t>
      </w:r>
    </w:p>
    <w:p w:rsidR="00B067D5" w:rsidRPr="00B067D5" w:rsidRDefault="00B067D5" w:rsidP="00B067D5">
      <w:pPr>
        <w:pStyle w:val="ListParagraph"/>
        <w:widowControl w:val="0"/>
        <w:numPr>
          <w:ilvl w:val="0"/>
          <w:numId w:val="16"/>
        </w:numPr>
        <w:pBdr>
          <w:top w:val="nil"/>
          <w:left w:val="nil"/>
          <w:bottom w:val="nil"/>
          <w:right w:val="nil"/>
          <w:between w:val="nil"/>
        </w:pBdr>
        <w:spacing w:line="240" w:lineRule="auto"/>
        <w:rPr>
          <w:sz w:val="24"/>
          <w:szCs w:val="24"/>
        </w:rPr>
      </w:pPr>
      <w:r w:rsidRPr="00B067D5">
        <w:rPr>
          <w:sz w:val="24"/>
          <w:szCs w:val="24"/>
        </w:rPr>
        <w:t xml:space="preserve">Prepare a material takeoff and cost estimate for a given project, converting between decimals and percentages as needed. </w:t>
      </w:r>
    </w:p>
    <w:p w:rsidR="00B067D5" w:rsidRPr="00B067D5" w:rsidRDefault="00B067D5" w:rsidP="00B067D5">
      <w:pPr>
        <w:pStyle w:val="ListParagraph"/>
        <w:widowControl w:val="0"/>
        <w:pBdr>
          <w:top w:val="nil"/>
          <w:left w:val="nil"/>
          <w:bottom w:val="nil"/>
          <w:right w:val="nil"/>
          <w:between w:val="nil"/>
        </w:pBdr>
        <w:spacing w:line="240" w:lineRule="auto"/>
        <w:ind w:left="1440"/>
        <w:rPr>
          <w:sz w:val="24"/>
          <w:szCs w:val="24"/>
        </w:rPr>
      </w:pPr>
      <w:r w:rsidRPr="00B067D5">
        <w:rPr>
          <w:sz w:val="24"/>
          <w:szCs w:val="24"/>
        </w:rPr>
        <w:t xml:space="preserve">Examples: Calculate how many pieces of lumber are required for a construction project, building in a 10% error margin to ensure that sufficient materials are on site when needed. Calculate sales tax. </w:t>
      </w:r>
    </w:p>
    <w:p w:rsidR="00B067D5" w:rsidRPr="00B067D5" w:rsidRDefault="00B067D5" w:rsidP="00B067D5">
      <w:pPr>
        <w:pStyle w:val="ListParagraph"/>
        <w:widowControl w:val="0"/>
        <w:pBdr>
          <w:top w:val="nil"/>
          <w:left w:val="nil"/>
          <w:bottom w:val="nil"/>
          <w:right w:val="nil"/>
          <w:between w:val="nil"/>
        </w:pBdr>
        <w:spacing w:line="240" w:lineRule="auto"/>
        <w:ind w:left="22"/>
        <w:rPr>
          <w:sz w:val="24"/>
          <w:szCs w:val="24"/>
        </w:rPr>
      </w:pPr>
      <w:r w:rsidRPr="00B067D5">
        <w:rPr>
          <w:sz w:val="24"/>
          <w:szCs w:val="24"/>
        </w:rPr>
        <w:t xml:space="preserve">2. Convert a standard material takeoff to the metric system in accordance with General Services Administration (GSA) regulations for federal renovation and construction projects. </w:t>
      </w:r>
    </w:p>
    <w:p w:rsidR="00B067D5" w:rsidRPr="00B067D5" w:rsidRDefault="00B067D5" w:rsidP="00B067D5">
      <w:pPr>
        <w:pStyle w:val="ListParagraph"/>
        <w:widowControl w:val="0"/>
        <w:pBdr>
          <w:top w:val="nil"/>
          <w:left w:val="nil"/>
          <w:bottom w:val="nil"/>
          <w:right w:val="nil"/>
          <w:between w:val="nil"/>
        </w:pBdr>
        <w:spacing w:line="240" w:lineRule="auto"/>
        <w:ind w:left="22"/>
        <w:rPr>
          <w:sz w:val="24"/>
          <w:szCs w:val="24"/>
        </w:rPr>
      </w:pPr>
      <w:r w:rsidRPr="00B067D5">
        <w:rPr>
          <w:sz w:val="24"/>
          <w:szCs w:val="24"/>
        </w:rPr>
        <w:t xml:space="preserve">3. Calculate floor and wall areas for a material takeoff, using area formulas, and the amount of concrete for a slab or footing, using volume formulas. </w:t>
      </w:r>
    </w:p>
    <w:p w:rsidR="00B067D5" w:rsidRPr="00B067D5" w:rsidRDefault="00B067D5" w:rsidP="00B067D5">
      <w:pPr>
        <w:pStyle w:val="ListParagraph"/>
        <w:widowControl w:val="0"/>
        <w:pBdr>
          <w:top w:val="nil"/>
          <w:left w:val="nil"/>
          <w:bottom w:val="nil"/>
          <w:right w:val="nil"/>
          <w:between w:val="nil"/>
        </w:pBdr>
        <w:spacing w:line="240" w:lineRule="auto"/>
        <w:ind w:left="22" w:firstLine="698"/>
        <w:rPr>
          <w:sz w:val="24"/>
          <w:szCs w:val="24"/>
        </w:rPr>
      </w:pPr>
      <w:r w:rsidRPr="00B067D5">
        <w:rPr>
          <w:sz w:val="24"/>
          <w:szCs w:val="24"/>
        </w:rPr>
        <w:t xml:space="preserve">Examples: carpet, laminated flooring; driveway </w:t>
      </w:r>
    </w:p>
    <w:p w:rsidR="00B067D5" w:rsidRPr="00B067D5" w:rsidRDefault="00B067D5" w:rsidP="00B067D5">
      <w:pPr>
        <w:pStyle w:val="ListParagraph"/>
        <w:widowControl w:val="0"/>
        <w:pBdr>
          <w:top w:val="nil"/>
          <w:left w:val="nil"/>
          <w:bottom w:val="nil"/>
          <w:right w:val="nil"/>
          <w:between w:val="nil"/>
        </w:pBdr>
        <w:spacing w:line="240" w:lineRule="auto"/>
        <w:ind w:left="22"/>
        <w:rPr>
          <w:sz w:val="24"/>
          <w:szCs w:val="24"/>
        </w:rPr>
      </w:pPr>
      <w:r w:rsidRPr="00B067D5">
        <w:rPr>
          <w:sz w:val="24"/>
          <w:szCs w:val="24"/>
        </w:rPr>
        <w:t xml:space="preserve">4. Describe specialized tools used for measuring and show how they are used to determine dimensions for a given project. </w:t>
      </w:r>
    </w:p>
    <w:p w:rsidR="00B067D5" w:rsidRPr="00B067D5" w:rsidRDefault="00B067D5" w:rsidP="00B067D5">
      <w:pPr>
        <w:pStyle w:val="ListParagraph"/>
        <w:widowControl w:val="0"/>
        <w:pBdr>
          <w:top w:val="nil"/>
          <w:left w:val="nil"/>
          <w:bottom w:val="nil"/>
          <w:right w:val="nil"/>
          <w:between w:val="nil"/>
        </w:pBdr>
        <w:spacing w:line="240" w:lineRule="auto"/>
        <w:rPr>
          <w:sz w:val="24"/>
          <w:szCs w:val="24"/>
        </w:rPr>
      </w:pPr>
      <w:r w:rsidRPr="00B067D5">
        <w:rPr>
          <w:sz w:val="24"/>
          <w:szCs w:val="24"/>
        </w:rPr>
        <w:t>Examples: speed square, tape measure, framing square, engineering scale, laser measuring system, calipers</w:t>
      </w:r>
    </w:p>
    <w:p w:rsidR="00B067D5" w:rsidRPr="00B067D5" w:rsidRDefault="00B067D5" w:rsidP="00B067D5">
      <w:pPr>
        <w:pStyle w:val="ListParagraph"/>
        <w:widowControl w:val="0"/>
        <w:pBdr>
          <w:top w:val="nil"/>
          <w:left w:val="nil"/>
          <w:bottom w:val="nil"/>
          <w:right w:val="nil"/>
          <w:between w:val="nil"/>
        </w:pBdr>
        <w:spacing w:line="240" w:lineRule="auto"/>
        <w:ind w:left="22"/>
        <w:rPr>
          <w:sz w:val="24"/>
          <w:szCs w:val="24"/>
        </w:rPr>
      </w:pPr>
      <w:r w:rsidRPr="00B067D5">
        <w:rPr>
          <w:sz w:val="24"/>
          <w:szCs w:val="24"/>
        </w:rPr>
        <w:t>5. Demonstrate the safe use and maintenance of various types of hand and power tools including levels, squares, clamps, hand saws, circular/table/miter saws, routers, drills, and pneumatic staple and nail guns.</w:t>
      </w:r>
    </w:p>
    <w:p w:rsidR="00B067D5" w:rsidRPr="00B067D5" w:rsidRDefault="00B067D5" w:rsidP="00B067D5">
      <w:pPr>
        <w:pStyle w:val="ListParagraph"/>
        <w:widowControl w:val="0"/>
        <w:pBdr>
          <w:top w:val="nil"/>
          <w:left w:val="nil"/>
          <w:bottom w:val="nil"/>
          <w:right w:val="nil"/>
          <w:between w:val="nil"/>
        </w:pBdr>
        <w:spacing w:line="240" w:lineRule="auto"/>
        <w:ind w:left="22"/>
        <w:rPr>
          <w:sz w:val="24"/>
          <w:szCs w:val="24"/>
        </w:rPr>
      </w:pPr>
      <w:r w:rsidRPr="00B067D5">
        <w:rPr>
          <w:sz w:val="24"/>
          <w:szCs w:val="24"/>
        </w:rPr>
        <w:t xml:space="preserve">6. Describe the types of drawings usually included in a set of plans and the information found on each type. Examples: civil, architectural, structural </w:t>
      </w:r>
    </w:p>
    <w:p w:rsidR="00B067D5" w:rsidRPr="00B067D5" w:rsidRDefault="00B067D5" w:rsidP="00B067D5">
      <w:pPr>
        <w:pStyle w:val="ListParagraph"/>
        <w:widowControl w:val="0"/>
        <w:pBdr>
          <w:top w:val="nil"/>
          <w:left w:val="nil"/>
          <w:bottom w:val="nil"/>
          <w:right w:val="nil"/>
          <w:between w:val="nil"/>
        </w:pBdr>
        <w:spacing w:line="240" w:lineRule="auto"/>
        <w:rPr>
          <w:sz w:val="24"/>
          <w:szCs w:val="24"/>
        </w:rPr>
      </w:pPr>
      <w:r w:rsidRPr="00B067D5">
        <w:rPr>
          <w:sz w:val="24"/>
          <w:szCs w:val="24"/>
        </w:rPr>
        <w:t xml:space="preserve">a. Use architect’s and engineering scales to perform a quantity takeoff for a given set of construction drawings. </w:t>
      </w:r>
    </w:p>
    <w:p w:rsidR="00B067D5" w:rsidRPr="00B067D5" w:rsidRDefault="00B067D5" w:rsidP="00B067D5">
      <w:pPr>
        <w:pStyle w:val="ListParagraph"/>
        <w:widowControl w:val="0"/>
        <w:pBdr>
          <w:top w:val="nil"/>
          <w:left w:val="nil"/>
          <w:bottom w:val="nil"/>
          <w:right w:val="nil"/>
          <w:between w:val="nil"/>
        </w:pBdr>
        <w:spacing w:line="240" w:lineRule="auto"/>
        <w:ind w:left="742"/>
        <w:rPr>
          <w:sz w:val="24"/>
          <w:szCs w:val="24"/>
        </w:rPr>
      </w:pPr>
      <w:r w:rsidRPr="00B067D5">
        <w:rPr>
          <w:sz w:val="24"/>
          <w:szCs w:val="24"/>
        </w:rPr>
        <w:t xml:space="preserve">b. Correlate information from different drawings in a set of plans. </w:t>
      </w:r>
    </w:p>
    <w:p w:rsidR="00B067D5" w:rsidRPr="00B067D5" w:rsidRDefault="00B067D5" w:rsidP="00B067D5">
      <w:pPr>
        <w:pStyle w:val="ListParagraph"/>
        <w:widowControl w:val="0"/>
        <w:pBdr>
          <w:top w:val="nil"/>
          <w:left w:val="nil"/>
          <w:bottom w:val="nil"/>
          <w:right w:val="nil"/>
          <w:between w:val="nil"/>
        </w:pBdr>
        <w:spacing w:line="240" w:lineRule="auto"/>
        <w:ind w:left="22"/>
        <w:rPr>
          <w:sz w:val="24"/>
          <w:szCs w:val="24"/>
        </w:rPr>
      </w:pPr>
      <w:r w:rsidRPr="00B067D5">
        <w:rPr>
          <w:sz w:val="24"/>
          <w:szCs w:val="24"/>
        </w:rPr>
        <w:t>7. Describe the different types of lines used on construction drawings and explain what they represent. Examples: property, object, hidden, and break lines</w:t>
      </w:r>
    </w:p>
    <w:p w:rsidR="00B067D5" w:rsidRPr="00B067D5" w:rsidRDefault="00B067D5" w:rsidP="00B067D5">
      <w:pPr>
        <w:widowControl w:val="0"/>
        <w:pBdr>
          <w:top w:val="nil"/>
          <w:left w:val="nil"/>
          <w:bottom w:val="nil"/>
          <w:right w:val="nil"/>
          <w:between w:val="nil"/>
        </w:pBdr>
        <w:spacing w:line="240" w:lineRule="auto"/>
        <w:rPr>
          <w:sz w:val="24"/>
          <w:szCs w:val="24"/>
        </w:rPr>
      </w:pPr>
      <w:r w:rsidRPr="00B067D5">
        <w:rPr>
          <w:sz w:val="24"/>
          <w:szCs w:val="24"/>
        </w:rPr>
        <w:t xml:space="preserve">8. Identify architectural symbols commonly used to represent features and materials on plans. </w:t>
      </w:r>
    </w:p>
    <w:p w:rsidR="00B067D5" w:rsidRPr="00B067D5" w:rsidRDefault="00B067D5" w:rsidP="00B067D5">
      <w:pPr>
        <w:widowControl w:val="0"/>
        <w:pBdr>
          <w:top w:val="nil"/>
          <w:left w:val="nil"/>
          <w:bottom w:val="nil"/>
          <w:right w:val="nil"/>
          <w:between w:val="nil"/>
        </w:pBdr>
        <w:spacing w:line="240" w:lineRule="auto"/>
        <w:ind w:firstLine="720"/>
        <w:rPr>
          <w:sz w:val="24"/>
          <w:szCs w:val="24"/>
        </w:rPr>
      </w:pPr>
      <w:r w:rsidRPr="00B067D5">
        <w:rPr>
          <w:sz w:val="24"/>
          <w:szCs w:val="24"/>
        </w:rPr>
        <w:t xml:space="preserve">Examples: doors, windows, plumbing fixtures, electrical components </w:t>
      </w:r>
    </w:p>
    <w:p w:rsidR="00B067D5" w:rsidRPr="00B067D5" w:rsidRDefault="00B067D5" w:rsidP="00B067D5">
      <w:pPr>
        <w:pStyle w:val="ListParagraph"/>
        <w:widowControl w:val="0"/>
        <w:pBdr>
          <w:top w:val="nil"/>
          <w:left w:val="nil"/>
          <w:bottom w:val="nil"/>
          <w:right w:val="nil"/>
          <w:between w:val="nil"/>
        </w:pBdr>
        <w:spacing w:line="240" w:lineRule="auto"/>
        <w:ind w:left="22"/>
        <w:rPr>
          <w:sz w:val="24"/>
          <w:szCs w:val="24"/>
        </w:rPr>
      </w:pPr>
      <w:r w:rsidRPr="00B067D5">
        <w:rPr>
          <w:sz w:val="24"/>
          <w:szCs w:val="24"/>
        </w:rPr>
        <w:t xml:space="preserve">9. Explain the organization and purpose of written specifications. </w:t>
      </w:r>
    </w:p>
    <w:p w:rsidR="00B067D5" w:rsidRPr="00B067D5" w:rsidRDefault="00B067D5" w:rsidP="00B067D5">
      <w:pPr>
        <w:pStyle w:val="ListParagraph"/>
        <w:widowControl w:val="0"/>
        <w:pBdr>
          <w:top w:val="nil"/>
          <w:left w:val="nil"/>
          <w:bottom w:val="nil"/>
          <w:right w:val="nil"/>
          <w:between w:val="nil"/>
        </w:pBdr>
        <w:spacing w:line="240" w:lineRule="auto"/>
        <w:ind w:left="22"/>
        <w:rPr>
          <w:sz w:val="24"/>
          <w:szCs w:val="24"/>
        </w:rPr>
      </w:pPr>
      <w:r w:rsidRPr="00B067D5">
        <w:rPr>
          <w:sz w:val="24"/>
          <w:szCs w:val="24"/>
        </w:rPr>
        <w:t>10. Create basic drawings and compile specifications for an architecture and construction project, using computers, software, and/or other information technology.</w:t>
      </w:r>
    </w:p>
    <w:p w:rsidR="00B067D5" w:rsidRPr="00B067D5" w:rsidRDefault="00B067D5" w:rsidP="00B067D5">
      <w:pPr>
        <w:pStyle w:val="ListParagraph"/>
        <w:widowControl w:val="0"/>
        <w:pBdr>
          <w:top w:val="nil"/>
          <w:left w:val="nil"/>
          <w:bottom w:val="nil"/>
          <w:right w:val="nil"/>
          <w:between w:val="nil"/>
        </w:pBdr>
        <w:spacing w:line="240" w:lineRule="auto"/>
        <w:ind w:left="22"/>
        <w:rPr>
          <w:sz w:val="24"/>
          <w:szCs w:val="24"/>
        </w:rPr>
      </w:pPr>
      <w:r w:rsidRPr="00B067D5">
        <w:rPr>
          <w:sz w:val="24"/>
          <w:szCs w:val="24"/>
        </w:rPr>
        <w:t>11. Communicate effectively orally and in writing with various stakeholders as simulated or actual construction projects are carried out.</w:t>
      </w:r>
    </w:p>
    <w:p w:rsidR="00B067D5" w:rsidRPr="00B067D5" w:rsidRDefault="00B067D5" w:rsidP="00B067D5">
      <w:pPr>
        <w:pStyle w:val="ListParagraph"/>
        <w:widowControl w:val="0"/>
        <w:pBdr>
          <w:top w:val="nil"/>
          <w:left w:val="nil"/>
          <w:bottom w:val="nil"/>
          <w:right w:val="nil"/>
          <w:between w:val="nil"/>
        </w:pBdr>
        <w:spacing w:line="240" w:lineRule="auto"/>
        <w:ind w:left="22"/>
        <w:rPr>
          <w:sz w:val="24"/>
          <w:szCs w:val="24"/>
        </w:rPr>
      </w:pPr>
      <w:r w:rsidRPr="00B067D5">
        <w:rPr>
          <w:sz w:val="24"/>
          <w:szCs w:val="24"/>
        </w:rPr>
        <w:t xml:space="preserve">12. Describe the basic concepts of material handling and common safety precautions. </w:t>
      </w:r>
    </w:p>
    <w:p w:rsidR="00B067D5" w:rsidRPr="00B067D5" w:rsidRDefault="00B067D5" w:rsidP="00B067D5">
      <w:pPr>
        <w:pStyle w:val="ListParagraph"/>
        <w:widowControl w:val="0"/>
        <w:pBdr>
          <w:top w:val="nil"/>
          <w:left w:val="nil"/>
          <w:bottom w:val="nil"/>
          <w:right w:val="nil"/>
          <w:between w:val="nil"/>
        </w:pBdr>
        <w:spacing w:line="240" w:lineRule="auto"/>
        <w:ind w:left="22"/>
        <w:rPr>
          <w:color w:val="000000"/>
          <w:sz w:val="24"/>
          <w:szCs w:val="24"/>
        </w:rPr>
      </w:pPr>
      <w:r w:rsidRPr="00B067D5">
        <w:rPr>
          <w:sz w:val="24"/>
          <w:szCs w:val="24"/>
        </w:rPr>
        <w:t>13. Identify various types of material handling equipment and describe how each type is used.</w:t>
      </w:r>
    </w:p>
    <w:p w:rsidR="00D40E6F" w:rsidRPr="00936927" w:rsidRDefault="00D40E6F" w:rsidP="00B067D5">
      <w:pPr>
        <w:widowControl w:val="0"/>
        <w:pBdr>
          <w:top w:val="nil"/>
          <w:left w:val="nil"/>
          <w:bottom w:val="nil"/>
          <w:right w:val="nil"/>
          <w:between w:val="nil"/>
        </w:pBdr>
        <w:spacing w:line="240" w:lineRule="auto"/>
        <w:rPr>
          <w:sz w:val="24"/>
          <w:szCs w:val="24"/>
        </w:rPr>
      </w:pPr>
    </w:p>
    <w:p w:rsidR="00D40E6F" w:rsidRDefault="00D40E6F" w:rsidP="002F040A">
      <w:pPr>
        <w:autoSpaceDE w:val="0"/>
        <w:autoSpaceDN w:val="0"/>
        <w:adjustRightInd w:val="0"/>
        <w:spacing w:line="240" w:lineRule="auto"/>
        <w:rPr>
          <w:i/>
          <w:sz w:val="24"/>
          <w:szCs w:val="24"/>
        </w:rPr>
      </w:pPr>
    </w:p>
    <w:p w:rsidR="00D40E6F" w:rsidRDefault="00D40E6F" w:rsidP="002F040A">
      <w:pPr>
        <w:autoSpaceDE w:val="0"/>
        <w:autoSpaceDN w:val="0"/>
        <w:adjustRightInd w:val="0"/>
        <w:spacing w:line="240" w:lineRule="auto"/>
        <w:rPr>
          <w:i/>
          <w:sz w:val="24"/>
          <w:szCs w:val="24"/>
        </w:rPr>
      </w:pPr>
    </w:p>
    <w:p w:rsidR="001B74D9" w:rsidRPr="001B74D9" w:rsidRDefault="001B74D9" w:rsidP="008B3119">
      <w:pPr>
        <w:widowControl w:val="0"/>
        <w:pBdr>
          <w:top w:val="nil"/>
          <w:left w:val="nil"/>
          <w:bottom w:val="nil"/>
          <w:right w:val="nil"/>
          <w:between w:val="nil"/>
        </w:pBdr>
        <w:spacing w:before="36" w:line="240" w:lineRule="auto"/>
        <w:ind w:left="22"/>
        <w:rPr>
          <w:b/>
          <w:color w:val="000000"/>
          <w:sz w:val="28"/>
          <w:szCs w:val="28"/>
        </w:rPr>
      </w:pPr>
      <w:bookmarkStart w:id="0" w:name="_Hlk110512537"/>
      <w:r w:rsidRPr="001B74D9">
        <w:rPr>
          <w:b/>
          <w:color w:val="000000"/>
          <w:sz w:val="28"/>
          <w:szCs w:val="28"/>
        </w:rPr>
        <w:t>Embedded Numeracy Anchor Assignment</w:t>
      </w:r>
    </w:p>
    <w:p w:rsidR="00936927" w:rsidRDefault="00936927" w:rsidP="00936927">
      <w:pPr>
        <w:spacing w:line="240" w:lineRule="auto"/>
        <w:ind w:left="58" w:right="211"/>
        <w:rPr>
          <w:rFonts w:eastAsia="Times New Roman"/>
          <w:sz w:val="24"/>
          <w:szCs w:val="24"/>
        </w:rPr>
      </w:pPr>
      <w:r w:rsidRPr="00824461">
        <w:rPr>
          <w:rFonts w:eastAsia="Times New Roman"/>
          <w:color w:val="2E2E00"/>
          <w:sz w:val="24"/>
          <w:szCs w:val="24"/>
        </w:rPr>
        <w:t xml:space="preserve">This </w:t>
      </w:r>
      <w:r w:rsidRPr="00824461">
        <w:rPr>
          <w:rFonts w:eastAsia="Times New Roman"/>
          <w:color w:val="252500"/>
          <w:sz w:val="24"/>
          <w:szCs w:val="24"/>
        </w:rPr>
        <w:t xml:space="preserve">course </w:t>
      </w:r>
      <w:r w:rsidRPr="00824461">
        <w:rPr>
          <w:rFonts w:eastAsia="Times New Roman"/>
          <w:color w:val="1D1D00"/>
          <w:sz w:val="24"/>
          <w:szCs w:val="24"/>
        </w:rPr>
        <w:t xml:space="preserve">presents </w:t>
      </w:r>
      <w:r w:rsidRPr="00824461">
        <w:rPr>
          <w:rFonts w:eastAsia="Times New Roman"/>
          <w:color w:val="202000"/>
          <w:sz w:val="24"/>
          <w:szCs w:val="24"/>
        </w:rPr>
        <w:t xml:space="preserve">informational </w:t>
      </w:r>
      <w:r w:rsidRPr="00824461">
        <w:rPr>
          <w:rFonts w:eastAsia="Times New Roman"/>
          <w:color w:val="212100"/>
          <w:sz w:val="24"/>
          <w:szCs w:val="24"/>
        </w:rPr>
        <w:t xml:space="preserve">methods </w:t>
      </w:r>
      <w:r w:rsidRPr="00824461">
        <w:rPr>
          <w:rFonts w:eastAsia="Times New Roman"/>
          <w:color w:val="303000"/>
          <w:sz w:val="24"/>
          <w:szCs w:val="24"/>
        </w:rPr>
        <w:t xml:space="preserve">of </w:t>
      </w:r>
      <w:r w:rsidRPr="00824461">
        <w:rPr>
          <w:rFonts w:eastAsia="Times New Roman"/>
          <w:color w:val="404000"/>
          <w:sz w:val="24"/>
          <w:szCs w:val="24"/>
        </w:rPr>
        <w:t xml:space="preserve">contextual </w:t>
      </w:r>
      <w:r w:rsidRPr="00824461">
        <w:rPr>
          <w:rFonts w:eastAsia="Times New Roman"/>
          <w:color w:val="494900"/>
          <w:sz w:val="24"/>
          <w:szCs w:val="24"/>
        </w:rPr>
        <w:t xml:space="preserve">mathematical </w:t>
      </w:r>
      <w:r w:rsidRPr="00824461">
        <w:rPr>
          <w:rFonts w:eastAsia="Times New Roman"/>
          <w:color w:val="616100"/>
          <w:sz w:val="24"/>
          <w:szCs w:val="24"/>
        </w:rPr>
        <w:t xml:space="preserve">instruction </w:t>
      </w:r>
      <w:r w:rsidRPr="00824461">
        <w:rPr>
          <w:rFonts w:eastAsia="Times New Roman"/>
          <w:color w:val="2F2F00"/>
          <w:sz w:val="24"/>
          <w:szCs w:val="24"/>
        </w:rPr>
        <w:t xml:space="preserve">directly </w:t>
      </w:r>
      <w:r w:rsidRPr="00824461">
        <w:rPr>
          <w:rFonts w:eastAsia="Times New Roman"/>
          <w:color w:val="333300"/>
          <w:sz w:val="24"/>
          <w:szCs w:val="24"/>
        </w:rPr>
        <w:t xml:space="preserve">related </w:t>
      </w:r>
      <w:r w:rsidRPr="00824461">
        <w:rPr>
          <w:rFonts w:eastAsia="Times New Roman"/>
          <w:color w:val="343400"/>
          <w:sz w:val="24"/>
          <w:szCs w:val="24"/>
        </w:rPr>
        <w:t xml:space="preserve">to </w:t>
      </w:r>
      <w:r w:rsidRPr="00824461">
        <w:rPr>
          <w:rFonts w:eastAsia="Times New Roman"/>
          <w:color w:val="2C2C00"/>
          <w:sz w:val="24"/>
          <w:szCs w:val="24"/>
        </w:rPr>
        <w:t>Welding</w:t>
      </w:r>
      <w:r w:rsidRPr="00824461">
        <w:rPr>
          <w:rFonts w:eastAsia="Times New Roman"/>
          <w:color w:val="CDCD00"/>
          <w:sz w:val="24"/>
          <w:szCs w:val="24"/>
        </w:rPr>
        <w:t xml:space="preserve">. </w:t>
      </w:r>
      <w:r w:rsidRPr="00824461">
        <w:rPr>
          <w:rFonts w:eastAsia="Times New Roman"/>
          <w:color w:val="282800"/>
          <w:sz w:val="24"/>
          <w:szCs w:val="24"/>
        </w:rPr>
        <w:t xml:space="preserve">Students </w:t>
      </w:r>
      <w:r w:rsidRPr="00824461">
        <w:rPr>
          <w:rFonts w:eastAsia="Times New Roman"/>
          <w:color w:val="2A2A00"/>
          <w:sz w:val="24"/>
          <w:szCs w:val="24"/>
        </w:rPr>
        <w:t xml:space="preserve">will </w:t>
      </w:r>
      <w:r w:rsidRPr="00824461">
        <w:rPr>
          <w:rFonts w:eastAsia="Times New Roman"/>
          <w:color w:val="2E2E00"/>
          <w:sz w:val="24"/>
          <w:szCs w:val="24"/>
        </w:rPr>
        <w:t xml:space="preserve">review </w:t>
      </w:r>
      <w:r w:rsidRPr="00824461">
        <w:rPr>
          <w:rFonts w:eastAsia="Times New Roman"/>
          <w:color w:val="303000"/>
          <w:sz w:val="24"/>
          <w:szCs w:val="24"/>
        </w:rPr>
        <w:t>pre</w:t>
      </w:r>
      <w:r w:rsidRPr="00824461">
        <w:rPr>
          <w:rFonts w:eastAsia="Times New Roman"/>
          <w:color w:val="F3F300"/>
          <w:sz w:val="24"/>
          <w:szCs w:val="24"/>
        </w:rPr>
        <w:t>-</w:t>
      </w:r>
      <w:r w:rsidRPr="00824461">
        <w:rPr>
          <w:rFonts w:eastAsia="Times New Roman"/>
          <w:color w:val="2B2B00"/>
          <w:sz w:val="24"/>
          <w:szCs w:val="24"/>
        </w:rPr>
        <w:t xml:space="preserve">existing </w:t>
      </w:r>
      <w:r w:rsidRPr="00824461">
        <w:rPr>
          <w:rFonts w:eastAsia="Times New Roman"/>
          <w:color w:val="272700"/>
          <w:sz w:val="24"/>
          <w:szCs w:val="24"/>
        </w:rPr>
        <w:t xml:space="preserve">concepts </w:t>
      </w:r>
      <w:r w:rsidRPr="00824461">
        <w:rPr>
          <w:rFonts w:eastAsia="Times New Roman"/>
          <w:color w:val="292900"/>
          <w:sz w:val="24"/>
          <w:szCs w:val="24"/>
        </w:rPr>
        <w:t xml:space="preserve">and </w:t>
      </w:r>
      <w:r w:rsidRPr="00824461">
        <w:rPr>
          <w:rFonts w:eastAsia="Times New Roman"/>
          <w:color w:val="1F1F00"/>
          <w:sz w:val="24"/>
          <w:szCs w:val="24"/>
        </w:rPr>
        <w:t xml:space="preserve">learn </w:t>
      </w:r>
      <w:r w:rsidRPr="00824461">
        <w:rPr>
          <w:rFonts w:eastAsia="Times New Roman"/>
          <w:color w:val="2C2C00"/>
          <w:sz w:val="24"/>
          <w:szCs w:val="24"/>
        </w:rPr>
        <w:t xml:space="preserve">new </w:t>
      </w:r>
      <w:r w:rsidRPr="00824461">
        <w:rPr>
          <w:rFonts w:eastAsia="Times New Roman"/>
          <w:color w:val="2D2D00"/>
          <w:sz w:val="24"/>
          <w:szCs w:val="24"/>
        </w:rPr>
        <w:t xml:space="preserve">concepts </w:t>
      </w:r>
      <w:r w:rsidRPr="00824461">
        <w:rPr>
          <w:rFonts w:eastAsia="Times New Roman"/>
          <w:color w:val="2F2F00"/>
          <w:sz w:val="24"/>
          <w:szCs w:val="24"/>
        </w:rPr>
        <w:t xml:space="preserve">that </w:t>
      </w:r>
      <w:r w:rsidRPr="00824461">
        <w:rPr>
          <w:rFonts w:eastAsia="Times New Roman"/>
          <w:color w:val="2E2E00"/>
          <w:sz w:val="24"/>
          <w:szCs w:val="24"/>
        </w:rPr>
        <w:t xml:space="preserve">are </w:t>
      </w:r>
      <w:r w:rsidRPr="00824461">
        <w:rPr>
          <w:rFonts w:eastAsia="Times New Roman"/>
          <w:color w:val="272700"/>
          <w:sz w:val="24"/>
          <w:szCs w:val="24"/>
        </w:rPr>
        <w:t xml:space="preserve">specific to </w:t>
      </w:r>
      <w:r w:rsidRPr="00824461">
        <w:rPr>
          <w:rFonts w:eastAsia="Times New Roman"/>
          <w:color w:val="313100"/>
          <w:sz w:val="24"/>
          <w:szCs w:val="24"/>
        </w:rPr>
        <w:t xml:space="preserve">the </w:t>
      </w:r>
      <w:r w:rsidRPr="00824461">
        <w:rPr>
          <w:rFonts w:eastAsia="Times New Roman"/>
          <w:color w:val="2C2C00"/>
          <w:sz w:val="24"/>
          <w:szCs w:val="24"/>
        </w:rPr>
        <w:t xml:space="preserve">welding </w:t>
      </w:r>
      <w:r w:rsidRPr="00824461">
        <w:rPr>
          <w:rFonts w:eastAsia="Times New Roman"/>
          <w:color w:val="2A2A00"/>
          <w:sz w:val="24"/>
          <w:szCs w:val="24"/>
        </w:rPr>
        <w:t>industry</w:t>
      </w:r>
      <w:r w:rsidRPr="00824461">
        <w:rPr>
          <w:rFonts w:eastAsia="Times New Roman"/>
          <w:color w:val="F4F400"/>
          <w:sz w:val="24"/>
          <w:szCs w:val="24"/>
        </w:rPr>
        <w:t xml:space="preserve">. </w:t>
      </w:r>
      <w:r w:rsidRPr="00824461">
        <w:rPr>
          <w:rFonts w:eastAsia="Times New Roman"/>
          <w:color w:val="2B2B00"/>
          <w:sz w:val="24"/>
          <w:szCs w:val="24"/>
        </w:rPr>
        <w:t xml:space="preserve">Relative </w:t>
      </w:r>
      <w:r w:rsidRPr="00824461">
        <w:rPr>
          <w:rFonts w:eastAsia="Times New Roman"/>
          <w:color w:val="2E2E00"/>
          <w:sz w:val="24"/>
          <w:szCs w:val="24"/>
        </w:rPr>
        <w:t xml:space="preserve">mathematics </w:t>
      </w:r>
      <w:r w:rsidRPr="00824461">
        <w:rPr>
          <w:rFonts w:eastAsia="Times New Roman"/>
          <w:color w:val="2C2C00"/>
          <w:sz w:val="24"/>
          <w:szCs w:val="24"/>
        </w:rPr>
        <w:t xml:space="preserve">will </w:t>
      </w:r>
      <w:r w:rsidRPr="00824461">
        <w:rPr>
          <w:rFonts w:eastAsia="Times New Roman"/>
          <w:color w:val="2A2A00"/>
          <w:sz w:val="24"/>
          <w:szCs w:val="24"/>
        </w:rPr>
        <w:t xml:space="preserve">prepare </w:t>
      </w:r>
      <w:r w:rsidRPr="00824461">
        <w:rPr>
          <w:rFonts w:eastAsia="Times New Roman"/>
          <w:color w:val="303000"/>
          <w:sz w:val="24"/>
          <w:szCs w:val="24"/>
        </w:rPr>
        <w:t xml:space="preserve">students </w:t>
      </w:r>
      <w:r w:rsidRPr="00824461">
        <w:rPr>
          <w:rFonts w:eastAsia="Times New Roman"/>
          <w:color w:val="1A1A00"/>
          <w:sz w:val="24"/>
          <w:szCs w:val="24"/>
        </w:rPr>
        <w:t xml:space="preserve">for </w:t>
      </w:r>
      <w:r w:rsidRPr="00824461">
        <w:rPr>
          <w:rFonts w:eastAsia="Times New Roman"/>
          <w:color w:val="292900"/>
          <w:sz w:val="24"/>
          <w:szCs w:val="24"/>
        </w:rPr>
        <w:t xml:space="preserve">higher </w:t>
      </w:r>
      <w:r w:rsidRPr="00824461">
        <w:rPr>
          <w:rFonts w:eastAsia="Times New Roman"/>
          <w:color w:val="242400"/>
          <w:sz w:val="24"/>
          <w:szCs w:val="24"/>
        </w:rPr>
        <w:t xml:space="preserve">education </w:t>
      </w:r>
      <w:r w:rsidRPr="00824461">
        <w:rPr>
          <w:rFonts w:eastAsia="Times New Roman"/>
          <w:color w:val="1C1C00"/>
          <w:sz w:val="24"/>
          <w:szCs w:val="24"/>
        </w:rPr>
        <w:t xml:space="preserve">or </w:t>
      </w:r>
      <w:r w:rsidRPr="00824461">
        <w:rPr>
          <w:rFonts w:eastAsia="Times New Roman"/>
          <w:color w:val="252500"/>
          <w:sz w:val="24"/>
          <w:szCs w:val="24"/>
        </w:rPr>
        <w:t xml:space="preserve">provide </w:t>
      </w:r>
      <w:r w:rsidRPr="00824461">
        <w:rPr>
          <w:rFonts w:eastAsia="Times New Roman"/>
          <w:color w:val="303000"/>
          <w:sz w:val="24"/>
          <w:szCs w:val="24"/>
        </w:rPr>
        <w:t xml:space="preserve">them </w:t>
      </w:r>
      <w:r w:rsidRPr="00824461">
        <w:rPr>
          <w:rFonts w:eastAsia="Times New Roman"/>
          <w:color w:val="2C2C00"/>
          <w:sz w:val="24"/>
          <w:szCs w:val="24"/>
        </w:rPr>
        <w:t xml:space="preserve">with </w:t>
      </w:r>
      <w:r w:rsidRPr="00824461">
        <w:rPr>
          <w:rFonts w:eastAsia="Times New Roman"/>
          <w:color w:val="343400"/>
          <w:sz w:val="24"/>
          <w:szCs w:val="24"/>
        </w:rPr>
        <w:t xml:space="preserve">the </w:t>
      </w:r>
      <w:r w:rsidRPr="00824461">
        <w:rPr>
          <w:rFonts w:eastAsia="Times New Roman"/>
          <w:color w:val="2E2E00"/>
          <w:sz w:val="24"/>
          <w:szCs w:val="24"/>
        </w:rPr>
        <w:t xml:space="preserve">knowledge </w:t>
      </w:r>
      <w:r w:rsidRPr="00824461">
        <w:rPr>
          <w:rFonts w:eastAsia="Times New Roman"/>
          <w:color w:val="2C2C00"/>
          <w:sz w:val="24"/>
          <w:szCs w:val="24"/>
        </w:rPr>
        <w:t xml:space="preserve">necessary </w:t>
      </w:r>
      <w:r w:rsidRPr="00824461">
        <w:rPr>
          <w:rFonts w:eastAsia="Times New Roman"/>
          <w:color w:val="444400"/>
          <w:sz w:val="24"/>
          <w:szCs w:val="24"/>
        </w:rPr>
        <w:t xml:space="preserve">to </w:t>
      </w:r>
      <w:r w:rsidRPr="00824461">
        <w:rPr>
          <w:rFonts w:eastAsia="Times New Roman"/>
          <w:color w:val="363600"/>
          <w:sz w:val="24"/>
          <w:szCs w:val="24"/>
        </w:rPr>
        <w:t xml:space="preserve">enter </w:t>
      </w:r>
      <w:r w:rsidRPr="00824461">
        <w:rPr>
          <w:rFonts w:eastAsia="Times New Roman"/>
          <w:color w:val="353500"/>
          <w:sz w:val="24"/>
          <w:szCs w:val="24"/>
        </w:rPr>
        <w:t xml:space="preserve">directly </w:t>
      </w:r>
      <w:r w:rsidRPr="00824461">
        <w:rPr>
          <w:rFonts w:eastAsia="Times New Roman"/>
          <w:color w:val="3D3D00"/>
          <w:sz w:val="24"/>
          <w:szCs w:val="24"/>
        </w:rPr>
        <w:t xml:space="preserve">into </w:t>
      </w:r>
      <w:r w:rsidRPr="00824461">
        <w:rPr>
          <w:rFonts w:eastAsia="Times New Roman"/>
          <w:color w:val="2B2B00"/>
          <w:sz w:val="24"/>
          <w:szCs w:val="24"/>
        </w:rPr>
        <w:t xml:space="preserve">the </w:t>
      </w:r>
      <w:r w:rsidRPr="00824461">
        <w:rPr>
          <w:rFonts w:eastAsia="Times New Roman"/>
          <w:color w:val="3A3A00"/>
          <w:sz w:val="24"/>
          <w:szCs w:val="24"/>
        </w:rPr>
        <w:t>trade</w:t>
      </w:r>
      <w:r w:rsidRPr="00824461">
        <w:rPr>
          <w:rFonts w:eastAsia="Times New Roman"/>
          <w:color w:val="F8F800"/>
          <w:sz w:val="24"/>
          <w:szCs w:val="24"/>
        </w:rPr>
        <w:t xml:space="preserve">. </w:t>
      </w:r>
      <w:r w:rsidRPr="00824461">
        <w:rPr>
          <w:rFonts w:eastAsia="Times New Roman"/>
          <w:color w:val="343400"/>
          <w:sz w:val="24"/>
          <w:szCs w:val="24"/>
        </w:rPr>
        <w:t xml:space="preserve">Students </w:t>
      </w:r>
      <w:r w:rsidRPr="00824461">
        <w:rPr>
          <w:rFonts w:eastAsia="Times New Roman"/>
          <w:color w:val="2B2B00"/>
          <w:sz w:val="24"/>
          <w:szCs w:val="24"/>
        </w:rPr>
        <w:t xml:space="preserve">will </w:t>
      </w:r>
      <w:r w:rsidRPr="00824461">
        <w:rPr>
          <w:rFonts w:eastAsia="Times New Roman"/>
          <w:color w:val="2A2A00"/>
          <w:sz w:val="24"/>
          <w:szCs w:val="24"/>
        </w:rPr>
        <w:t xml:space="preserve">complete </w:t>
      </w:r>
      <w:r w:rsidRPr="00824461">
        <w:rPr>
          <w:rFonts w:eastAsia="Times New Roman"/>
          <w:color w:val="2C2C00"/>
          <w:sz w:val="24"/>
          <w:szCs w:val="24"/>
        </w:rPr>
        <w:t xml:space="preserve">various </w:t>
      </w:r>
      <w:r w:rsidRPr="00824461">
        <w:rPr>
          <w:rFonts w:eastAsia="Times New Roman"/>
          <w:color w:val="313100"/>
          <w:sz w:val="24"/>
          <w:szCs w:val="24"/>
        </w:rPr>
        <w:t xml:space="preserve">assignments </w:t>
      </w:r>
      <w:r w:rsidRPr="00824461">
        <w:rPr>
          <w:rFonts w:eastAsia="Times New Roman"/>
          <w:color w:val="333300"/>
          <w:sz w:val="24"/>
          <w:szCs w:val="24"/>
        </w:rPr>
        <w:t xml:space="preserve">but not </w:t>
      </w:r>
      <w:r w:rsidRPr="00824461">
        <w:rPr>
          <w:rFonts w:eastAsia="Times New Roman"/>
          <w:color w:val="2B2B00"/>
          <w:sz w:val="24"/>
          <w:szCs w:val="24"/>
        </w:rPr>
        <w:t xml:space="preserve">limited </w:t>
      </w:r>
      <w:r w:rsidRPr="00824461">
        <w:rPr>
          <w:rFonts w:eastAsia="Times New Roman"/>
          <w:color w:val="272700"/>
          <w:sz w:val="24"/>
          <w:szCs w:val="24"/>
        </w:rPr>
        <w:t xml:space="preserve">to </w:t>
      </w:r>
      <w:r w:rsidRPr="00824461">
        <w:rPr>
          <w:rFonts w:eastAsia="Times New Roman"/>
          <w:color w:val="2D2D00"/>
          <w:sz w:val="24"/>
          <w:szCs w:val="24"/>
        </w:rPr>
        <w:lastRenderedPageBreak/>
        <w:t xml:space="preserve">projects </w:t>
      </w:r>
      <w:r w:rsidRPr="00824461">
        <w:rPr>
          <w:rFonts w:eastAsia="Times New Roman"/>
          <w:color w:val="2B2B00"/>
          <w:sz w:val="24"/>
          <w:szCs w:val="24"/>
        </w:rPr>
        <w:t xml:space="preserve">and </w:t>
      </w:r>
      <w:proofErr w:type="gramStart"/>
      <w:r w:rsidRPr="00824461">
        <w:rPr>
          <w:rFonts w:eastAsia="Times New Roman"/>
          <w:color w:val="2D2D00"/>
          <w:sz w:val="24"/>
          <w:szCs w:val="24"/>
        </w:rPr>
        <w:t xml:space="preserve">problem </w:t>
      </w:r>
      <w:r w:rsidRPr="00824461">
        <w:rPr>
          <w:rFonts w:eastAsia="Times New Roman"/>
          <w:color w:val="272700"/>
          <w:sz w:val="24"/>
          <w:szCs w:val="24"/>
        </w:rPr>
        <w:t>solving</w:t>
      </w:r>
      <w:proofErr w:type="gramEnd"/>
      <w:r w:rsidRPr="00824461">
        <w:rPr>
          <w:rFonts w:eastAsia="Times New Roman"/>
          <w:color w:val="272700"/>
          <w:sz w:val="24"/>
          <w:szCs w:val="24"/>
        </w:rPr>
        <w:t xml:space="preserve"> </w:t>
      </w:r>
      <w:r w:rsidRPr="00824461">
        <w:rPr>
          <w:rFonts w:eastAsia="Times New Roman"/>
          <w:color w:val="222200"/>
          <w:sz w:val="24"/>
          <w:szCs w:val="24"/>
        </w:rPr>
        <w:t>activities</w:t>
      </w:r>
      <w:r w:rsidRPr="00824461">
        <w:rPr>
          <w:rFonts w:eastAsia="Times New Roman"/>
          <w:color w:val="000000"/>
          <w:sz w:val="24"/>
          <w:szCs w:val="24"/>
        </w:rPr>
        <w:t xml:space="preserve">. </w:t>
      </w:r>
      <w:r w:rsidRPr="00824461">
        <w:rPr>
          <w:rFonts w:eastAsia="Times New Roman"/>
          <w:color w:val="313100"/>
          <w:sz w:val="24"/>
          <w:szCs w:val="24"/>
        </w:rPr>
        <w:t>Additionally</w:t>
      </w:r>
      <w:r w:rsidRPr="00824461">
        <w:rPr>
          <w:rFonts w:eastAsia="Times New Roman"/>
          <w:color w:val="F5F500"/>
          <w:sz w:val="24"/>
          <w:szCs w:val="24"/>
        </w:rPr>
        <w:t xml:space="preserve">, </w:t>
      </w:r>
      <w:r w:rsidRPr="00824461">
        <w:rPr>
          <w:rFonts w:eastAsia="Times New Roman"/>
          <w:color w:val="313100"/>
          <w:sz w:val="24"/>
          <w:szCs w:val="24"/>
        </w:rPr>
        <w:t xml:space="preserve">students </w:t>
      </w:r>
      <w:r w:rsidRPr="00824461">
        <w:rPr>
          <w:rFonts w:eastAsia="Times New Roman"/>
          <w:color w:val="2F2F00"/>
          <w:sz w:val="24"/>
          <w:szCs w:val="24"/>
        </w:rPr>
        <w:t xml:space="preserve">will </w:t>
      </w:r>
      <w:r w:rsidRPr="00824461">
        <w:rPr>
          <w:rFonts w:eastAsia="Times New Roman"/>
          <w:color w:val="313100"/>
          <w:sz w:val="24"/>
          <w:szCs w:val="24"/>
        </w:rPr>
        <w:t xml:space="preserve">practice </w:t>
      </w:r>
      <w:r w:rsidRPr="00824461">
        <w:rPr>
          <w:rFonts w:eastAsia="Times New Roman"/>
          <w:color w:val="2A2A00"/>
          <w:sz w:val="24"/>
          <w:szCs w:val="24"/>
        </w:rPr>
        <w:t xml:space="preserve">Accuplacer- </w:t>
      </w:r>
      <w:r w:rsidRPr="00824461">
        <w:rPr>
          <w:rFonts w:eastAsia="Times New Roman"/>
          <w:color w:val="2B2B00"/>
          <w:sz w:val="24"/>
          <w:szCs w:val="24"/>
        </w:rPr>
        <w:t xml:space="preserve">prep </w:t>
      </w:r>
      <w:r w:rsidRPr="00824461">
        <w:rPr>
          <w:rFonts w:eastAsia="Times New Roman"/>
          <w:color w:val="262600"/>
          <w:sz w:val="24"/>
          <w:szCs w:val="24"/>
        </w:rPr>
        <w:t>objectives</w:t>
      </w:r>
      <w:r w:rsidRPr="00824461">
        <w:rPr>
          <w:rFonts w:eastAsia="Times New Roman"/>
          <w:color w:val="F7F700"/>
          <w:sz w:val="24"/>
          <w:szCs w:val="24"/>
        </w:rPr>
        <w:t>. </w:t>
      </w:r>
    </w:p>
    <w:p w:rsidR="001B74D9" w:rsidRPr="001B74D9" w:rsidRDefault="001B74D9" w:rsidP="008B3119">
      <w:pPr>
        <w:widowControl w:val="0"/>
        <w:pBdr>
          <w:top w:val="nil"/>
          <w:left w:val="nil"/>
          <w:bottom w:val="nil"/>
          <w:right w:val="nil"/>
          <w:between w:val="nil"/>
        </w:pBdr>
        <w:spacing w:before="36" w:line="240" w:lineRule="auto"/>
        <w:ind w:left="22"/>
        <w:rPr>
          <w:color w:val="000000"/>
          <w:sz w:val="24"/>
          <w:szCs w:val="24"/>
        </w:rPr>
      </w:pPr>
    </w:p>
    <w:p w:rsidR="001B74D9" w:rsidRDefault="001B74D9" w:rsidP="008B3119">
      <w:pPr>
        <w:widowControl w:val="0"/>
        <w:pBdr>
          <w:top w:val="nil"/>
          <w:left w:val="nil"/>
          <w:bottom w:val="nil"/>
          <w:right w:val="nil"/>
          <w:between w:val="nil"/>
        </w:pBdr>
        <w:spacing w:before="36" w:line="240" w:lineRule="auto"/>
        <w:ind w:left="22"/>
        <w:rPr>
          <w:b/>
          <w:color w:val="000000"/>
          <w:sz w:val="28"/>
          <w:szCs w:val="28"/>
        </w:rPr>
      </w:pPr>
      <w:r>
        <w:rPr>
          <w:b/>
          <w:color w:val="000000"/>
          <w:sz w:val="28"/>
          <w:szCs w:val="28"/>
        </w:rPr>
        <w:t>Embedded Literacy Anchor Assignment</w:t>
      </w:r>
    </w:p>
    <w:bookmarkEnd w:id="0"/>
    <w:p w:rsidR="008D2AA9" w:rsidRDefault="008D2AA9" w:rsidP="008D2AA9">
      <w:pPr>
        <w:spacing w:line="240" w:lineRule="auto"/>
        <w:ind w:right="53"/>
        <w:rPr>
          <w:rFonts w:eastAsia="Times New Roman"/>
          <w:color w:val="F4F400"/>
          <w:sz w:val="24"/>
          <w:szCs w:val="24"/>
        </w:rPr>
      </w:pPr>
      <w:r w:rsidRPr="00824461">
        <w:rPr>
          <w:rFonts w:eastAsia="Times New Roman"/>
          <w:color w:val="282800"/>
          <w:sz w:val="24"/>
          <w:szCs w:val="24"/>
        </w:rPr>
        <w:t xml:space="preserve">The </w:t>
      </w:r>
      <w:r w:rsidRPr="00824461">
        <w:rPr>
          <w:rFonts w:eastAsia="Times New Roman"/>
          <w:color w:val="303000"/>
          <w:sz w:val="24"/>
          <w:szCs w:val="24"/>
        </w:rPr>
        <w:t xml:space="preserve">ECRC </w:t>
      </w:r>
      <w:r w:rsidRPr="00824461">
        <w:rPr>
          <w:rFonts w:eastAsia="Times New Roman"/>
          <w:color w:val="242400"/>
          <w:sz w:val="24"/>
          <w:szCs w:val="24"/>
        </w:rPr>
        <w:t xml:space="preserve">welding </w:t>
      </w:r>
      <w:r w:rsidRPr="00824461">
        <w:rPr>
          <w:rFonts w:eastAsia="Times New Roman"/>
          <w:color w:val="282800"/>
          <w:sz w:val="24"/>
          <w:szCs w:val="24"/>
        </w:rPr>
        <w:t xml:space="preserve">program </w:t>
      </w:r>
      <w:r w:rsidRPr="00824461">
        <w:rPr>
          <w:rFonts w:eastAsia="Times New Roman"/>
          <w:color w:val="272700"/>
          <w:sz w:val="24"/>
          <w:szCs w:val="24"/>
        </w:rPr>
        <w:t xml:space="preserve">will </w:t>
      </w:r>
      <w:r w:rsidRPr="00824461">
        <w:rPr>
          <w:rFonts w:eastAsia="Times New Roman"/>
          <w:color w:val="252500"/>
          <w:sz w:val="24"/>
          <w:szCs w:val="24"/>
        </w:rPr>
        <w:t xml:space="preserve">capitalize </w:t>
      </w:r>
      <w:r w:rsidRPr="00824461">
        <w:rPr>
          <w:rFonts w:eastAsia="Times New Roman"/>
          <w:color w:val="3A3A00"/>
          <w:sz w:val="24"/>
          <w:szCs w:val="24"/>
        </w:rPr>
        <w:t xml:space="preserve">on student </w:t>
      </w:r>
      <w:r w:rsidRPr="00824461">
        <w:rPr>
          <w:rFonts w:eastAsia="Times New Roman"/>
          <w:color w:val="313100"/>
          <w:sz w:val="24"/>
          <w:szCs w:val="24"/>
        </w:rPr>
        <w:t xml:space="preserve">interest </w:t>
      </w:r>
      <w:r w:rsidRPr="00824461">
        <w:rPr>
          <w:rFonts w:eastAsia="Times New Roman"/>
          <w:color w:val="363600"/>
          <w:sz w:val="24"/>
          <w:szCs w:val="24"/>
        </w:rPr>
        <w:t xml:space="preserve">in </w:t>
      </w:r>
      <w:r w:rsidRPr="00824461">
        <w:rPr>
          <w:rFonts w:eastAsia="Times New Roman"/>
          <w:color w:val="292900"/>
          <w:sz w:val="24"/>
          <w:szCs w:val="24"/>
        </w:rPr>
        <w:t xml:space="preserve">welding </w:t>
      </w:r>
      <w:r w:rsidRPr="00824461">
        <w:rPr>
          <w:rFonts w:eastAsia="Times New Roman"/>
          <w:color w:val="2D2D00"/>
          <w:sz w:val="24"/>
          <w:szCs w:val="24"/>
        </w:rPr>
        <w:t xml:space="preserve">technology </w:t>
      </w:r>
      <w:r w:rsidRPr="00824461">
        <w:rPr>
          <w:rFonts w:eastAsia="Times New Roman"/>
          <w:color w:val="2B2B00"/>
          <w:sz w:val="24"/>
          <w:szCs w:val="24"/>
        </w:rPr>
        <w:t xml:space="preserve">and </w:t>
      </w:r>
      <w:r w:rsidRPr="00824461">
        <w:rPr>
          <w:rFonts w:eastAsia="Times New Roman"/>
          <w:color w:val="2C2C00"/>
          <w:sz w:val="24"/>
          <w:szCs w:val="24"/>
        </w:rPr>
        <w:t xml:space="preserve">practical </w:t>
      </w:r>
      <w:r w:rsidRPr="00824461">
        <w:rPr>
          <w:rFonts w:eastAsia="Times New Roman"/>
          <w:color w:val="2F2F00"/>
          <w:sz w:val="24"/>
          <w:szCs w:val="24"/>
        </w:rPr>
        <w:t xml:space="preserve">experience </w:t>
      </w:r>
      <w:r w:rsidRPr="00824461">
        <w:rPr>
          <w:rFonts w:eastAsia="Times New Roman"/>
          <w:color w:val="242400"/>
          <w:sz w:val="24"/>
          <w:szCs w:val="24"/>
        </w:rPr>
        <w:t xml:space="preserve">in </w:t>
      </w:r>
      <w:r w:rsidRPr="00824461">
        <w:rPr>
          <w:rFonts w:eastAsia="Times New Roman"/>
          <w:color w:val="313100"/>
          <w:sz w:val="24"/>
          <w:szCs w:val="24"/>
        </w:rPr>
        <w:t xml:space="preserve">the </w:t>
      </w:r>
      <w:r w:rsidRPr="00824461">
        <w:rPr>
          <w:rFonts w:eastAsia="Times New Roman"/>
          <w:color w:val="262600"/>
          <w:sz w:val="24"/>
          <w:szCs w:val="24"/>
        </w:rPr>
        <w:t xml:space="preserve">welding </w:t>
      </w:r>
      <w:r w:rsidRPr="00824461">
        <w:rPr>
          <w:rFonts w:eastAsia="Times New Roman"/>
          <w:color w:val="2F2F00"/>
          <w:sz w:val="24"/>
          <w:szCs w:val="24"/>
        </w:rPr>
        <w:t>shop</w:t>
      </w:r>
      <w:r w:rsidRPr="00824461">
        <w:rPr>
          <w:rFonts w:eastAsia="Times New Roman"/>
          <w:color w:val="F6F600"/>
          <w:sz w:val="24"/>
          <w:szCs w:val="24"/>
        </w:rPr>
        <w:t xml:space="preserve">. </w:t>
      </w:r>
      <w:r w:rsidRPr="00824461">
        <w:rPr>
          <w:rFonts w:eastAsia="Times New Roman"/>
          <w:color w:val="333300"/>
          <w:sz w:val="24"/>
          <w:szCs w:val="24"/>
        </w:rPr>
        <w:t xml:space="preserve">Students </w:t>
      </w:r>
      <w:r w:rsidRPr="00824461">
        <w:rPr>
          <w:rFonts w:eastAsia="Times New Roman"/>
          <w:color w:val="2C2C00"/>
          <w:sz w:val="24"/>
          <w:szCs w:val="24"/>
        </w:rPr>
        <w:t xml:space="preserve">will </w:t>
      </w:r>
      <w:r w:rsidRPr="00824461">
        <w:rPr>
          <w:rFonts w:eastAsia="Times New Roman"/>
          <w:color w:val="242400"/>
          <w:sz w:val="24"/>
          <w:szCs w:val="24"/>
        </w:rPr>
        <w:t xml:space="preserve">be </w:t>
      </w:r>
      <w:r w:rsidRPr="00824461">
        <w:rPr>
          <w:rFonts w:eastAsia="Times New Roman"/>
          <w:color w:val="272700"/>
          <w:sz w:val="24"/>
          <w:szCs w:val="24"/>
        </w:rPr>
        <w:t xml:space="preserve">encouraged </w:t>
      </w:r>
      <w:r w:rsidRPr="00824461">
        <w:rPr>
          <w:rFonts w:eastAsia="Times New Roman"/>
          <w:color w:val="2B2B00"/>
          <w:sz w:val="24"/>
          <w:szCs w:val="24"/>
        </w:rPr>
        <w:t xml:space="preserve">to </w:t>
      </w:r>
      <w:r w:rsidRPr="00824461">
        <w:rPr>
          <w:rFonts w:eastAsia="Times New Roman"/>
          <w:color w:val="1D1D00"/>
          <w:sz w:val="24"/>
          <w:szCs w:val="24"/>
        </w:rPr>
        <w:t xml:space="preserve">choose </w:t>
      </w:r>
      <w:r w:rsidRPr="00824461">
        <w:rPr>
          <w:rFonts w:eastAsia="Times New Roman"/>
          <w:color w:val="222200"/>
          <w:sz w:val="24"/>
          <w:szCs w:val="24"/>
        </w:rPr>
        <w:t xml:space="preserve">topics </w:t>
      </w:r>
      <w:r w:rsidRPr="00824461">
        <w:rPr>
          <w:rFonts w:eastAsia="Times New Roman"/>
          <w:color w:val="1D1D00"/>
          <w:sz w:val="24"/>
          <w:szCs w:val="24"/>
        </w:rPr>
        <w:t xml:space="preserve">related </w:t>
      </w:r>
      <w:r w:rsidRPr="00824461">
        <w:rPr>
          <w:rFonts w:eastAsia="Times New Roman"/>
          <w:color w:val="383800"/>
          <w:sz w:val="24"/>
          <w:szCs w:val="24"/>
        </w:rPr>
        <w:t xml:space="preserve">to </w:t>
      </w:r>
      <w:r w:rsidRPr="00824461">
        <w:rPr>
          <w:rFonts w:eastAsia="Times New Roman"/>
          <w:color w:val="2B2B00"/>
          <w:sz w:val="24"/>
          <w:szCs w:val="24"/>
        </w:rPr>
        <w:t xml:space="preserve">welding </w:t>
      </w:r>
      <w:r w:rsidRPr="00824461">
        <w:rPr>
          <w:rFonts w:eastAsia="Times New Roman"/>
          <w:color w:val="2A2A00"/>
          <w:sz w:val="24"/>
          <w:szCs w:val="24"/>
        </w:rPr>
        <w:t xml:space="preserve">technology </w:t>
      </w:r>
      <w:r w:rsidRPr="00824461">
        <w:rPr>
          <w:rFonts w:eastAsia="Times New Roman"/>
          <w:color w:val="282800"/>
          <w:sz w:val="24"/>
          <w:szCs w:val="24"/>
        </w:rPr>
        <w:t xml:space="preserve">and </w:t>
      </w:r>
      <w:r w:rsidRPr="00824461">
        <w:rPr>
          <w:rFonts w:eastAsia="Times New Roman"/>
          <w:color w:val="2A2A00"/>
          <w:sz w:val="24"/>
          <w:szCs w:val="24"/>
        </w:rPr>
        <w:t xml:space="preserve">the workplace </w:t>
      </w:r>
      <w:r w:rsidRPr="00824461">
        <w:rPr>
          <w:rFonts w:eastAsia="Times New Roman"/>
          <w:color w:val="292900"/>
          <w:sz w:val="24"/>
          <w:szCs w:val="24"/>
        </w:rPr>
        <w:t xml:space="preserve">when </w:t>
      </w:r>
      <w:r w:rsidRPr="00824461">
        <w:rPr>
          <w:rFonts w:eastAsia="Times New Roman"/>
          <w:color w:val="2C2C00"/>
          <w:sz w:val="24"/>
          <w:szCs w:val="24"/>
        </w:rPr>
        <w:t xml:space="preserve">conducting </w:t>
      </w:r>
      <w:r w:rsidRPr="00824461">
        <w:rPr>
          <w:rFonts w:eastAsia="Times New Roman"/>
          <w:color w:val="2B2B00"/>
          <w:sz w:val="24"/>
          <w:szCs w:val="24"/>
        </w:rPr>
        <w:t xml:space="preserve">research </w:t>
      </w:r>
      <w:r w:rsidRPr="00824461">
        <w:rPr>
          <w:rFonts w:eastAsia="Times New Roman"/>
          <w:color w:val="292900"/>
          <w:sz w:val="24"/>
          <w:szCs w:val="24"/>
        </w:rPr>
        <w:t xml:space="preserve">and </w:t>
      </w:r>
      <w:r w:rsidRPr="00824461">
        <w:rPr>
          <w:rFonts w:eastAsia="Times New Roman"/>
          <w:color w:val="1A1A00"/>
          <w:sz w:val="24"/>
          <w:szCs w:val="24"/>
        </w:rPr>
        <w:t xml:space="preserve">presenting </w:t>
      </w:r>
      <w:r w:rsidRPr="00824461">
        <w:rPr>
          <w:rFonts w:eastAsia="Times New Roman"/>
          <w:color w:val="2C2C00"/>
          <w:sz w:val="24"/>
          <w:szCs w:val="24"/>
        </w:rPr>
        <w:t>information</w:t>
      </w:r>
      <w:r w:rsidRPr="00824461">
        <w:rPr>
          <w:rFonts w:eastAsia="Times New Roman"/>
          <w:color w:val="F4F400"/>
          <w:sz w:val="24"/>
          <w:szCs w:val="24"/>
        </w:rPr>
        <w:t>. </w:t>
      </w:r>
    </w:p>
    <w:p w:rsidR="00FD228E" w:rsidRPr="00824461" w:rsidRDefault="00FD228E" w:rsidP="008D2AA9">
      <w:pPr>
        <w:spacing w:line="240" w:lineRule="auto"/>
        <w:ind w:right="53"/>
        <w:rPr>
          <w:rFonts w:ascii="Times New Roman" w:eastAsia="Times New Roman" w:hAnsi="Times New Roman" w:cs="Times New Roman"/>
          <w:sz w:val="24"/>
          <w:szCs w:val="24"/>
        </w:rPr>
      </w:pPr>
    </w:p>
    <w:p w:rsidR="00FD228E" w:rsidRDefault="00FD228E" w:rsidP="00FD228E">
      <w:pPr>
        <w:widowControl w:val="0"/>
        <w:pBdr>
          <w:top w:val="nil"/>
          <w:left w:val="nil"/>
          <w:bottom w:val="nil"/>
          <w:right w:val="nil"/>
          <w:between w:val="nil"/>
        </w:pBdr>
        <w:spacing w:before="36" w:line="240" w:lineRule="auto"/>
        <w:ind w:left="22"/>
        <w:rPr>
          <w:b/>
          <w:color w:val="000000"/>
          <w:sz w:val="28"/>
          <w:szCs w:val="28"/>
        </w:rPr>
      </w:pPr>
      <w:bookmarkStart w:id="1" w:name="_Hlk173751438"/>
      <w:r>
        <w:rPr>
          <w:b/>
          <w:color w:val="000000"/>
          <w:sz w:val="28"/>
          <w:szCs w:val="28"/>
        </w:rPr>
        <w:t xml:space="preserve">Embedded </w:t>
      </w:r>
      <w:r w:rsidR="00B568DA">
        <w:rPr>
          <w:b/>
          <w:color w:val="000000"/>
          <w:sz w:val="28"/>
          <w:szCs w:val="28"/>
        </w:rPr>
        <w:t>Science A</w:t>
      </w:r>
      <w:r>
        <w:rPr>
          <w:b/>
          <w:color w:val="000000"/>
          <w:sz w:val="28"/>
          <w:szCs w:val="28"/>
        </w:rPr>
        <w:t>nchor Assignment</w:t>
      </w:r>
    </w:p>
    <w:p w:rsidR="00B568DA" w:rsidRPr="00E3003D" w:rsidRDefault="00E3003D" w:rsidP="00B568DA">
      <w:pPr>
        <w:widowControl w:val="0"/>
        <w:pBdr>
          <w:top w:val="nil"/>
          <w:left w:val="nil"/>
          <w:bottom w:val="nil"/>
          <w:right w:val="nil"/>
          <w:between w:val="nil"/>
        </w:pBdr>
        <w:spacing w:before="36" w:line="240" w:lineRule="auto"/>
        <w:rPr>
          <w:b/>
          <w:sz w:val="24"/>
          <w:szCs w:val="24"/>
        </w:rPr>
      </w:pPr>
      <w:r w:rsidRPr="00E3003D">
        <w:rPr>
          <w:sz w:val="24"/>
          <w:szCs w:val="24"/>
          <w:shd w:val="clear" w:color="auto" w:fill="FFFFFF"/>
        </w:rPr>
        <w:t>The </w:t>
      </w:r>
      <w:r>
        <w:rPr>
          <w:sz w:val="24"/>
          <w:szCs w:val="24"/>
          <w:shd w:val="clear" w:color="auto" w:fill="FFFFFF"/>
        </w:rPr>
        <w:t xml:space="preserve">metallurgy </w:t>
      </w:r>
      <w:r w:rsidRPr="00E3003D">
        <w:rPr>
          <w:sz w:val="24"/>
          <w:szCs w:val="24"/>
          <w:shd w:val="clear" w:color="auto" w:fill="FFFFFF"/>
        </w:rPr>
        <w:t>of the weld, as well as the area around it, is directly related to the composition of the base metal (the metal you started with), the weld metal (the admixture of melted base metal and deposited filler metal, if used), heat input, the size of the HAZ, and the process and procedures used.</w:t>
      </w:r>
    </w:p>
    <w:bookmarkEnd w:id="1"/>
    <w:p w:rsidR="00E3003D" w:rsidRDefault="00E3003D" w:rsidP="008B3119">
      <w:pPr>
        <w:widowControl w:val="0"/>
        <w:pBdr>
          <w:top w:val="nil"/>
          <w:left w:val="nil"/>
          <w:bottom w:val="nil"/>
          <w:right w:val="nil"/>
          <w:between w:val="nil"/>
        </w:pBdr>
        <w:spacing w:before="36" w:line="240" w:lineRule="auto"/>
        <w:ind w:left="22"/>
        <w:rPr>
          <w:b/>
          <w:color w:val="000000"/>
          <w:sz w:val="28"/>
          <w:szCs w:val="28"/>
        </w:rPr>
      </w:pPr>
    </w:p>
    <w:p w:rsidR="008B3119" w:rsidRPr="001B74D9" w:rsidRDefault="008B3119" w:rsidP="008B3119">
      <w:pPr>
        <w:widowControl w:val="0"/>
        <w:pBdr>
          <w:top w:val="nil"/>
          <w:left w:val="nil"/>
          <w:bottom w:val="nil"/>
          <w:right w:val="nil"/>
          <w:between w:val="nil"/>
        </w:pBdr>
        <w:spacing w:before="36" w:line="240" w:lineRule="auto"/>
        <w:ind w:left="22"/>
        <w:rPr>
          <w:color w:val="000000"/>
          <w:sz w:val="28"/>
          <w:szCs w:val="28"/>
        </w:rPr>
      </w:pPr>
      <w:r w:rsidRPr="001B74D9">
        <w:rPr>
          <w:b/>
          <w:color w:val="000000"/>
          <w:sz w:val="28"/>
          <w:szCs w:val="28"/>
        </w:rPr>
        <w:t>Classroom Expectations</w:t>
      </w:r>
    </w:p>
    <w:p w:rsidR="008B3119" w:rsidRPr="00987F55" w:rsidRDefault="008B3119" w:rsidP="008B3119">
      <w:pPr>
        <w:pStyle w:val="ListParagraph"/>
        <w:widowControl w:val="0"/>
        <w:numPr>
          <w:ilvl w:val="0"/>
          <w:numId w:val="1"/>
        </w:numPr>
        <w:pBdr>
          <w:top w:val="nil"/>
          <w:left w:val="nil"/>
          <w:bottom w:val="nil"/>
          <w:right w:val="nil"/>
          <w:between w:val="nil"/>
        </w:pBdr>
        <w:spacing w:before="36" w:line="240" w:lineRule="auto"/>
        <w:ind w:left="360"/>
        <w:rPr>
          <w:color w:val="000000"/>
          <w:sz w:val="24"/>
          <w:szCs w:val="24"/>
        </w:rPr>
      </w:pPr>
      <w:r w:rsidRPr="00987F55">
        <w:rPr>
          <w:sz w:val="24"/>
          <w:szCs w:val="24"/>
        </w:rPr>
        <w:t>Be respectful of the teacher, each other, and all classroom property</w:t>
      </w:r>
    </w:p>
    <w:p w:rsidR="008B3119" w:rsidRPr="00987F55"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Participate in classroom discussion and group work</w:t>
      </w:r>
    </w:p>
    <w:p w:rsidR="008B3119" w:rsidRPr="00987F55"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Use appropriate language at all times</w:t>
      </w:r>
    </w:p>
    <w:p w:rsidR="008B3119" w:rsidRDefault="008B3119" w:rsidP="008B3119">
      <w:pPr>
        <w:pStyle w:val="ListParagraph"/>
        <w:numPr>
          <w:ilvl w:val="0"/>
          <w:numId w:val="1"/>
        </w:numPr>
        <w:autoSpaceDE w:val="0"/>
        <w:autoSpaceDN w:val="0"/>
        <w:adjustRightInd w:val="0"/>
        <w:spacing w:line="240" w:lineRule="auto"/>
        <w:ind w:left="360"/>
        <w:rPr>
          <w:sz w:val="24"/>
          <w:szCs w:val="24"/>
        </w:rPr>
      </w:pPr>
      <w:r w:rsidRPr="00987F55">
        <w:rPr>
          <w:sz w:val="24"/>
          <w:szCs w:val="24"/>
        </w:rPr>
        <w:t>Be in class on time and seated</w:t>
      </w:r>
    </w:p>
    <w:p w:rsidR="008B3119" w:rsidRPr="00A56871" w:rsidRDefault="00407D9C" w:rsidP="00A56871">
      <w:pPr>
        <w:pStyle w:val="ListParagraph"/>
        <w:numPr>
          <w:ilvl w:val="0"/>
          <w:numId w:val="1"/>
        </w:numPr>
        <w:autoSpaceDE w:val="0"/>
        <w:autoSpaceDN w:val="0"/>
        <w:adjustRightInd w:val="0"/>
        <w:spacing w:line="240" w:lineRule="auto"/>
        <w:ind w:left="360"/>
        <w:rPr>
          <w:b/>
          <w:color w:val="000000"/>
          <w:sz w:val="24"/>
          <w:szCs w:val="24"/>
        </w:rPr>
      </w:pPr>
      <w:r>
        <w:rPr>
          <w:sz w:val="24"/>
          <w:szCs w:val="24"/>
        </w:rPr>
        <w:t>No Phone usage</w:t>
      </w:r>
    </w:p>
    <w:p w:rsidR="00A56871" w:rsidRDefault="00A56871" w:rsidP="00A56871">
      <w:pPr>
        <w:pStyle w:val="ListParagraph"/>
        <w:autoSpaceDE w:val="0"/>
        <w:autoSpaceDN w:val="0"/>
        <w:adjustRightInd w:val="0"/>
        <w:spacing w:line="240" w:lineRule="auto"/>
        <w:ind w:left="360"/>
        <w:rPr>
          <w:b/>
          <w:color w:val="000000"/>
          <w:sz w:val="24"/>
          <w:szCs w:val="24"/>
        </w:rPr>
      </w:pPr>
    </w:p>
    <w:p w:rsidR="008B3119" w:rsidRPr="00987F55" w:rsidRDefault="008B3119" w:rsidP="008B3119">
      <w:pPr>
        <w:widowControl w:val="0"/>
        <w:pBdr>
          <w:top w:val="nil"/>
          <w:left w:val="nil"/>
          <w:bottom w:val="nil"/>
          <w:right w:val="nil"/>
          <w:between w:val="nil"/>
        </w:pBdr>
        <w:spacing w:before="36" w:line="240" w:lineRule="auto"/>
        <w:ind w:left="22"/>
        <w:rPr>
          <w:b/>
          <w:color w:val="000000"/>
          <w:sz w:val="28"/>
          <w:szCs w:val="28"/>
        </w:rPr>
      </w:pPr>
      <w:r w:rsidRPr="00987F55">
        <w:rPr>
          <w:b/>
          <w:color w:val="000000"/>
          <w:sz w:val="28"/>
          <w:szCs w:val="28"/>
        </w:rPr>
        <w:t xml:space="preserve">Daily Class Work </w:t>
      </w:r>
    </w:p>
    <w:p w:rsidR="008B3119" w:rsidRDefault="008B3119" w:rsidP="008B3119">
      <w:pPr>
        <w:widowControl w:val="0"/>
        <w:pBdr>
          <w:top w:val="nil"/>
          <w:left w:val="nil"/>
          <w:bottom w:val="nil"/>
          <w:right w:val="nil"/>
          <w:between w:val="nil"/>
        </w:pBdr>
        <w:spacing w:line="230" w:lineRule="auto"/>
        <w:ind w:left="12" w:right="1303" w:firstLine="3"/>
        <w:rPr>
          <w:color w:val="000000"/>
          <w:sz w:val="24"/>
          <w:szCs w:val="24"/>
        </w:rPr>
      </w:pPr>
      <w:r>
        <w:rPr>
          <w:color w:val="000000"/>
          <w:sz w:val="24"/>
          <w:szCs w:val="24"/>
        </w:rPr>
        <w:t>Students will review previous class work and get more in depth to the information technology cluster.</w:t>
      </w:r>
    </w:p>
    <w:p w:rsidR="008B3119" w:rsidRDefault="008B3119" w:rsidP="008B3119">
      <w:pPr>
        <w:widowControl w:val="0"/>
        <w:pBdr>
          <w:top w:val="nil"/>
          <w:left w:val="nil"/>
          <w:bottom w:val="nil"/>
          <w:right w:val="nil"/>
          <w:between w:val="nil"/>
        </w:pBdr>
        <w:spacing w:line="230" w:lineRule="auto"/>
        <w:ind w:left="12" w:right="1303" w:firstLine="3"/>
        <w:rPr>
          <w:color w:val="000000"/>
          <w:sz w:val="24"/>
          <w:szCs w:val="24"/>
        </w:rPr>
      </w:pPr>
    </w:p>
    <w:p w:rsidR="008B3119" w:rsidRDefault="008B3119" w:rsidP="008B3119">
      <w:pPr>
        <w:autoSpaceDE w:val="0"/>
        <w:autoSpaceDN w:val="0"/>
        <w:adjustRightInd w:val="0"/>
        <w:spacing w:line="240" w:lineRule="auto"/>
        <w:rPr>
          <w:bCs/>
          <w:iCs/>
          <w:sz w:val="24"/>
          <w:szCs w:val="24"/>
        </w:rPr>
      </w:pPr>
      <w:r w:rsidRPr="00987F55">
        <w:rPr>
          <w:b/>
          <w:bCs/>
          <w:iCs/>
          <w:sz w:val="28"/>
          <w:szCs w:val="28"/>
        </w:rPr>
        <w:t>Assessment Procedures:</w:t>
      </w:r>
      <w:r>
        <w:rPr>
          <w:b/>
          <w:bCs/>
          <w:iCs/>
          <w:sz w:val="24"/>
          <w:szCs w:val="24"/>
        </w:rPr>
        <w:t xml:space="preserve"> </w:t>
      </w:r>
      <w:r>
        <w:rPr>
          <w:bCs/>
          <w:iCs/>
          <w:sz w:val="24"/>
          <w:szCs w:val="24"/>
        </w:rPr>
        <w:t>Final grades will be comprised of daily activities, quizzes</w:t>
      </w:r>
      <w:r w:rsidR="008D2AA9">
        <w:rPr>
          <w:bCs/>
          <w:iCs/>
          <w:sz w:val="24"/>
          <w:szCs w:val="24"/>
        </w:rPr>
        <w:t xml:space="preserve">, </w:t>
      </w:r>
      <w:r>
        <w:rPr>
          <w:bCs/>
          <w:iCs/>
          <w:sz w:val="24"/>
          <w:szCs w:val="24"/>
        </w:rPr>
        <w:t>and tests</w:t>
      </w:r>
    </w:p>
    <w:p w:rsidR="00837380" w:rsidRDefault="00837380" w:rsidP="00837380">
      <w:pPr>
        <w:autoSpaceDE w:val="0"/>
        <w:autoSpaceDN w:val="0"/>
        <w:adjustRightInd w:val="0"/>
        <w:spacing w:line="240" w:lineRule="auto"/>
        <w:ind w:firstLine="720"/>
        <w:rPr>
          <w:bCs/>
          <w:iCs/>
          <w:sz w:val="24"/>
          <w:szCs w:val="24"/>
        </w:rPr>
      </w:pPr>
      <w:r>
        <w:rPr>
          <w:bCs/>
          <w:iCs/>
          <w:sz w:val="24"/>
          <w:szCs w:val="24"/>
        </w:rPr>
        <w:t xml:space="preserve">Major (50%): Units tests and </w:t>
      </w:r>
      <w:r w:rsidR="008D2AA9">
        <w:rPr>
          <w:bCs/>
          <w:iCs/>
          <w:sz w:val="24"/>
          <w:szCs w:val="24"/>
        </w:rPr>
        <w:t>welding examples</w:t>
      </w:r>
      <w:r w:rsidR="008B3119">
        <w:rPr>
          <w:bCs/>
          <w:iCs/>
          <w:sz w:val="24"/>
          <w:szCs w:val="24"/>
        </w:rPr>
        <w:tab/>
      </w:r>
    </w:p>
    <w:p w:rsidR="008B3119" w:rsidRDefault="008B3119" w:rsidP="00837380">
      <w:pPr>
        <w:autoSpaceDE w:val="0"/>
        <w:autoSpaceDN w:val="0"/>
        <w:adjustRightInd w:val="0"/>
        <w:spacing w:line="240" w:lineRule="auto"/>
        <w:ind w:firstLine="720"/>
        <w:rPr>
          <w:bCs/>
          <w:iCs/>
          <w:sz w:val="24"/>
          <w:szCs w:val="24"/>
        </w:rPr>
      </w:pPr>
      <w:r>
        <w:rPr>
          <w:bCs/>
          <w:iCs/>
          <w:sz w:val="24"/>
          <w:szCs w:val="24"/>
        </w:rPr>
        <w:t>Minor (40%): Daily activities and quizzes</w:t>
      </w:r>
    </w:p>
    <w:p w:rsidR="00837380" w:rsidRDefault="00837380" w:rsidP="00837380">
      <w:pPr>
        <w:autoSpaceDE w:val="0"/>
        <w:autoSpaceDN w:val="0"/>
        <w:adjustRightInd w:val="0"/>
        <w:spacing w:line="240" w:lineRule="auto"/>
        <w:ind w:firstLine="720"/>
        <w:rPr>
          <w:bCs/>
          <w:iCs/>
          <w:sz w:val="24"/>
          <w:szCs w:val="24"/>
        </w:rPr>
      </w:pPr>
      <w:r>
        <w:rPr>
          <w:bCs/>
          <w:iCs/>
          <w:sz w:val="24"/>
          <w:szCs w:val="24"/>
        </w:rPr>
        <w:t>9</w:t>
      </w:r>
      <w:r w:rsidRPr="00837380">
        <w:rPr>
          <w:bCs/>
          <w:iCs/>
          <w:sz w:val="24"/>
          <w:szCs w:val="24"/>
          <w:vertAlign w:val="superscript"/>
        </w:rPr>
        <w:t>th</w:t>
      </w:r>
      <w:r>
        <w:rPr>
          <w:bCs/>
          <w:iCs/>
          <w:sz w:val="24"/>
          <w:szCs w:val="24"/>
        </w:rPr>
        <w:t xml:space="preserve"> Weeks Exam (10%)</w:t>
      </w:r>
    </w:p>
    <w:p w:rsidR="008B3119" w:rsidRDefault="008B3119" w:rsidP="008B3119">
      <w:pPr>
        <w:autoSpaceDE w:val="0"/>
        <w:autoSpaceDN w:val="0"/>
        <w:adjustRightInd w:val="0"/>
        <w:spacing w:line="240" w:lineRule="auto"/>
        <w:rPr>
          <w:bCs/>
          <w:iCs/>
          <w:sz w:val="24"/>
          <w:szCs w:val="24"/>
        </w:rPr>
      </w:pPr>
      <w:r>
        <w:rPr>
          <w:bCs/>
          <w:iCs/>
          <w:sz w:val="24"/>
          <w:szCs w:val="24"/>
        </w:rPr>
        <w:tab/>
      </w:r>
    </w:p>
    <w:p w:rsidR="008B3119" w:rsidRPr="00264CBE" w:rsidRDefault="008B3119" w:rsidP="008B3119">
      <w:pPr>
        <w:autoSpaceDE w:val="0"/>
        <w:autoSpaceDN w:val="0"/>
        <w:adjustRightInd w:val="0"/>
        <w:spacing w:line="240" w:lineRule="auto"/>
        <w:rPr>
          <w:bCs/>
          <w:iCs/>
          <w:sz w:val="24"/>
          <w:szCs w:val="24"/>
        </w:rPr>
      </w:pPr>
    </w:p>
    <w:p w:rsidR="008B3119" w:rsidRPr="00987F55" w:rsidRDefault="008B3119" w:rsidP="008B3119">
      <w:pPr>
        <w:autoSpaceDE w:val="0"/>
        <w:autoSpaceDN w:val="0"/>
        <w:adjustRightInd w:val="0"/>
        <w:spacing w:line="240" w:lineRule="auto"/>
        <w:rPr>
          <w:b/>
          <w:bCs/>
          <w:iCs/>
          <w:sz w:val="28"/>
          <w:szCs w:val="28"/>
        </w:rPr>
      </w:pPr>
      <w:r w:rsidRPr="00987F55">
        <w:rPr>
          <w:b/>
          <w:bCs/>
          <w:iCs/>
          <w:sz w:val="28"/>
          <w:szCs w:val="28"/>
        </w:rPr>
        <w:t>Grading Policy</w:t>
      </w:r>
    </w:p>
    <w:p w:rsidR="008B3119" w:rsidRDefault="008B3119" w:rsidP="008B3119">
      <w:pPr>
        <w:autoSpaceDE w:val="0"/>
        <w:autoSpaceDN w:val="0"/>
        <w:adjustRightInd w:val="0"/>
        <w:spacing w:line="240" w:lineRule="auto"/>
        <w:ind w:firstLine="720"/>
        <w:rPr>
          <w:color w:val="000000"/>
          <w:sz w:val="24"/>
          <w:szCs w:val="24"/>
        </w:rPr>
      </w:pPr>
      <w:r w:rsidRPr="00842571">
        <w:rPr>
          <w:sz w:val="24"/>
          <w:szCs w:val="24"/>
        </w:rPr>
        <w:t>A (90-100), B (80-89), C (70-79), D (60-69), and F</w:t>
      </w:r>
      <w:r>
        <w:rPr>
          <w:sz w:val="24"/>
          <w:szCs w:val="24"/>
        </w:rPr>
        <w:t xml:space="preserve"> </w:t>
      </w:r>
      <w:r w:rsidRPr="00842571">
        <w:rPr>
          <w:sz w:val="24"/>
          <w:szCs w:val="24"/>
        </w:rPr>
        <w:t>(below 60).</w:t>
      </w:r>
      <w:r>
        <w:rPr>
          <w:color w:val="000000"/>
          <w:sz w:val="24"/>
          <w:szCs w:val="24"/>
        </w:rPr>
        <w:t xml:space="preserve"> </w:t>
      </w:r>
    </w:p>
    <w:p w:rsidR="008B3119" w:rsidRDefault="008B3119" w:rsidP="008B3119">
      <w:pPr>
        <w:pStyle w:val="Heading1"/>
        <w:spacing w:after="0"/>
        <w:ind w:left="-5"/>
        <w:rPr>
          <w:sz w:val="28"/>
          <w:szCs w:val="28"/>
        </w:rPr>
      </w:pPr>
      <w:r w:rsidRPr="008B3119">
        <w:rPr>
          <w:color w:val="000000"/>
          <w:sz w:val="28"/>
          <w:szCs w:val="28"/>
        </w:rPr>
        <w:t xml:space="preserve">Student </w:t>
      </w:r>
      <w:r w:rsidRPr="008B3119">
        <w:rPr>
          <w:sz w:val="28"/>
          <w:szCs w:val="28"/>
        </w:rPr>
        <w:t>Credentialing</w:t>
      </w:r>
    </w:p>
    <w:p w:rsidR="00647B3C" w:rsidRPr="00837380" w:rsidRDefault="00647B3C" w:rsidP="00647B3C">
      <w:pPr>
        <w:rPr>
          <w:sz w:val="24"/>
          <w:szCs w:val="24"/>
        </w:rPr>
      </w:pPr>
      <w:r w:rsidRPr="00F73C58">
        <w:rPr>
          <w:rFonts w:eastAsia="Times New Roman"/>
          <w:color w:val="303000"/>
          <w:sz w:val="24"/>
          <w:szCs w:val="24"/>
        </w:rPr>
        <w:t xml:space="preserve">For </w:t>
      </w:r>
      <w:r w:rsidRPr="00F73C58">
        <w:rPr>
          <w:rFonts w:eastAsia="Times New Roman"/>
          <w:color w:val="2F2F00"/>
          <w:sz w:val="24"/>
          <w:szCs w:val="24"/>
        </w:rPr>
        <w:t xml:space="preserve">the </w:t>
      </w:r>
      <w:r w:rsidRPr="00F73C58">
        <w:rPr>
          <w:rFonts w:eastAsia="Times New Roman"/>
          <w:color w:val="252500"/>
          <w:sz w:val="24"/>
          <w:szCs w:val="24"/>
        </w:rPr>
        <w:t xml:space="preserve">welding </w:t>
      </w:r>
      <w:r w:rsidRPr="00F73C58">
        <w:rPr>
          <w:rFonts w:eastAsia="Times New Roman"/>
          <w:color w:val="1E1E00"/>
          <w:sz w:val="24"/>
          <w:szCs w:val="24"/>
        </w:rPr>
        <w:t>program</w:t>
      </w:r>
      <w:r w:rsidRPr="00F73C58">
        <w:rPr>
          <w:rFonts w:eastAsia="Times New Roman"/>
          <w:color w:val="F7F700"/>
          <w:sz w:val="24"/>
          <w:szCs w:val="24"/>
        </w:rPr>
        <w:t xml:space="preserve">, </w:t>
      </w:r>
      <w:r w:rsidRPr="00F73C58">
        <w:rPr>
          <w:rFonts w:eastAsia="Times New Roman"/>
          <w:color w:val="232300"/>
          <w:sz w:val="24"/>
          <w:szCs w:val="24"/>
        </w:rPr>
        <w:t>industry</w:t>
      </w:r>
      <w:r w:rsidRPr="00F73C58">
        <w:rPr>
          <w:rFonts w:eastAsia="Times New Roman"/>
          <w:color w:val="E7E700"/>
          <w:sz w:val="24"/>
          <w:szCs w:val="24"/>
        </w:rPr>
        <w:t>-</w:t>
      </w:r>
      <w:r w:rsidRPr="00F73C58">
        <w:rPr>
          <w:rFonts w:eastAsia="Times New Roman"/>
          <w:color w:val="1E1E00"/>
          <w:sz w:val="24"/>
          <w:szCs w:val="24"/>
        </w:rPr>
        <w:t xml:space="preserve">recognized </w:t>
      </w:r>
      <w:r w:rsidRPr="00F73C58">
        <w:rPr>
          <w:rFonts w:eastAsia="Times New Roman"/>
          <w:color w:val="434300"/>
          <w:sz w:val="24"/>
          <w:szCs w:val="24"/>
        </w:rPr>
        <w:t xml:space="preserve">credentials </w:t>
      </w:r>
      <w:r w:rsidRPr="00F73C58">
        <w:rPr>
          <w:rFonts w:eastAsia="Times New Roman"/>
          <w:color w:val="2C2C00"/>
          <w:sz w:val="24"/>
          <w:szCs w:val="24"/>
        </w:rPr>
        <w:t xml:space="preserve">of </w:t>
      </w:r>
      <w:r w:rsidRPr="00F73C58">
        <w:rPr>
          <w:rFonts w:eastAsia="Times New Roman"/>
          <w:color w:val="292900"/>
          <w:sz w:val="24"/>
          <w:szCs w:val="24"/>
        </w:rPr>
        <w:t xml:space="preserve">value </w:t>
      </w:r>
      <w:r w:rsidRPr="00F73C58">
        <w:rPr>
          <w:rFonts w:eastAsia="Times New Roman"/>
          <w:color w:val="313100"/>
          <w:sz w:val="24"/>
          <w:szCs w:val="24"/>
        </w:rPr>
        <w:t xml:space="preserve">and </w:t>
      </w:r>
      <w:r w:rsidRPr="00F73C58">
        <w:rPr>
          <w:rFonts w:eastAsia="Times New Roman"/>
          <w:color w:val="2B2B00"/>
          <w:sz w:val="24"/>
          <w:szCs w:val="24"/>
        </w:rPr>
        <w:t xml:space="preserve">certifications </w:t>
      </w:r>
      <w:r w:rsidRPr="00F73C58">
        <w:rPr>
          <w:rFonts w:eastAsia="Times New Roman"/>
          <w:color w:val="333300"/>
          <w:sz w:val="24"/>
          <w:szCs w:val="24"/>
        </w:rPr>
        <w:t xml:space="preserve">have </w:t>
      </w:r>
      <w:r w:rsidRPr="00F73C58">
        <w:rPr>
          <w:rFonts w:eastAsia="Times New Roman"/>
          <w:color w:val="2F2F00"/>
          <w:sz w:val="24"/>
          <w:szCs w:val="24"/>
        </w:rPr>
        <w:t xml:space="preserve">been </w:t>
      </w:r>
      <w:r w:rsidRPr="00F73C58">
        <w:rPr>
          <w:rFonts w:eastAsia="Times New Roman"/>
          <w:color w:val="232300"/>
          <w:sz w:val="24"/>
          <w:szCs w:val="24"/>
        </w:rPr>
        <w:t xml:space="preserve">established </w:t>
      </w:r>
      <w:r w:rsidRPr="00F73C58">
        <w:rPr>
          <w:rFonts w:eastAsia="Times New Roman"/>
          <w:color w:val="212100"/>
          <w:sz w:val="24"/>
          <w:szCs w:val="24"/>
        </w:rPr>
        <w:t xml:space="preserve">that </w:t>
      </w:r>
      <w:r w:rsidRPr="00F73C58">
        <w:rPr>
          <w:rFonts w:eastAsia="Times New Roman"/>
          <w:color w:val="1F1F00"/>
          <w:sz w:val="24"/>
          <w:szCs w:val="24"/>
        </w:rPr>
        <w:t xml:space="preserve">validate </w:t>
      </w:r>
      <w:r w:rsidRPr="00F73C58">
        <w:rPr>
          <w:rFonts w:eastAsia="Times New Roman"/>
          <w:color w:val="252500"/>
          <w:sz w:val="24"/>
          <w:szCs w:val="24"/>
        </w:rPr>
        <w:t xml:space="preserve">the </w:t>
      </w:r>
      <w:r w:rsidRPr="00F73C58">
        <w:rPr>
          <w:rFonts w:eastAsia="Times New Roman"/>
          <w:color w:val="242400"/>
          <w:sz w:val="24"/>
          <w:szCs w:val="24"/>
        </w:rPr>
        <w:t xml:space="preserve">rigor </w:t>
      </w:r>
      <w:r w:rsidRPr="00F73C58">
        <w:rPr>
          <w:rFonts w:eastAsia="Times New Roman"/>
          <w:color w:val="2C2C00"/>
          <w:sz w:val="24"/>
          <w:szCs w:val="24"/>
        </w:rPr>
        <w:t xml:space="preserve">of </w:t>
      </w:r>
      <w:r w:rsidRPr="00F73C58">
        <w:rPr>
          <w:rFonts w:eastAsia="Times New Roman"/>
          <w:color w:val="2F2F00"/>
          <w:sz w:val="24"/>
          <w:szCs w:val="24"/>
        </w:rPr>
        <w:t xml:space="preserve">the curriculum </w:t>
      </w:r>
      <w:r w:rsidRPr="00F73C58">
        <w:rPr>
          <w:rFonts w:eastAsia="Times New Roman"/>
          <w:color w:val="353500"/>
          <w:sz w:val="24"/>
          <w:szCs w:val="24"/>
        </w:rPr>
        <w:t xml:space="preserve">to </w:t>
      </w:r>
      <w:r w:rsidRPr="00F73C58">
        <w:rPr>
          <w:rFonts w:eastAsia="Times New Roman"/>
          <w:color w:val="2E2E00"/>
          <w:sz w:val="24"/>
          <w:szCs w:val="24"/>
        </w:rPr>
        <w:t>students</w:t>
      </w:r>
      <w:r w:rsidRPr="00F73C58">
        <w:rPr>
          <w:rFonts w:eastAsia="Times New Roman"/>
          <w:color w:val="F6F600"/>
          <w:sz w:val="24"/>
          <w:szCs w:val="24"/>
        </w:rPr>
        <w:t xml:space="preserve">, </w:t>
      </w:r>
      <w:r w:rsidRPr="00F73C58">
        <w:rPr>
          <w:rFonts w:eastAsia="Times New Roman"/>
          <w:color w:val="313100"/>
          <w:sz w:val="24"/>
          <w:szCs w:val="24"/>
        </w:rPr>
        <w:t>parents</w:t>
      </w:r>
      <w:r w:rsidRPr="00F73C58">
        <w:rPr>
          <w:rFonts w:eastAsia="Times New Roman"/>
          <w:color w:val="898900"/>
          <w:sz w:val="24"/>
          <w:szCs w:val="24"/>
        </w:rPr>
        <w:t xml:space="preserve">, </w:t>
      </w:r>
      <w:r w:rsidRPr="00F73C58">
        <w:rPr>
          <w:rFonts w:eastAsia="Times New Roman"/>
          <w:color w:val="2D2D00"/>
          <w:sz w:val="24"/>
          <w:szCs w:val="24"/>
        </w:rPr>
        <w:t xml:space="preserve">and </w:t>
      </w:r>
      <w:r w:rsidRPr="00F73C58">
        <w:rPr>
          <w:rFonts w:eastAsia="Times New Roman"/>
          <w:color w:val="353500"/>
          <w:sz w:val="24"/>
          <w:szCs w:val="24"/>
        </w:rPr>
        <w:t xml:space="preserve">members </w:t>
      </w:r>
      <w:r w:rsidRPr="00F73C58">
        <w:rPr>
          <w:rFonts w:eastAsia="Times New Roman"/>
          <w:color w:val="1C1C00"/>
          <w:sz w:val="24"/>
          <w:szCs w:val="24"/>
        </w:rPr>
        <w:t xml:space="preserve">of </w:t>
      </w:r>
      <w:r w:rsidRPr="00F73C58">
        <w:rPr>
          <w:rFonts w:eastAsia="Times New Roman"/>
          <w:color w:val="222200"/>
          <w:sz w:val="24"/>
          <w:szCs w:val="24"/>
        </w:rPr>
        <w:t xml:space="preserve">business </w:t>
      </w:r>
      <w:r w:rsidRPr="00F73C58">
        <w:rPr>
          <w:rFonts w:eastAsia="Times New Roman"/>
          <w:color w:val="242400"/>
          <w:sz w:val="24"/>
          <w:szCs w:val="24"/>
        </w:rPr>
        <w:t xml:space="preserve">and </w:t>
      </w:r>
      <w:r w:rsidRPr="00F73C58">
        <w:rPr>
          <w:rFonts w:eastAsia="Times New Roman"/>
          <w:color w:val="252500"/>
          <w:sz w:val="24"/>
          <w:szCs w:val="24"/>
        </w:rPr>
        <w:t>industry</w:t>
      </w:r>
      <w:r w:rsidRPr="00F73C58">
        <w:rPr>
          <w:rFonts w:eastAsia="Times New Roman"/>
          <w:color w:val="F1F100"/>
          <w:sz w:val="24"/>
          <w:szCs w:val="24"/>
        </w:rPr>
        <w:t xml:space="preserve">. </w:t>
      </w:r>
      <w:r w:rsidRPr="00F73C58">
        <w:rPr>
          <w:rFonts w:eastAsia="Times New Roman"/>
          <w:color w:val="2B2B00"/>
          <w:sz w:val="24"/>
          <w:szCs w:val="24"/>
        </w:rPr>
        <w:t xml:space="preserve">In </w:t>
      </w:r>
      <w:r w:rsidRPr="00F73C58">
        <w:rPr>
          <w:rFonts w:eastAsia="Times New Roman"/>
          <w:color w:val="1F1F00"/>
          <w:sz w:val="24"/>
          <w:szCs w:val="24"/>
        </w:rPr>
        <w:t>addition</w:t>
      </w:r>
      <w:r w:rsidRPr="00F73C58">
        <w:rPr>
          <w:rFonts w:eastAsia="Times New Roman"/>
          <w:color w:val="FCFC00"/>
          <w:sz w:val="24"/>
          <w:szCs w:val="24"/>
        </w:rPr>
        <w:t xml:space="preserve">, </w:t>
      </w:r>
      <w:r w:rsidRPr="00F73C58">
        <w:rPr>
          <w:rFonts w:eastAsia="Times New Roman"/>
          <w:color w:val="252500"/>
          <w:sz w:val="24"/>
          <w:szCs w:val="24"/>
        </w:rPr>
        <w:t xml:space="preserve">articulation </w:t>
      </w:r>
      <w:r w:rsidRPr="00F73C58">
        <w:rPr>
          <w:rFonts w:eastAsia="Times New Roman"/>
          <w:color w:val="2A2A00"/>
          <w:sz w:val="24"/>
          <w:szCs w:val="24"/>
        </w:rPr>
        <w:t xml:space="preserve">agreements </w:t>
      </w:r>
      <w:r w:rsidRPr="00F73C58">
        <w:rPr>
          <w:rFonts w:eastAsia="Times New Roman"/>
          <w:color w:val="2E2E00"/>
          <w:sz w:val="24"/>
          <w:szCs w:val="24"/>
        </w:rPr>
        <w:t xml:space="preserve">are developed </w:t>
      </w:r>
      <w:r w:rsidRPr="00F73C58">
        <w:rPr>
          <w:rFonts w:eastAsia="Times New Roman"/>
          <w:color w:val="262600"/>
          <w:sz w:val="24"/>
          <w:szCs w:val="24"/>
        </w:rPr>
        <w:t xml:space="preserve">in </w:t>
      </w:r>
      <w:r w:rsidRPr="00F73C58">
        <w:rPr>
          <w:rFonts w:eastAsia="Times New Roman"/>
          <w:color w:val="2E2E00"/>
          <w:sz w:val="24"/>
          <w:szCs w:val="24"/>
        </w:rPr>
        <w:t xml:space="preserve">partnership </w:t>
      </w:r>
      <w:r w:rsidRPr="00F73C58">
        <w:rPr>
          <w:rFonts w:eastAsia="Times New Roman"/>
          <w:color w:val="282800"/>
          <w:sz w:val="24"/>
          <w:szCs w:val="24"/>
        </w:rPr>
        <w:t xml:space="preserve">with </w:t>
      </w:r>
      <w:r w:rsidRPr="00F73C58">
        <w:rPr>
          <w:rFonts w:eastAsia="Times New Roman"/>
          <w:color w:val="323200"/>
          <w:sz w:val="24"/>
          <w:szCs w:val="24"/>
        </w:rPr>
        <w:t xml:space="preserve">the </w:t>
      </w:r>
      <w:r w:rsidRPr="00F73C58">
        <w:rPr>
          <w:rFonts w:eastAsia="Times New Roman"/>
          <w:color w:val="272700"/>
          <w:sz w:val="24"/>
          <w:szCs w:val="24"/>
        </w:rPr>
        <w:t xml:space="preserve">Alabama </w:t>
      </w:r>
      <w:r w:rsidRPr="00F73C58">
        <w:rPr>
          <w:rFonts w:eastAsia="Times New Roman"/>
          <w:color w:val="292900"/>
          <w:sz w:val="24"/>
          <w:szCs w:val="24"/>
        </w:rPr>
        <w:t xml:space="preserve">Community </w:t>
      </w:r>
      <w:r w:rsidRPr="00F73C58">
        <w:rPr>
          <w:rFonts w:eastAsia="Times New Roman"/>
          <w:color w:val="2B2B00"/>
          <w:sz w:val="24"/>
          <w:szCs w:val="24"/>
        </w:rPr>
        <w:t xml:space="preserve">College System </w:t>
      </w:r>
      <w:r w:rsidRPr="00F73C58">
        <w:rPr>
          <w:rFonts w:eastAsia="Times New Roman"/>
          <w:color w:val="363600"/>
          <w:sz w:val="24"/>
          <w:szCs w:val="24"/>
        </w:rPr>
        <w:t xml:space="preserve">to </w:t>
      </w:r>
      <w:r w:rsidRPr="00F73C58">
        <w:rPr>
          <w:rFonts w:eastAsia="Times New Roman"/>
          <w:color w:val="313100"/>
          <w:sz w:val="24"/>
          <w:szCs w:val="24"/>
        </w:rPr>
        <w:t xml:space="preserve">allow </w:t>
      </w:r>
      <w:r w:rsidRPr="00F73C58">
        <w:rPr>
          <w:rFonts w:eastAsia="Times New Roman"/>
          <w:color w:val="303000"/>
          <w:sz w:val="24"/>
          <w:szCs w:val="24"/>
        </w:rPr>
        <w:t xml:space="preserve">for </w:t>
      </w:r>
      <w:r w:rsidRPr="00F73C58">
        <w:rPr>
          <w:rFonts w:eastAsia="Times New Roman"/>
          <w:color w:val="2E2E00"/>
          <w:sz w:val="24"/>
          <w:szCs w:val="24"/>
        </w:rPr>
        <w:t xml:space="preserve">a </w:t>
      </w:r>
      <w:r w:rsidRPr="00F73C58">
        <w:rPr>
          <w:rFonts w:eastAsia="Times New Roman"/>
          <w:color w:val="353500"/>
          <w:sz w:val="24"/>
          <w:szCs w:val="24"/>
        </w:rPr>
        <w:t xml:space="preserve">seamless </w:t>
      </w:r>
      <w:r w:rsidRPr="00F73C58">
        <w:rPr>
          <w:rFonts w:eastAsia="Times New Roman"/>
          <w:color w:val="1F1F00"/>
          <w:sz w:val="24"/>
          <w:szCs w:val="24"/>
        </w:rPr>
        <w:t xml:space="preserve">transition </w:t>
      </w:r>
      <w:r w:rsidRPr="00F73C58">
        <w:rPr>
          <w:rFonts w:eastAsia="Times New Roman"/>
          <w:color w:val="1E1E00"/>
          <w:sz w:val="24"/>
          <w:szCs w:val="24"/>
        </w:rPr>
        <w:t xml:space="preserve">for </w:t>
      </w:r>
      <w:r w:rsidRPr="00F73C58">
        <w:rPr>
          <w:rFonts w:eastAsia="Times New Roman"/>
          <w:color w:val="212100"/>
          <w:sz w:val="24"/>
          <w:szCs w:val="24"/>
        </w:rPr>
        <w:t xml:space="preserve">students </w:t>
      </w:r>
      <w:r w:rsidRPr="00F73C58">
        <w:rPr>
          <w:rFonts w:eastAsia="Times New Roman"/>
          <w:color w:val="2A2A00"/>
          <w:sz w:val="24"/>
          <w:szCs w:val="24"/>
        </w:rPr>
        <w:t xml:space="preserve">to </w:t>
      </w:r>
      <w:r w:rsidRPr="00F73C58">
        <w:rPr>
          <w:rFonts w:eastAsia="Times New Roman"/>
          <w:color w:val="1F1F00"/>
          <w:sz w:val="24"/>
          <w:szCs w:val="24"/>
        </w:rPr>
        <w:t xml:space="preserve">further </w:t>
      </w:r>
      <w:r w:rsidRPr="00F73C58">
        <w:rPr>
          <w:rFonts w:eastAsia="Times New Roman"/>
          <w:color w:val="1E1E00"/>
          <w:sz w:val="24"/>
          <w:szCs w:val="24"/>
        </w:rPr>
        <w:t xml:space="preserve">their </w:t>
      </w:r>
      <w:r w:rsidRPr="00F73C58">
        <w:rPr>
          <w:rFonts w:eastAsia="Times New Roman"/>
          <w:color w:val="212100"/>
          <w:sz w:val="24"/>
          <w:szCs w:val="24"/>
        </w:rPr>
        <w:t>education</w:t>
      </w:r>
      <w:r>
        <w:rPr>
          <w:rFonts w:eastAsia="Times New Roman"/>
          <w:color w:val="212100"/>
          <w:sz w:val="24"/>
          <w:szCs w:val="24"/>
        </w:rPr>
        <w:t xml:space="preserve">.  Students must pass the AWS plate test and vertical plate test three times that will be viewed by an outside party before we send </w:t>
      </w:r>
      <w:r>
        <w:rPr>
          <w:rFonts w:eastAsia="Times New Roman"/>
          <w:color w:val="212100"/>
          <w:sz w:val="24"/>
          <w:szCs w:val="24"/>
        </w:rPr>
        <w:lastRenderedPageBreak/>
        <w:t xml:space="preserve">to Wesco for certification.  </w:t>
      </w:r>
      <w:r w:rsidRPr="00D011C4">
        <w:rPr>
          <w:sz w:val="24"/>
          <w:szCs w:val="24"/>
        </w:rPr>
        <w:t>Credential options may change any time under guidance from the state department of education and testing eligibility will update accordingly.</w:t>
      </w:r>
    </w:p>
    <w:p w:rsidR="008D2AA9" w:rsidRPr="00F73C58" w:rsidRDefault="008D2AA9" w:rsidP="008D2AA9">
      <w:pPr>
        <w:spacing w:before="34" w:line="240" w:lineRule="auto"/>
        <w:ind w:right="226"/>
        <w:rPr>
          <w:rFonts w:eastAsia="Times New Roman"/>
          <w:sz w:val="24"/>
          <w:szCs w:val="24"/>
        </w:rPr>
      </w:pPr>
      <w:bookmarkStart w:id="2" w:name="_GoBack"/>
      <w:bookmarkEnd w:id="2"/>
    </w:p>
    <w:p w:rsidR="008B3119" w:rsidRDefault="008B3119" w:rsidP="008B3119">
      <w:pPr>
        <w:rPr>
          <w:b/>
          <w:bCs/>
          <w:color w:val="333333"/>
          <w:sz w:val="28"/>
          <w:szCs w:val="28"/>
          <w:shd w:val="clear" w:color="auto" w:fill="FFFFFF"/>
        </w:rPr>
      </w:pPr>
    </w:p>
    <w:p w:rsidR="00BA27C1" w:rsidRDefault="008B3119" w:rsidP="008B3119">
      <w:pPr>
        <w:rPr>
          <w:color w:val="000000"/>
          <w:sz w:val="24"/>
          <w:szCs w:val="24"/>
        </w:rPr>
      </w:pPr>
      <w:r w:rsidRPr="00987F55">
        <w:rPr>
          <w:b/>
          <w:bCs/>
          <w:color w:val="333333"/>
          <w:sz w:val="28"/>
          <w:szCs w:val="28"/>
          <w:shd w:val="clear" w:color="auto" w:fill="FFFFFF"/>
        </w:rPr>
        <w:t>CTSO</w:t>
      </w:r>
      <w:r w:rsidRPr="00987F55">
        <w:rPr>
          <w:color w:val="000000"/>
          <w:sz w:val="28"/>
          <w:szCs w:val="28"/>
        </w:rPr>
        <w:t>:</w:t>
      </w:r>
      <w:r>
        <w:rPr>
          <w:color w:val="000000"/>
        </w:rPr>
        <w:t xml:space="preserve"> </w:t>
      </w:r>
      <w:r w:rsidR="008D2AA9" w:rsidRPr="008D2AA9">
        <w:rPr>
          <w:sz w:val="24"/>
          <w:szCs w:val="24"/>
        </w:rPr>
        <w:t>Career and Technical Student Organizations are integral, co-curricular components of each career and technical education course. These organizations enhance classroom instruction while helping students develop leadership abilities, expand workplace-readiness skills, and access opportunities for personal and professional growth. Students in the Architecture and Construction career cluster affiliate with SkillsUSA</w:t>
      </w:r>
      <w:r w:rsidR="008D2AA9">
        <w:t>.</w:t>
      </w:r>
    </w:p>
    <w:p w:rsidR="00BA27C1" w:rsidRDefault="00BA27C1" w:rsidP="008B3119">
      <w:pPr>
        <w:rPr>
          <w:color w:val="000000"/>
          <w:sz w:val="24"/>
          <w:szCs w:val="24"/>
        </w:rPr>
      </w:pPr>
    </w:p>
    <w:p w:rsidR="00BA27C1" w:rsidRDefault="00BA27C1" w:rsidP="008B3119">
      <w:pPr>
        <w:rPr>
          <w:color w:val="000000"/>
          <w:sz w:val="24"/>
          <w:szCs w:val="24"/>
        </w:rPr>
      </w:pPr>
      <w:bookmarkStart w:id="3" w:name="_Hlk110597165"/>
      <w:r>
        <w:rPr>
          <w:color w:val="000000"/>
          <w:sz w:val="24"/>
          <w:szCs w:val="24"/>
        </w:rPr>
        <w:t>Print Student Name_____________________________________________</w:t>
      </w:r>
    </w:p>
    <w:p w:rsidR="00BA27C1" w:rsidRDefault="00BA27C1" w:rsidP="008B3119">
      <w:pPr>
        <w:rPr>
          <w:color w:val="000000"/>
          <w:sz w:val="24"/>
          <w:szCs w:val="24"/>
        </w:rPr>
      </w:pPr>
    </w:p>
    <w:p w:rsidR="00BA27C1" w:rsidRDefault="00BA27C1" w:rsidP="008B3119">
      <w:pPr>
        <w:rPr>
          <w:color w:val="000000"/>
          <w:sz w:val="24"/>
          <w:szCs w:val="24"/>
        </w:rPr>
      </w:pPr>
      <w:r>
        <w:rPr>
          <w:color w:val="000000"/>
          <w:sz w:val="24"/>
          <w:szCs w:val="24"/>
        </w:rPr>
        <w:t>Student Signature______________________________________________</w:t>
      </w:r>
    </w:p>
    <w:p w:rsidR="00BA27C1" w:rsidRDefault="00BA27C1" w:rsidP="008B3119">
      <w:pPr>
        <w:rPr>
          <w:color w:val="000000"/>
          <w:sz w:val="24"/>
          <w:szCs w:val="24"/>
        </w:rPr>
      </w:pPr>
    </w:p>
    <w:p w:rsidR="00BA27C1" w:rsidRDefault="00BA27C1" w:rsidP="008B3119">
      <w:pPr>
        <w:rPr>
          <w:color w:val="000000"/>
          <w:sz w:val="24"/>
          <w:szCs w:val="24"/>
        </w:rPr>
      </w:pPr>
      <w:r>
        <w:rPr>
          <w:color w:val="000000"/>
          <w:sz w:val="24"/>
          <w:szCs w:val="24"/>
        </w:rPr>
        <w:t>Parent or Guardian Signature______________________________________</w:t>
      </w:r>
    </w:p>
    <w:p w:rsidR="00BA27C1" w:rsidRDefault="00BA27C1" w:rsidP="008B3119">
      <w:pPr>
        <w:rPr>
          <w:color w:val="000000"/>
          <w:sz w:val="24"/>
          <w:szCs w:val="24"/>
        </w:rPr>
      </w:pPr>
    </w:p>
    <w:p w:rsidR="00BA27C1" w:rsidRDefault="00BA27C1" w:rsidP="008B3119">
      <w:pPr>
        <w:rPr>
          <w:color w:val="000000"/>
          <w:sz w:val="24"/>
          <w:szCs w:val="24"/>
        </w:rPr>
      </w:pPr>
      <w:r>
        <w:rPr>
          <w:color w:val="000000"/>
          <w:sz w:val="24"/>
          <w:szCs w:val="24"/>
        </w:rPr>
        <w:t>Date__________________________________________________________</w:t>
      </w:r>
    </w:p>
    <w:bookmarkEnd w:id="3"/>
    <w:p w:rsidR="00DE3CC9" w:rsidRDefault="00DE3CC9" w:rsidP="00842571">
      <w:pPr>
        <w:autoSpaceDE w:val="0"/>
        <w:autoSpaceDN w:val="0"/>
        <w:adjustRightInd w:val="0"/>
        <w:spacing w:line="240" w:lineRule="auto"/>
        <w:rPr>
          <w:color w:val="000000"/>
          <w:sz w:val="24"/>
          <w:szCs w:val="24"/>
        </w:rPr>
      </w:pPr>
    </w:p>
    <w:p w:rsidR="009B21D8" w:rsidRPr="00DE3CC9" w:rsidRDefault="009B21D8" w:rsidP="00DE3CC9">
      <w:pPr>
        <w:autoSpaceDE w:val="0"/>
        <w:autoSpaceDN w:val="0"/>
        <w:adjustRightInd w:val="0"/>
        <w:spacing w:line="240" w:lineRule="auto"/>
        <w:rPr>
          <w:b/>
          <w:bCs/>
          <w:sz w:val="24"/>
          <w:szCs w:val="24"/>
        </w:rPr>
      </w:pPr>
    </w:p>
    <w:p w:rsidR="00DE3CC9" w:rsidRDefault="00DE3CC9" w:rsidP="00DE3CC9">
      <w:pPr>
        <w:autoSpaceDE w:val="0"/>
        <w:autoSpaceDN w:val="0"/>
        <w:adjustRightInd w:val="0"/>
        <w:spacing w:line="240" w:lineRule="auto"/>
        <w:rPr>
          <w:i/>
          <w:sz w:val="24"/>
          <w:szCs w:val="24"/>
        </w:rPr>
      </w:pPr>
      <w:r w:rsidRPr="00FC5448">
        <w:rPr>
          <w:i/>
          <w:sz w:val="24"/>
          <w:szCs w:val="24"/>
        </w:rPr>
        <w:t>* The syllabus serves as a guide for both the teacher and student; however, during the term it may become necessary to make additions, deletions, or substitutions. For any necessary changes, adequate notice will be provided to the students.</w:t>
      </w:r>
    </w:p>
    <w:p w:rsidR="007E4042" w:rsidRDefault="007E4042" w:rsidP="00DE3CC9">
      <w:pPr>
        <w:autoSpaceDE w:val="0"/>
        <w:autoSpaceDN w:val="0"/>
        <w:adjustRightInd w:val="0"/>
        <w:spacing w:line="240" w:lineRule="auto"/>
        <w:rPr>
          <w:i/>
          <w:sz w:val="24"/>
          <w:szCs w:val="24"/>
        </w:rPr>
      </w:pPr>
    </w:p>
    <w:sectPr w:rsidR="007E4042" w:rsidSect="001A4D8B">
      <w:headerReference w:type="default" r:id="rId9"/>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88A" w:rsidRDefault="00F0788A" w:rsidP="005A0532">
      <w:pPr>
        <w:spacing w:line="240" w:lineRule="auto"/>
      </w:pPr>
      <w:r>
        <w:separator/>
      </w:r>
    </w:p>
  </w:endnote>
  <w:endnote w:type="continuationSeparator" w:id="0">
    <w:p w:rsidR="00F0788A" w:rsidRDefault="00F0788A" w:rsidP="005A0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88A" w:rsidRDefault="00F0788A" w:rsidP="005A0532">
      <w:pPr>
        <w:spacing w:line="240" w:lineRule="auto"/>
      </w:pPr>
      <w:r>
        <w:separator/>
      </w:r>
    </w:p>
  </w:footnote>
  <w:footnote w:type="continuationSeparator" w:id="0">
    <w:p w:rsidR="00F0788A" w:rsidRDefault="00F0788A" w:rsidP="005A05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448" w:rsidRDefault="00FC5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644D"/>
    <w:multiLevelType w:val="multilevel"/>
    <w:tmpl w:val="6746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90396"/>
    <w:multiLevelType w:val="hybridMultilevel"/>
    <w:tmpl w:val="2798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63C76"/>
    <w:multiLevelType w:val="hybridMultilevel"/>
    <w:tmpl w:val="09186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9668CF"/>
    <w:multiLevelType w:val="multilevel"/>
    <w:tmpl w:val="13F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F7030"/>
    <w:multiLevelType w:val="hybridMultilevel"/>
    <w:tmpl w:val="41AE056A"/>
    <w:lvl w:ilvl="0" w:tplc="F72272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97BE8"/>
    <w:multiLevelType w:val="hybridMultilevel"/>
    <w:tmpl w:val="903E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B5A02"/>
    <w:multiLevelType w:val="hybridMultilevel"/>
    <w:tmpl w:val="F0C2FFB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F735F3"/>
    <w:multiLevelType w:val="hybridMultilevel"/>
    <w:tmpl w:val="B4165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77F94"/>
    <w:multiLevelType w:val="multilevel"/>
    <w:tmpl w:val="3EBC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E7151"/>
    <w:multiLevelType w:val="multilevel"/>
    <w:tmpl w:val="E75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A5D4E"/>
    <w:multiLevelType w:val="multilevel"/>
    <w:tmpl w:val="7E3A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905E5A"/>
    <w:multiLevelType w:val="multilevel"/>
    <w:tmpl w:val="E2D8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C146B8"/>
    <w:multiLevelType w:val="hybridMultilevel"/>
    <w:tmpl w:val="122436B4"/>
    <w:lvl w:ilvl="0" w:tplc="071E4C32">
      <w:start w:val="1"/>
      <w:numFmt w:val="decimal"/>
      <w:lvlText w:val="%1."/>
      <w:lvlJc w:val="left"/>
      <w:pPr>
        <w:ind w:left="450" w:hanging="360"/>
      </w:pPr>
      <w:rPr>
        <w:rFonts w:ascii="Arial" w:eastAsia="Arial" w:hAnsi="Arial" w:cs="Arial"/>
        <w:b w:val="0"/>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B433A5F"/>
    <w:multiLevelType w:val="multilevel"/>
    <w:tmpl w:val="031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5548C"/>
    <w:multiLevelType w:val="multilevel"/>
    <w:tmpl w:val="975E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915C9"/>
    <w:multiLevelType w:val="multilevel"/>
    <w:tmpl w:val="C5D4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4"/>
  </w:num>
  <w:num w:numId="13">
    <w:abstractNumId w:val="6"/>
  </w:num>
  <w:num w:numId="14">
    <w:abstractNumId w:val="1"/>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10"/>
    <w:rsid w:val="00070C91"/>
    <w:rsid w:val="0008190D"/>
    <w:rsid w:val="00116525"/>
    <w:rsid w:val="00163B99"/>
    <w:rsid w:val="001A4D8B"/>
    <w:rsid w:val="001B74D9"/>
    <w:rsid w:val="001C34F0"/>
    <w:rsid w:val="0026053C"/>
    <w:rsid w:val="00264CBE"/>
    <w:rsid w:val="002A464B"/>
    <w:rsid w:val="002F040A"/>
    <w:rsid w:val="00310626"/>
    <w:rsid w:val="0032400B"/>
    <w:rsid w:val="003269BC"/>
    <w:rsid w:val="00407D9C"/>
    <w:rsid w:val="004514C5"/>
    <w:rsid w:val="00537998"/>
    <w:rsid w:val="005659AB"/>
    <w:rsid w:val="0058616A"/>
    <w:rsid w:val="005A0173"/>
    <w:rsid w:val="005A0532"/>
    <w:rsid w:val="00617FC8"/>
    <w:rsid w:val="006240C9"/>
    <w:rsid w:val="00647B3C"/>
    <w:rsid w:val="00766B97"/>
    <w:rsid w:val="007E4042"/>
    <w:rsid w:val="0080278A"/>
    <w:rsid w:val="00834069"/>
    <w:rsid w:val="008369E4"/>
    <w:rsid w:val="00837380"/>
    <w:rsid w:val="00842571"/>
    <w:rsid w:val="00883624"/>
    <w:rsid w:val="00895FCC"/>
    <w:rsid w:val="008B3119"/>
    <w:rsid w:val="008B695E"/>
    <w:rsid w:val="008D2AA9"/>
    <w:rsid w:val="0090386C"/>
    <w:rsid w:val="00936927"/>
    <w:rsid w:val="00950A73"/>
    <w:rsid w:val="00966256"/>
    <w:rsid w:val="00981D63"/>
    <w:rsid w:val="009B0EC9"/>
    <w:rsid w:val="009B21D8"/>
    <w:rsid w:val="00A353FC"/>
    <w:rsid w:val="00A56871"/>
    <w:rsid w:val="00A70910"/>
    <w:rsid w:val="00A87B2C"/>
    <w:rsid w:val="00B067D5"/>
    <w:rsid w:val="00B568DA"/>
    <w:rsid w:val="00BA27C1"/>
    <w:rsid w:val="00BA47B1"/>
    <w:rsid w:val="00BB5D35"/>
    <w:rsid w:val="00BD64FA"/>
    <w:rsid w:val="00C66051"/>
    <w:rsid w:val="00CB291C"/>
    <w:rsid w:val="00CD0197"/>
    <w:rsid w:val="00CD6A32"/>
    <w:rsid w:val="00D011C4"/>
    <w:rsid w:val="00D01A62"/>
    <w:rsid w:val="00D4020A"/>
    <w:rsid w:val="00D40E6F"/>
    <w:rsid w:val="00D4280B"/>
    <w:rsid w:val="00D751F4"/>
    <w:rsid w:val="00D91799"/>
    <w:rsid w:val="00DE3CC9"/>
    <w:rsid w:val="00E3003D"/>
    <w:rsid w:val="00EA7C08"/>
    <w:rsid w:val="00EB152D"/>
    <w:rsid w:val="00EC3368"/>
    <w:rsid w:val="00EC64C9"/>
    <w:rsid w:val="00F0788A"/>
    <w:rsid w:val="00F43CD5"/>
    <w:rsid w:val="00F632CD"/>
    <w:rsid w:val="00FC5448"/>
    <w:rsid w:val="00FD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A5C993-B164-477D-BA1E-05C71E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D6A32"/>
    <w:pPr>
      <w:ind w:left="720"/>
      <w:contextualSpacing/>
    </w:pPr>
  </w:style>
  <w:style w:type="paragraph" w:styleId="Header">
    <w:name w:val="header"/>
    <w:basedOn w:val="Normal"/>
    <w:link w:val="HeaderChar"/>
    <w:uiPriority w:val="99"/>
    <w:unhideWhenUsed/>
    <w:rsid w:val="005A0532"/>
    <w:pPr>
      <w:tabs>
        <w:tab w:val="center" w:pos="4680"/>
        <w:tab w:val="right" w:pos="9360"/>
      </w:tabs>
      <w:spacing w:line="240" w:lineRule="auto"/>
    </w:pPr>
  </w:style>
  <w:style w:type="character" w:customStyle="1" w:styleId="HeaderChar">
    <w:name w:val="Header Char"/>
    <w:basedOn w:val="DefaultParagraphFont"/>
    <w:link w:val="Header"/>
    <w:uiPriority w:val="99"/>
    <w:rsid w:val="005A0532"/>
  </w:style>
  <w:style w:type="paragraph" w:styleId="Footer">
    <w:name w:val="footer"/>
    <w:basedOn w:val="Normal"/>
    <w:link w:val="FooterChar"/>
    <w:uiPriority w:val="99"/>
    <w:unhideWhenUsed/>
    <w:rsid w:val="005A0532"/>
    <w:pPr>
      <w:tabs>
        <w:tab w:val="center" w:pos="4680"/>
        <w:tab w:val="right" w:pos="9360"/>
      </w:tabs>
      <w:spacing w:line="240" w:lineRule="auto"/>
    </w:pPr>
  </w:style>
  <w:style w:type="character" w:customStyle="1" w:styleId="FooterChar">
    <w:name w:val="Footer Char"/>
    <w:basedOn w:val="DefaultParagraphFont"/>
    <w:link w:val="Footer"/>
    <w:uiPriority w:val="99"/>
    <w:rsid w:val="005A0532"/>
  </w:style>
  <w:style w:type="paragraph" w:styleId="NoSpacing">
    <w:name w:val="No Spacing"/>
    <w:uiPriority w:val="1"/>
    <w:qFormat/>
    <w:rsid w:val="00FC5448"/>
    <w:pPr>
      <w:spacing w:line="240" w:lineRule="auto"/>
    </w:pPr>
    <w:rPr>
      <w:rFonts w:asciiTheme="minorHAnsi" w:eastAsiaTheme="minorHAnsi" w:hAnsiTheme="minorHAnsi" w:cstheme="minorBidi"/>
      <w:color w:val="1F497D" w:themeColor="text2"/>
      <w:sz w:val="20"/>
      <w:szCs w:val="20"/>
    </w:rPr>
  </w:style>
  <w:style w:type="character" w:styleId="Hyperlink">
    <w:name w:val="Hyperlink"/>
    <w:basedOn w:val="DefaultParagraphFont"/>
    <w:uiPriority w:val="99"/>
    <w:unhideWhenUsed/>
    <w:rsid w:val="0058616A"/>
    <w:rPr>
      <w:color w:val="0000FF" w:themeColor="hyperlink"/>
      <w:u w:val="single"/>
    </w:rPr>
  </w:style>
  <w:style w:type="character" w:styleId="UnresolvedMention">
    <w:name w:val="Unresolved Mention"/>
    <w:basedOn w:val="DefaultParagraphFont"/>
    <w:uiPriority w:val="99"/>
    <w:semiHidden/>
    <w:unhideWhenUsed/>
    <w:rsid w:val="0058616A"/>
    <w:rPr>
      <w:color w:val="605E5C"/>
      <w:shd w:val="clear" w:color="auto" w:fill="E1DFDD"/>
    </w:rPr>
  </w:style>
  <w:style w:type="paragraph" w:styleId="BalloonText">
    <w:name w:val="Balloon Text"/>
    <w:basedOn w:val="Normal"/>
    <w:link w:val="BalloonTextChar"/>
    <w:uiPriority w:val="99"/>
    <w:semiHidden/>
    <w:unhideWhenUsed/>
    <w:rsid w:val="005861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9988">
      <w:bodyDiv w:val="1"/>
      <w:marLeft w:val="0"/>
      <w:marRight w:val="0"/>
      <w:marTop w:val="0"/>
      <w:marBottom w:val="0"/>
      <w:divBdr>
        <w:top w:val="none" w:sz="0" w:space="0" w:color="auto"/>
        <w:left w:val="none" w:sz="0" w:space="0" w:color="auto"/>
        <w:bottom w:val="none" w:sz="0" w:space="0" w:color="auto"/>
        <w:right w:val="none" w:sz="0" w:space="0" w:color="auto"/>
      </w:divBdr>
    </w:div>
    <w:div w:id="163321993">
      <w:bodyDiv w:val="1"/>
      <w:marLeft w:val="0"/>
      <w:marRight w:val="0"/>
      <w:marTop w:val="0"/>
      <w:marBottom w:val="0"/>
      <w:divBdr>
        <w:top w:val="none" w:sz="0" w:space="0" w:color="auto"/>
        <w:left w:val="none" w:sz="0" w:space="0" w:color="auto"/>
        <w:bottom w:val="none" w:sz="0" w:space="0" w:color="auto"/>
        <w:right w:val="none" w:sz="0" w:space="0" w:color="auto"/>
      </w:divBdr>
    </w:div>
    <w:div w:id="349068960">
      <w:bodyDiv w:val="1"/>
      <w:marLeft w:val="0"/>
      <w:marRight w:val="0"/>
      <w:marTop w:val="0"/>
      <w:marBottom w:val="0"/>
      <w:divBdr>
        <w:top w:val="none" w:sz="0" w:space="0" w:color="auto"/>
        <w:left w:val="none" w:sz="0" w:space="0" w:color="auto"/>
        <w:bottom w:val="none" w:sz="0" w:space="0" w:color="auto"/>
        <w:right w:val="none" w:sz="0" w:space="0" w:color="auto"/>
      </w:divBdr>
    </w:div>
    <w:div w:id="378633573">
      <w:bodyDiv w:val="1"/>
      <w:marLeft w:val="0"/>
      <w:marRight w:val="0"/>
      <w:marTop w:val="0"/>
      <w:marBottom w:val="0"/>
      <w:divBdr>
        <w:top w:val="none" w:sz="0" w:space="0" w:color="auto"/>
        <w:left w:val="none" w:sz="0" w:space="0" w:color="auto"/>
        <w:bottom w:val="none" w:sz="0" w:space="0" w:color="auto"/>
        <w:right w:val="none" w:sz="0" w:space="0" w:color="auto"/>
      </w:divBdr>
    </w:div>
    <w:div w:id="496073871">
      <w:bodyDiv w:val="1"/>
      <w:marLeft w:val="0"/>
      <w:marRight w:val="0"/>
      <w:marTop w:val="0"/>
      <w:marBottom w:val="0"/>
      <w:divBdr>
        <w:top w:val="none" w:sz="0" w:space="0" w:color="auto"/>
        <w:left w:val="none" w:sz="0" w:space="0" w:color="auto"/>
        <w:bottom w:val="none" w:sz="0" w:space="0" w:color="auto"/>
        <w:right w:val="none" w:sz="0" w:space="0" w:color="auto"/>
      </w:divBdr>
    </w:div>
    <w:div w:id="586186603">
      <w:bodyDiv w:val="1"/>
      <w:marLeft w:val="0"/>
      <w:marRight w:val="0"/>
      <w:marTop w:val="0"/>
      <w:marBottom w:val="0"/>
      <w:divBdr>
        <w:top w:val="none" w:sz="0" w:space="0" w:color="auto"/>
        <w:left w:val="none" w:sz="0" w:space="0" w:color="auto"/>
        <w:bottom w:val="none" w:sz="0" w:space="0" w:color="auto"/>
        <w:right w:val="none" w:sz="0" w:space="0" w:color="auto"/>
      </w:divBdr>
    </w:div>
    <w:div w:id="842940075">
      <w:bodyDiv w:val="1"/>
      <w:marLeft w:val="0"/>
      <w:marRight w:val="0"/>
      <w:marTop w:val="0"/>
      <w:marBottom w:val="0"/>
      <w:divBdr>
        <w:top w:val="none" w:sz="0" w:space="0" w:color="auto"/>
        <w:left w:val="none" w:sz="0" w:space="0" w:color="auto"/>
        <w:bottom w:val="none" w:sz="0" w:space="0" w:color="auto"/>
        <w:right w:val="none" w:sz="0" w:space="0" w:color="auto"/>
      </w:divBdr>
    </w:div>
    <w:div w:id="1026178228">
      <w:bodyDiv w:val="1"/>
      <w:marLeft w:val="0"/>
      <w:marRight w:val="0"/>
      <w:marTop w:val="0"/>
      <w:marBottom w:val="0"/>
      <w:divBdr>
        <w:top w:val="none" w:sz="0" w:space="0" w:color="auto"/>
        <w:left w:val="none" w:sz="0" w:space="0" w:color="auto"/>
        <w:bottom w:val="none" w:sz="0" w:space="0" w:color="auto"/>
        <w:right w:val="none" w:sz="0" w:space="0" w:color="auto"/>
      </w:divBdr>
    </w:div>
    <w:div w:id="1273587623">
      <w:bodyDiv w:val="1"/>
      <w:marLeft w:val="0"/>
      <w:marRight w:val="0"/>
      <w:marTop w:val="0"/>
      <w:marBottom w:val="0"/>
      <w:divBdr>
        <w:top w:val="none" w:sz="0" w:space="0" w:color="auto"/>
        <w:left w:val="none" w:sz="0" w:space="0" w:color="auto"/>
        <w:bottom w:val="none" w:sz="0" w:space="0" w:color="auto"/>
        <w:right w:val="none" w:sz="0" w:space="0" w:color="auto"/>
      </w:divBdr>
    </w:div>
    <w:div w:id="198970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y.long@escoschool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133E3-F09B-4E76-BD50-E73EB541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Fantroy</dc:creator>
  <cp:keywords/>
  <dc:description/>
  <cp:lastModifiedBy>Willie Fantroy</cp:lastModifiedBy>
  <cp:revision>7</cp:revision>
  <cp:lastPrinted>2024-08-06T12:21:00Z</cp:lastPrinted>
  <dcterms:created xsi:type="dcterms:W3CDTF">2024-07-31T19:08:00Z</dcterms:created>
  <dcterms:modified xsi:type="dcterms:W3CDTF">2024-08-06T12:21:00Z</dcterms:modified>
</cp:coreProperties>
</file>