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6188" w14:textId="77777777" w:rsidR="00E22FED" w:rsidRDefault="00E22FED" w:rsidP="299246C9">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299246C9">
        <w:rPr>
          <w:rFonts w:ascii="Verdana" w:eastAsia="Verdana" w:hAnsi="Verdana" w:cs="Verdana"/>
          <w:i/>
          <w:iCs/>
          <w:sz w:val="18"/>
          <w:szCs w:val="18"/>
        </w:rPr>
        <w:t>Adopted:</w:t>
      </w:r>
      <w:r w:rsidRPr="299246C9">
        <w:rPr>
          <w:rFonts w:ascii="Verdana" w:eastAsia="Verdana" w:hAnsi="Verdana" w:cs="Verdana"/>
          <w:i/>
          <w:iCs/>
          <w:sz w:val="18"/>
          <w:szCs w:val="18"/>
          <w:u w:val="single"/>
        </w:rPr>
        <w:t xml:space="preserve">                              </w:t>
      </w:r>
      <w:r>
        <w:tab/>
      </w:r>
      <w:r w:rsidRPr="299246C9">
        <w:rPr>
          <w:rFonts w:ascii="Verdana" w:eastAsia="Verdana" w:hAnsi="Verdana" w:cs="Verdana"/>
          <w:i/>
          <w:iCs/>
          <w:sz w:val="18"/>
          <w:szCs w:val="18"/>
        </w:rPr>
        <w:t>MSBA/MASA Model Policy 103</w:t>
      </w:r>
    </w:p>
    <w:p w14:paraId="02EE5149" w14:textId="77777777" w:rsidR="00E22FED" w:rsidRDefault="00E22FED" w:rsidP="299246C9">
      <w:pPr>
        <w:pStyle w:val="Heading1"/>
        <w:rPr>
          <w:rFonts w:ascii="Verdana" w:eastAsia="Verdana" w:hAnsi="Verdana" w:cs="Verdana"/>
          <w:sz w:val="18"/>
          <w:szCs w:val="18"/>
        </w:rPr>
      </w:pPr>
      <w:r w:rsidRPr="299246C9">
        <w:rPr>
          <w:rFonts w:ascii="Verdana" w:eastAsia="Verdana" w:hAnsi="Verdana" w:cs="Verdana"/>
          <w:sz w:val="18"/>
          <w:szCs w:val="18"/>
        </w:rPr>
        <w:t>Orig. 1995</w:t>
      </w:r>
    </w:p>
    <w:p w14:paraId="0BB11DD0" w14:textId="3AA296CB" w:rsidR="00E22FED" w:rsidRDefault="00E22FED" w:rsidP="299246C9">
      <w:pPr>
        <w:suppressLineNumbers/>
        <w:tabs>
          <w:tab w:val="left" w:pos="720"/>
          <w:tab w:val="left" w:pos="1440"/>
          <w:tab w:val="left" w:pos="2160"/>
          <w:tab w:val="right" w:pos="9360"/>
        </w:tabs>
        <w:suppressAutoHyphens/>
        <w:spacing w:line="240" w:lineRule="atLeast"/>
        <w:rPr>
          <w:rFonts w:ascii="Verdana" w:eastAsia="Verdana" w:hAnsi="Verdana" w:cs="Verdana"/>
          <w:i/>
          <w:iCs/>
          <w:sz w:val="18"/>
          <w:szCs w:val="18"/>
        </w:rPr>
      </w:pPr>
      <w:r w:rsidRPr="299246C9">
        <w:rPr>
          <w:rFonts w:ascii="Verdana" w:eastAsia="Verdana" w:hAnsi="Verdana" w:cs="Verdana"/>
          <w:i/>
          <w:iCs/>
          <w:sz w:val="18"/>
          <w:szCs w:val="18"/>
        </w:rPr>
        <w:t>Revised:</w:t>
      </w:r>
      <w:r w:rsidRPr="299246C9">
        <w:rPr>
          <w:rFonts w:ascii="Verdana" w:eastAsia="Verdana" w:hAnsi="Verdana" w:cs="Verdana"/>
          <w:i/>
          <w:iCs/>
          <w:sz w:val="18"/>
          <w:szCs w:val="18"/>
          <w:u w:val="single"/>
        </w:rPr>
        <w:t xml:space="preserve">                               </w:t>
      </w:r>
      <w:r w:rsidRPr="299246C9">
        <w:rPr>
          <w:rFonts w:ascii="Verdana" w:eastAsia="Verdana" w:hAnsi="Verdana" w:cs="Verdana"/>
          <w:i/>
          <w:iCs/>
          <w:sz w:val="18"/>
          <w:szCs w:val="18"/>
        </w:rPr>
        <w:t xml:space="preserve">                                                                                      </w:t>
      </w:r>
      <w:r w:rsidR="005B4A82">
        <w:rPr>
          <w:rFonts w:ascii="Verdana" w:eastAsia="Verdana" w:hAnsi="Verdana" w:cs="Verdana"/>
          <w:i/>
          <w:iCs/>
          <w:sz w:val="18"/>
          <w:szCs w:val="18"/>
        </w:rPr>
        <w:t xml:space="preserve">  </w:t>
      </w:r>
      <w:r w:rsidRPr="299246C9">
        <w:rPr>
          <w:rFonts w:ascii="Verdana" w:eastAsia="Verdana" w:hAnsi="Verdana" w:cs="Verdana"/>
          <w:i/>
          <w:iCs/>
          <w:sz w:val="18"/>
          <w:szCs w:val="18"/>
        </w:rPr>
        <w:t xml:space="preserve"> Rev. 20</w:t>
      </w:r>
      <w:r w:rsidR="003171D2" w:rsidRPr="299246C9">
        <w:rPr>
          <w:rFonts w:ascii="Verdana" w:eastAsia="Verdana" w:hAnsi="Verdana" w:cs="Verdana"/>
          <w:i/>
          <w:iCs/>
          <w:sz w:val="18"/>
          <w:szCs w:val="18"/>
        </w:rPr>
        <w:t>22</w:t>
      </w:r>
    </w:p>
    <w:p w14:paraId="24D16233"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B0FA64"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3827794"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99246C9">
        <w:rPr>
          <w:rFonts w:ascii="Verdana" w:eastAsia="Verdana" w:hAnsi="Verdana" w:cs="Verdana"/>
          <w:b/>
          <w:bCs/>
          <w:sz w:val="18"/>
          <w:szCs w:val="18"/>
        </w:rPr>
        <w:t>103</w:t>
      </w:r>
      <w:r>
        <w:tab/>
      </w:r>
      <w:r w:rsidRPr="299246C9">
        <w:rPr>
          <w:rFonts w:ascii="Verdana" w:eastAsia="Verdana" w:hAnsi="Verdana" w:cs="Verdana"/>
          <w:b/>
          <w:bCs/>
          <w:sz w:val="18"/>
          <w:szCs w:val="18"/>
        </w:rPr>
        <w:t>COMPLAINTS – STUDENTS, EMPLOYEES, PARENTS, OTHER PERSONS</w:t>
      </w:r>
    </w:p>
    <w:p w14:paraId="0F322F2A"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348178B"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FBBF0F2"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99246C9">
        <w:rPr>
          <w:rFonts w:ascii="Verdana" w:eastAsia="Verdana" w:hAnsi="Verdana" w:cs="Verdana"/>
          <w:b/>
          <w:bCs/>
          <w:sz w:val="18"/>
          <w:szCs w:val="18"/>
        </w:rPr>
        <w:t>I.</w:t>
      </w:r>
      <w:r>
        <w:tab/>
      </w:r>
      <w:r w:rsidRPr="299246C9">
        <w:rPr>
          <w:rFonts w:ascii="Verdana" w:eastAsia="Verdana" w:hAnsi="Verdana" w:cs="Verdana"/>
          <w:b/>
          <w:bCs/>
          <w:sz w:val="18"/>
          <w:szCs w:val="18"/>
        </w:rPr>
        <w:t>PURPOSE</w:t>
      </w:r>
    </w:p>
    <w:p w14:paraId="78175402"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1FEBC06"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299246C9">
        <w:rPr>
          <w:rFonts w:ascii="Verdana" w:eastAsia="Verdana" w:hAnsi="Verdana" w:cs="Verdana"/>
          <w:sz w:val="18"/>
          <w:szCs w:val="18"/>
        </w:rPr>
        <w:t xml:space="preserve">The school district takes seriously all concerns or complaints by students, employees, </w:t>
      </w:r>
      <w:proofErr w:type="gramStart"/>
      <w:r w:rsidRPr="299246C9">
        <w:rPr>
          <w:rFonts w:ascii="Verdana" w:eastAsia="Verdana" w:hAnsi="Verdana" w:cs="Verdana"/>
          <w:sz w:val="18"/>
          <w:szCs w:val="18"/>
        </w:rPr>
        <w:t>parents</w:t>
      </w:r>
      <w:proofErr w:type="gramEnd"/>
      <w:r w:rsidRPr="299246C9">
        <w:rPr>
          <w:rFonts w:ascii="Verdana" w:eastAsia="Verdana" w:hAnsi="Verdana" w:cs="Verdana"/>
          <w:sz w:val="18"/>
          <w:szCs w:val="18"/>
        </w:rPr>
        <w:t xml:space="preserve"> or other persons.  If a specific complaint procedure is provided within any other policy of the school district, the specific procedure shall be followed in reference to such a complaint.  If a specific complaint procedure is not provided, the purpose of this policy is to provide a procedure that may be used.</w:t>
      </w:r>
    </w:p>
    <w:p w14:paraId="14801038"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FAE640"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99246C9">
        <w:rPr>
          <w:rFonts w:ascii="Verdana" w:eastAsia="Verdana" w:hAnsi="Verdana" w:cs="Verdana"/>
          <w:b/>
          <w:bCs/>
          <w:sz w:val="18"/>
          <w:szCs w:val="18"/>
        </w:rPr>
        <w:t>II.</w:t>
      </w:r>
      <w:r>
        <w:tab/>
      </w:r>
      <w:r w:rsidRPr="299246C9">
        <w:rPr>
          <w:rFonts w:ascii="Verdana" w:eastAsia="Verdana" w:hAnsi="Verdana" w:cs="Verdana"/>
          <w:b/>
          <w:bCs/>
          <w:sz w:val="18"/>
          <w:szCs w:val="18"/>
        </w:rPr>
        <w:t>GENERAL STATEMENT OF POLICY</w:t>
      </w:r>
    </w:p>
    <w:p w14:paraId="275FD7AE"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2E1EB0E" w14:textId="512B01F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99246C9">
        <w:rPr>
          <w:rFonts w:ascii="Verdana" w:eastAsia="Verdana" w:hAnsi="Verdana" w:cs="Verdana"/>
          <w:sz w:val="18"/>
          <w:szCs w:val="18"/>
        </w:rPr>
        <w:t>A.</w:t>
      </w:r>
      <w:r>
        <w:tab/>
      </w:r>
      <w:r w:rsidRPr="299246C9">
        <w:rPr>
          <w:rFonts w:ascii="Verdana" w:eastAsia="Verdana" w:hAnsi="Verdana" w:cs="Verdana"/>
          <w:sz w:val="18"/>
          <w:szCs w:val="18"/>
        </w:rPr>
        <w:t>Students, parents, employees</w:t>
      </w:r>
      <w:r w:rsidR="005D34DA" w:rsidRPr="299246C9">
        <w:rPr>
          <w:rFonts w:ascii="Verdana" w:eastAsia="Verdana" w:hAnsi="Verdana" w:cs="Verdana"/>
          <w:sz w:val="18"/>
          <w:szCs w:val="18"/>
        </w:rPr>
        <w:t>,</w:t>
      </w:r>
      <w:r w:rsidRPr="299246C9">
        <w:rPr>
          <w:rFonts w:ascii="Verdana" w:eastAsia="Verdana" w:hAnsi="Verdana" w:cs="Verdana"/>
          <w:sz w:val="18"/>
          <w:szCs w:val="18"/>
        </w:rPr>
        <w:t xml:space="preserve"> or other persons may report concerns or complaints to the school district.  While written reports are encouraged, a complaint may be made orally.  Any employee receiving a complaint shall advise the principal or immediate supervisor of the receipt of the complaint.  The supervisor shall make an initial determination as to the seriousness of the complaint and whether the matter should be referred to the superintendent.  A person may file a complaint at any level of the school </w:t>
      </w:r>
      <w:proofErr w:type="gramStart"/>
      <w:r w:rsidRPr="299246C9">
        <w:rPr>
          <w:rFonts w:ascii="Verdana" w:eastAsia="Verdana" w:hAnsi="Verdana" w:cs="Verdana"/>
          <w:sz w:val="18"/>
          <w:szCs w:val="18"/>
        </w:rPr>
        <w:t>district;</w:t>
      </w:r>
      <w:proofErr w:type="gramEnd"/>
      <w:r w:rsidRPr="299246C9">
        <w:rPr>
          <w:rFonts w:ascii="Verdana" w:eastAsia="Verdana" w:hAnsi="Verdana" w:cs="Verdana"/>
          <w:sz w:val="18"/>
          <w:szCs w:val="18"/>
        </w:rPr>
        <w:t xml:space="preserve"> i.e., principal, superintendent or school board.  However, persons are encouraged to file a complaint at the building level when appropriate.</w:t>
      </w:r>
    </w:p>
    <w:p w14:paraId="50033E71"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77F6465" w14:textId="1DBC9722"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99246C9">
        <w:rPr>
          <w:rFonts w:ascii="Verdana" w:eastAsia="Verdana" w:hAnsi="Verdana" w:cs="Verdana"/>
          <w:sz w:val="18"/>
          <w:szCs w:val="18"/>
        </w:rPr>
        <w:t>B.</w:t>
      </w:r>
      <w:r>
        <w:tab/>
      </w:r>
      <w:r w:rsidRPr="299246C9">
        <w:rPr>
          <w:rFonts w:ascii="Verdana" w:eastAsia="Verdana" w:hAnsi="Verdana" w:cs="Verdana"/>
          <w:sz w:val="18"/>
          <w:szCs w:val="18"/>
        </w:rPr>
        <w:t>Depending upon the nature and seriousness of the complaint, the supervisor or other administrator receiving the complaint shall determine the nature and scope of the investigation or follow</w:t>
      </w:r>
      <w:r w:rsidR="005D34DA" w:rsidRPr="299246C9">
        <w:rPr>
          <w:rFonts w:ascii="Verdana" w:eastAsia="Verdana" w:hAnsi="Verdana" w:cs="Verdana"/>
          <w:sz w:val="18"/>
          <w:szCs w:val="18"/>
        </w:rPr>
        <w:t>-</w:t>
      </w:r>
      <w:r w:rsidRPr="299246C9">
        <w:rPr>
          <w:rFonts w:ascii="Verdana" w:eastAsia="Verdana" w:hAnsi="Verdana" w:cs="Verdana"/>
          <w:sz w:val="18"/>
          <w:szCs w:val="18"/>
        </w:rPr>
        <w:t>up procedures.  If the complaint involves serious allegations, the matter shall promptly be referred to the superintendent</w:t>
      </w:r>
      <w:r w:rsidR="005D34DA" w:rsidRPr="299246C9">
        <w:rPr>
          <w:rFonts w:ascii="Verdana" w:eastAsia="Verdana" w:hAnsi="Verdana" w:cs="Verdana"/>
          <w:sz w:val="18"/>
          <w:szCs w:val="18"/>
        </w:rPr>
        <w:t>,</w:t>
      </w:r>
      <w:r w:rsidRPr="299246C9">
        <w:rPr>
          <w:rFonts w:ascii="Verdana" w:eastAsia="Verdana" w:hAnsi="Verdana" w:cs="Verdana"/>
          <w:sz w:val="18"/>
          <w:szCs w:val="18"/>
        </w:rPr>
        <w:t xml:space="preserve"> who shall determine whether an internal or external investigation should be conducted.  In either case, the superintendent shall determine the nature and scope of the investigation and designate the person responsible for investigation or follow</w:t>
      </w:r>
      <w:r w:rsidR="005D34DA" w:rsidRPr="299246C9">
        <w:rPr>
          <w:rFonts w:ascii="Verdana" w:eastAsia="Verdana" w:hAnsi="Verdana" w:cs="Verdana"/>
          <w:sz w:val="18"/>
          <w:szCs w:val="18"/>
        </w:rPr>
        <w:t>-</w:t>
      </w:r>
      <w:r w:rsidRPr="299246C9">
        <w:rPr>
          <w:rFonts w:ascii="Verdana" w:eastAsia="Verdana" w:hAnsi="Verdana" w:cs="Verdana"/>
          <w:sz w:val="18"/>
          <w:szCs w:val="18"/>
        </w:rPr>
        <w:t>up relating to the complaint.  The designated investigator shall ascertain details concerning the complaint and respond promptly to the appropriate administrator concerning the status or outcome of the matter.</w:t>
      </w:r>
    </w:p>
    <w:p w14:paraId="5D3B4D62"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7148882" w14:textId="792013CC"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299246C9">
        <w:rPr>
          <w:rFonts w:ascii="Verdana" w:eastAsia="Verdana" w:hAnsi="Verdana" w:cs="Verdana"/>
          <w:sz w:val="18"/>
          <w:szCs w:val="18"/>
        </w:rPr>
        <w:t>C.</w:t>
      </w:r>
      <w:r>
        <w:tab/>
      </w:r>
      <w:r w:rsidRPr="299246C9">
        <w:rPr>
          <w:rFonts w:ascii="Verdana" w:eastAsia="Verdana" w:hAnsi="Verdana" w:cs="Verdana"/>
          <w:sz w:val="18"/>
          <w:szCs w:val="18"/>
        </w:rPr>
        <w:t>The appropriate administrator shall respond in writing to the complaining party concerning the outcome of the investigation or follow</w:t>
      </w:r>
      <w:r w:rsidR="00D40F2F" w:rsidRPr="299246C9">
        <w:rPr>
          <w:rFonts w:ascii="Verdana" w:eastAsia="Verdana" w:hAnsi="Verdana" w:cs="Verdana"/>
          <w:sz w:val="18"/>
          <w:szCs w:val="18"/>
        </w:rPr>
        <w:t xml:space="preserve"> </w:t>
      </w:r>
      <w:r w:rsidRPr="299246C9">
        <w:rPr>
          <w:rFonts w:ascii="Verdana" w:eastAsia="Verdana" w:hAnsi="Verdana" w:cs="Verdana"/>
          <w:sz w:val="18"/>
          <w:szCs w:val="18"/>
        </w:rPr>
        <w:t xml:space="preserve">up, including any appropriate action or corrective measure that was taken.  The superintendent shall be copied on the correspondence and consulted in advance of the written response when appropriate.  The response to the complaining party shall be consistent with the rights of others pursuant to the applicable provisions of </w:t>
      </w:r>
      <w:r w:rsidR="001D7446">
        <w:rPr>
          <w:rFonts w:ascii="Verdana" w:eastAsia="Verdana" w:hAnsi="Verdana" w:cs="Verdana"/>
          <w:sz w:val="18"/>
          <w:szCs w:val="18"/>
        </w:rPr>
        <w:t>Minnesota Statutes chapter 13</w:t>
      </w:r>
      <w:r w:rsidRPr="299246C9">
        <w:rPr>
          <w:rFonts w:ascii="Verdana" w:eastAsia="Verdana" w:hAnsi="Verdana" w:cs="Verdana"/>
          <w:sz w:val="18"/>
          <w:szCs w:val="18"/>
        </w:rPr>
        <w:t xml:space="preserve"> (Minnesota Government Data Practices Act) or other law.</w:t>
      </w:r>
    </w:p>
    <w:p w14:paraId="79C5D03E"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i/>
          <w:iCs/>
          <w:sz w:val="18"/>
          <w:szCs w:val="18"/>
        </w:rPr>
      </w:pPr>
    </w:p>
    <w:p w14:paraId="34D2E5BE"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i/>
          <w:iCs/>
          <w:sz w:val="18"/>
          <w:szCs w:val="18"/>
        </w:rPr>
      </w:pPr>
    </w:p>
    <w:p w14:paraId="19C47062"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299246C9">
        <w:rPr>
          <w:rFonts w:ascii="Verdana" w:eastAsia="Verdana" w:hAnsi="Verdana" w:cs="Verdana"/>
          <w:b/>
          <w:bCs/>
          <w:i/>
          <w:iCs/>
          <w:sz w:val="18"/>
          <w:szCs w:val="18"/>
        </w:rPr>
        <w:t>Legal References:</w:t>
      </w:r>
      <w:r>
        <w:tab/>
      </w:r>
      <w:r w:rsidRPr="299246C9">
        <w:rPr>
          <w:rFonts w:ascii="Verdana" w:eastAsia="Verdana" w:hAnsi="Verdana" w:cs="Verdana"/>
          <w:sz w:val="18"/>
          <w:szCs w:val="18"/>
        </w:rPr>
        <w:t>Minn. Stat. Ch. 13 (Minnesota Government Data Practices Act)</w:t>
      </w:r>
    </w:p>
    <w:p w14:paraId="20182896"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9D9B2D2"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eastAsia="Verdana" w:hAnsi="Verdana" w:cs="Verdana"/>
          <w:sz w:val="18"/>
          <w:szCs w:val="18"/>
        </w:rPr>
      </w:pPr>
      <w:r w:rsidRPr="299246C9">
        <w:rPr>
          <w:rFonts w:ascii="Verdana" w:eastAsia="Verdana" w:hAnsi="Verdana" w:cs="Verdana"/>
          <w:b/>
          <w:bCs/>
          <w:i/>
          <w:iCs/>
          <w:sz w:val="18"/>
          <w:szCs w:val="18"/>
        </w:rPr>
        <w:t>Cross References:</w:t>
      </w:r>
      <w:r>
        <w:tab/>
      </w:r>
      <w:r w:rsidRPr="299246C9">
        <w:rPr>
          <w:rFonts w:ascii="Verdana" w:eastAsia="Verdana" w:hAnsi="Verdana" w:cs="Verdana"/>
          <w:sz w:val="18"/>
          <w:szCs w:val="18"/>
        </w:rPr>
        <w:t>MSBA/MASA Model Policy 206 (Public Participation in School Board Meetings/Complaints about Persons at School Board Meetings and Data Privacy Considerations)</w:t>
      </w:r>
    </w:p>
    <w:p w14:paraId="0FAE0233"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99246C9">
        <w:rPr>
          <w:rFonts w:ascii="Verdana" w:eastAsia="Verdana" w:hAnsi="Verdana" w:cs="Verdana"/>
          <w:sz w:val="18"/>
          <w:szCs w:val="18"/>
        </w:rPr>
        <w:t>MSBA/MASA Model Policy 403 (Discipline, Suspension, and Dismissal of School District Employees)</w:t>
      </w:r>
    </w:p>
    <w:p w14:paraId="21972530"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99246C9">
        <w:rPr>
          <w:rFonts w:ascii="Verdana" w:eastAsia="Verdana" w:hAnsi="Verdana" w:cs="Verdana"/>
          <w:sz w:val="18"/>
          <w:szCs w:val="18"/>
        </w:rPr>
        <w:t>MSBA/MASA Model Policy 413 (Harassment and Violence)</w:t>
      </w:r>
    </w:p>
    <w:p w14:paraId="3E7A60EE" w14:textId="77777777"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99246C9">
        <w:rPr>
          <w:rFonts w:ascii="Verdana" w:eastAsia="Verdana" w:hAnsi="Verdana" w:cs="Verdana"/>
          <w:sz w:val="18"/>
          <w:szCs w:val="18"/>
        </w:rPr>
        <w:lastRenderedPageBreak/>
        <w:t>MSBA/MASA Model Policy 514 (Bullying Prohibition)</w:t>
      </w:r>
    </w:p>
    <w:p w14:paraId="77E550AA" w14:textId="66FEC219" w:rsidR="00E22FED" w:rsidRDefault="00E22FED" w:rsidP="299246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299246C9">
        <w:rPr>
          <w:rFonts w:ascii="Verdana" w:eastAsia="Verdana" w:hAnsi="Verdana" w:cs="Verdana"/>
          <w:sz w:val="18"/>
          <w:szCs w:val="18"/>
        </w:rPr>
        <w:t>MSBA School Law Bulletin “I” (School Records – Privacy – Access to Data)</w:t>
      </w:r>
    </w:p>
    <w:sectPr w:rsidR="00E22FE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FC080" w14:textId="77777777" w:rsidR="005056E3" w:rsidRDefault="005056E3">
      <w:r>
        <w:separator/>
      </w:r>
    </w:p>
  </w:endnote>
  <w:endnote w:type="continuationSeparator" w:id="0">
    <w:p w14:paraId="1BCEC37B" w14:textId="77777777" w:rsidR="005056E3" w:rsidRDefault="0050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E273" w14:textId="77777777" w:rsidR="003F06CA" w:rsidRDefault="003F06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5DBC" w14:textId="77777777" w:rsidR="00E22FED" w:rsidRPr="003F06CA" w:rsidRDefault="00E22FED">
    <w:pPr>
      <w:pStyle w:val="Footer"/>
      <w:framePr w:wrap="auto" w:vAnchor="text" w:hAnchor="margin" w:xAlign="center" w:y="1"/>
      <w:rPr>
        <w:rStyle w:val="PageNumber"/>
        <w:rFonts w:ascii="Verdana" w:hAnsi="Verdana" w:cstheme="minorHAnsi"/>
        <w:sz w:val="18"/>
        <w:szCs w:val="18"/>
      </w:rPr>
    </w:pPr>
    <w:r w:rsidRPr="003F06CA">
      <w:rPr>
        <w:rStyle w:val="PageNumber"/>
        <w:rFonts w:ascii="Verdana" w:hAnsi="Verdana" w:cstheme="minorHAnsi"/>
        <w:sz w:val="18"/>
        <w:szCs w:val="18"/>
      </w:rPr>
      <w:t>103-</w:t>
    </w:r>
    <w:r w:rsidRPr="003F06CA">
      <w:rPr>
        <w:rStyle w:val="PageNumber"/>
        <w:rFonts w:ascii="Verdana" w:hAnsi="Verdana" w:cstheme="minorHAnsi"/>
        <w:sz w:val="18"/>
        <w:szCs w:val="18"/>
      </w:rPr>
      <w:fldChar w:fldCharType="begin"/>
    </w:r>
    <w:r w:rsidRPr="003F06CA">
      <w:rPr>
        <w:rStyle w:val="PageNumber"/>
        <w:rFonts w:ascii="Verdana" w:hAnsi="Verdana" w:cstheme="minorHAnsi"/>
        <w:sz w:val="18"/>
        <w:szCs w:val="18"/>
      </w:rPr>
      <w:instrText xml:space="preserve">PAGE  </w:instrText>
    </w:r>
    <w:r w:rsidRPr="003F06CA">
      <w:rPr>
        <w:rStyle w:val="PageNumber"/>
        <w:rFonts w:ascii="Verdana" w:hAnsi="Verdana" w:cstheme="minorHAnsi"/>
        <w:sz w:val="18"/>
        <w:szCs w:val="18"/>
      </w:rPr>
      <w:fldChar w:fldCharType="separate"/>
    </w:r>
    <w:r w:rsidRPr="003F06CA">
      <w:rPr>
        <w:rStyle w:val="PageNumber"/>
        <w:rFonts w:ascii="Verdana" w:hAnsi="Verdana" w:cstheme="minorHAnsi"/>
        <w:noProof/>
        <w:sz w:val="18"/>
        <w:szCs w:val="18"/>
      </w:rPr>
      <w:t>2</w:t>
    </w:r>
    <w:r w:rsidRPr="003F06CA">
      <w:rPr>
        <w:rStyle w:val="PageNumber"/>
        <w:rFonts w:ascii="Verdana" w:hAnsi="Verdana" w:cstheme="minorHAnsi"/>
        <w:sz w:val="18"/>
        <w:szCs w:val="18"/>
      </w:rPr>
      <w:fldChar w:fldCharType="end"/>
    </w:r>
  </w:p>
  <w:p w14:paraId="76A9F319" w14:textId="77777777" w:rsidR="00E22FED" w:rsidRDefault="00E22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4895" w14:textId="77777777" w:rsidR="003F06CA" w:rsidRDefault="003F0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F953" w14:textId="77777777" w:rsidR="005056E3" w:rsidRDefault="005056E3">
      <w:r>
        <w:separator/>
      </w:r>
    </w:p>
  </w:footnote>
  <w:footnote w:type="continuationSeparator" w:id="0">
    <w:p w14:paraId="72811357" w14:textId="77777777" w:rsidR="005056E3" w:rsidRDefault="00505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2328" w14:textId="77777777" w:rsidR="003F06CA" w:rsidRDefault="003F0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9453" w14:textId="77777777" w:rsidR="003F06CA" w:rsidRDefault="003F0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C5CE" w14:textId="77777777" w:rsidR="003F06CA" w:rsidRDefault="003F0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ED"/>
    <w:rsid w:val="000B36C6"/>
    <w:rsid w:val="000B37E8"/>
    <w:rsid w:val="001D7446"/>
    <w:rsid w:val="00301158"/>
    <w:rsid w:val="003171D2"/>
    <w:rsid w:val="003F06CA"/>
    <w:rsid w:val="005056E3"/>
    <w:rsid w:val="005B4A82"/>
    <w:rsid w:val="005C22AE"/>
    <w:rsid w:val="005D34DA"/>
    <w:rsid w:val="00745AA1"/>
    <w:rsid w:val="009F65DF"/>
    <w:rsid w:val="00AC1449"/>
    <w:rsid w:val="00CD291C"/>
    <w:rsid w:val="00D40F2F"/>
    <w:rsid w:val="00E143CE"/>
    <w:rsid w:val="00E22FED"/>
    <w:rsid w:val="0AF619CD"/>
    <w:rsid w:val="21A61EBD"/>
    <w:rsid w:val="299246C9"/>
    <w:rsid w:val="376A4E40"/>
    <w:rsid w:val="38337191"/>
    <w:rsid w:val="7FEF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51040A"/>
  <w14:defaultImageDpi w14:val="0"/>
  <w15:docId w15:val="{F5EE4FA2-4F5C-4879-9911-6CE3C91B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paragraph" w:styleId="Heading2">
    <w:name w:val="heading 2"/>
    <w:basedOn w:val="Normal"/>
    <w:link w:val="Heading2Char"/>
    <w:uiPriority w:val="99"/>
    <w:qFormat/>
    <w:pPr>
      <w:spacing w:line="240" w:lineRule="atLeas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Fixedsys" w:hAnsi="Fixedsys" w:cs="Fixedsys"/>
      <w:sz w:val="24"/>
      <w:szCs w:val="24"/>
    </w:rPr>
  </w:style>
  <w:style w:type="character" w:customStyle="1" w:styleId="InitialStyle">
    <w:name w:val="InitialStyle"/>
    <w:uiPriority w:val="99"/>
  </w:style>
  <w:style w:type="character" w:customStyle="1" w:styleId="42">
    <w:name w:val="42"/>
    <w:uiPriority w:val="99"/>
  </w:style>
  <w:style w:type="paragraph" w:customStyle="1" w:styleId="Outline1">
    <w:name w:val="Outline 1"/>
    <w:uiPriority w:val="99"/>
    <w:pPr>
      <w:widowControl w:val="0"/>
      <w:autoSpaceDE w:val="0"/>
      <w:autoSpaceDN w:val="0"/>
      <w:adjustRightInd w:val="0"/>
      <w:spacing w:after="0" w:line="240" w:lineRule="atLeast"/>
    </w:pPr>
    <w:rPr>
      <w:rFonts w:ascii="Fixedsys" w:hAnsi="Fixedsys" w:cs="Fixedsys"/>
      <w:b/>
      <w:bCs/>
      <w:sz w:val="24"/>
      <w:szCs w:val="24"/>
    </w:rPr>
  </w:style>
  <w:style w:type="paragraph" w:customStyle="1" w:styleId="Outline2">
    <w:name w:val="Outline 2"/>
    <w:uiPriority w:val="99"/>
    <w:pPr>
      <w:widowControl w:val="0"/>
      <w:autoSpaceDE w:val="0"/>
      <w:autoSpaceDN w:val="0"/>
      <w:adjustRightInd w:val="0"/>
      <w:spacing w:after="0" w:line="240" w:lineRule="atLeast"/>
      <w:ind w:left="1440"/>
    </w:pPr>
    <w:rPr>
      <w:rFonts w:ascii="Fixedsys" w:hAnsi="Fixedsys" w:cs="Fixedsys"/>
      <w:sz w:val="24"/>
      <w:szCs w:val="24"/>
    </w:rPr>
  </w:style>
  <w:style w:type="paragraph" w:customStyle="1" w:styleId="Outline3">
    <w:name w:val="Outline 3"/>
    <w:uiPriority w:val="99"/>
    <w:pPr>
      <w:widowControl w:val="0"/>
      <w:autoSpaceDE w:val="0"/>
      <w:autoSpaceDN w:val="0"/>
      <w:adjustRightInd w:val="0"/>
      <w:spacing w:after="0" w:line="240" w:lineRule="atLeast"/>
      <w:ind w:left="2880"/>
    </w:pPr>
    <w:rPr>
      <w:rFonts w:ascii="Fixedsys" w:hAnsi="Fixedsys" w:cs="Fixedsys"/>
      <w:sz w:val="24"/>
      <w:szCs w:val="24"/>
    </w:rPr>
  </w:style>
  <w:style w:type="paragraph" w:customStyle="1" w:styleId="Outline4">
    <w:name w:val="Outline 4"/>
    <w:uiPriority w:val="99"/>
    <w:pPr>
      <w:widowControl w:val="0"/>
      <w:autoSpaceDE w:val="0"/>
      <w:autoSpaceDN w:val="0"/>
      <w:adjustRightInd w:val="0"/>
      <w:spacing w:after="0" w:line="240" w:lineRule="atLeast"/>
      <w:ind w:left="3600"/>
    </w:pPr>
    <w:rPr>
      <w:rFonts w:ascii="Fixedsys" w:hAnsi="Fixedsys" w:cs="Fixedsys"/>
      <w:sz w:val="24"/>
      <w:szCs w:val="24"/>
    </w:rPr>
  </w:style>
  <w:style w:type="paragraph" w:customStyle="1" w:styleId="Outline5">
    <w:name w:val="Outline 5"/>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6">
    <w:name w:val="Outline 6"/>
    <w:uiPriority w:val="99"/>
    <w:pPr>
      <w:widowControl w:val="0"/>
      <w:autoSpaceDE w:val="0"/>
      <w:autoSpaceDN w:val="0"/>
      <w:adjustRightInd w:val="0"/>
      <w:spacing w:after="0" w:line="240" w:lineRule="atLeast"/>
      <w:ind w:left="4320"/>
    </w:pPr>
    <w:rPr>
      <w:rFonts w:ascii="Fixedsys" w:hAnsi="Fixedsys" w:cs="Fixedsys"/>
      <w:sz w:val="24"/>
      <w:szCs w:val="24"/>
    </w:rPr>
  </w:style>
  <w:style w:type="paragraph" w:customStyle="1" w:styleId="Outline7">
    <w:name w:val="Outline 7"/>
    <w:uiPriority w:val="99"/>
    <w:pPr>
      <w:widowControl w:val="0"/>
      <w:autoSpaceDE w:val="0"/>
      <w:autoSpaceDN w:val="0"/>
      <w:adjustRightInd w:val="0"/>
      <w:spacing w:after="0" w:line="240" w:lineRule="atLeast"/>
      <w:ind w:left="5040"/>
    </w:pPr>
    <w:rPr>
      <w:rFonts w:ascii="Fixedsys" w:hAnsi="Fixedsys" w:cs="Fixedsys"/>
      <w:sz w:val="24"/>
      <w:szCs w:val="24"/>
    </w:rPr>
  </w:style>
  <w:style w:type="paragraph" w:customStyle="1" w:styleId="Outline8">
    <w:name w:val="Outline 8"/>
    <w:uiPriority w:val="99"/>
    <w:pPr>
      <w:widowControl w:val="0"/>
      <w:autoSpaceDE w:val="0"/>
      <w:autoSpaceDN w:val="0"/>
      <w:adjustRightInd w:val="0"/>
      <w:spacing w:after="0" w:line="240" w:lineRule="atLeast"/>
      <w:ind w:left="5760"/>
    </w:pPr>
    <w:rPr>
      <w:rFonts w:ascii="Fixedsys" w:hAnsi="Fixedsys" w:cs="Fixedsy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Revision">
    <w:name w:val="Revision"/>
    <w:hidden/>
    <w:uiPriority w:val="99"/>
    <w:semiHidden/>
    <w:rsid w:val="003171D2"/>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034CB-CFE7-454F-B55B-C10C9B439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7BAE0-6BF2-4389-A418-11C93E00BF66}">
  <ds:schemaRefs>
    <ds:schemaRef ds:uri="http://schemas.microsoft.com/sharepoint/v3/contenttype/forms"/>
  </ds:schemaRefs>
</ds:datastoreItem>
</file>

<file path=customXml/itemProps3.xml><?xml version="1.0" encoding="utf-8"?>
<ds:datastoreItem xmlns:ds="http://schemas.openxmlformats.org/officeDocument/2006/customXml" ds:itemID="{C0E339A9-A835-40DD-8400-C547BB24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2801</Characters>
  <Application>Microsoft Office Word</Application>
  <DocSecurity>0</DocSecurity>
  <Lines>23</Lines>
  <Paragraphs>6</Paragraphs>
  <ScaleCrop>false</ScaleCrop>
  <Company>Minnesota School Boards Association</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shonetschlager</dc:creator>
  <cp:keywords/>
  <dc:description/>
  <cp:lastModifiedBy>Terry Morrow</cp:lastModifiedBy>
  <cp:revision>7</cp:revision>
  <cp:lastPrinted>2021-08-11T17:25:00Z</cp:lastPrinted>
  <dcterms:created xsi:type="dcterms:W3CDTF">2022-02-03T22:08:00Z</dcterms:created>
  <dcterms:modified xsi:type="dcterms:W3CDTF">2022-06-22T14:00:00Z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