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F1" w:rsidRPr="00661EF1" w:rsidRDefault="00661EF1" w:rsidP="00661EF1">
      <w:pPr>
        <w:spacing w:after="0" w:line="580" w:lineRule="atLeast"/>
        <w:jc w:val="center"/>
        <w:rPr>
          <w:rFonts w:ascii="Perpetua Titling MT" w:eastAsia="Times New Roman" w:hAnsi="Perpetua Titling MT" w:cs="Times New Roman"/>
          <w:color w:val="000000"/>
          <w:sz w:val="58"/>
          <w:szCs w:val="58"/>
        </w:rPr>
      </w:pPr>
      <w:r w:rsidRPr="00661EF1">
        <w:rPr>
          <w:rFonts w:ascii="Perpetua Titling MT" w:eastAsia="Times New Roman" w:hAnsi="Perpetua Titling MT" w:cs="Times New Roman"/>
          <w:color w:val="000000"/>
          <w:sz w:val="52"/>
          <w:szCs w:val="52"/>
        </w:rPr>
        <w:t>Padre / Estudiante</w:t>
      </w:r>
    </w:p>
    <w:p w:rsidR="00661EF1" w:rsidRPr="00661EF1" w:rsidRDefault="00661EF1" w:rsidP="00661EF1">
      <w:pPr>
        <w:spacing w:after="0" w:line="580" w:lineRule="atLeast"/>
        <w:jc w:val="center"/>
        <w:rPr>
          <w:rFonts w:ascii="Perpetua Titling MT" w:eastAsia="Times New Roman" w:hAnsi="Perpetua Titling MT" w:cs="Times New Roman"/>
          <w:color w:val="000000"/>
          <w:sz w:val="58"/>
          <w:szCs w:val="58"/>
        </w:rPr>
      </w:pPr>
      <w:r w:rsidRPr="00661EF1">
        <w:rPr>
          <w:rFonts w:ascii="Perpetua Titling MT" w:eastAsia="Times New Roman" w:hAnsi="Perpetua Titling MT" w:cs="Times New Roman"/>
          <w:color w:val="000000"/>
          <w:sz w:val="52"/>
          <w:szCs w:val="52"/>
        </w:rPr>
        <w:t>Manual</w:t>
      </w:r>
    </w:p>
    <w:p w:rsidR="00661EF1" w:rsidRPr="00661EF1" w:rsidRDefault="00661EF1" w:rsidP="00661EF1">
      <w:pPr>
        <w:spacing w:line="30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bookmarkStart w:id="0" w:name="graphic09"/>
      <w:bookmarkEnd w:id="0"/>
      <w:r>
        <w:rPr>
          <w:rFonts w:ascii="Calibri" w:eastAsia="Times New Roman" w:hAnsi="Calibri" w:cs="Times New Roman"/>
          <w:noProof/>
          <w:color w:val="000000"/>
          <w:kern w:val="36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9" name="Rectangle 9" descr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Imagen 5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61EF1" w:rsidRPr="00661EF1" w:rsidRDefault="00661EF1" w:rsidP="00661EF1">
      <w:pPr>
        <w:spacing w:after="180" w:line="520" w:lineRule="atLeast"/>
        <w:jc w:val="center"/>
        <w:rPr>
          <w:rFonts w:ascii="Perpetua" w:eastAsia="Times New Roman" w:hAnsi="Perpetua" w:cs="Times New Roman"/>
          <w:i/>
          <w:iCs/>
          <w:color w:val="000000"/>
          <w:sz w:val="48"/>
          <w:szCs w:val="48"/>
        </w:rPr>
      </w:pPr>
      <w:r w:rsidRPr="00661EF1">
        <w:rPr>
          <w:rFonts w:ascii="Perpetua" w:eastAsia="Times New Roman" w:hAnsi="Perpetua" w:cs="Times New Roman"/>
          <w:b/>
          <w:bCs/>
          <w:i/>
          <w:iCs/>
          <w:color w:val="000000"/>
          <w:sz w:val="52"/>
          <w:szCs w:val="52"/>
        </w:rPr>
        <w:t>Escambia County High School</w:t>
      </w:r>
    </w:p>
    <w:p w:rsidR="00661EF1" w:rsidRPr="00661EF1" w:rsidRDefault="00661EF1" w:rsidP="00661EF1">
      <w:pPr>
        <w:spacing w:after="180" w:line="480" w:lineRule="atLeast"/>
        <w:jc w:val="center"/>
        <w:rPr>
          <w:rFonts w:ascii="Perpetua" w:eastAsia="Times New Roman" w:hAnsi="Perpetua" w:cs="Times New Roman"/>
          <w:i/>
          <w:iCs/>
          <w:color w:val="000000"/>
          <w:sz w:val="48"/>
          <w:szCs w:val="48"/>
        </w:rPr>
      </w:pPr>
      <w:r w:rsidRPr="00661EF1">
        <w:rPr>
          <w:rFonts w:ascii="Perpetua" w:eastAsia="Times New Roman" w:hAnsi="Perpetua" w:cs="Times New Roman"/>
          <w:b/>
          <w:bCs/>
          <w:i/>
          <w:iCs/>
          <w:color w:val="000000"/>
          <w:sz w:val="32"/>
          <w:szCs w:val="32"/>
        </w:rPr>
        <w:t>James Dennis Fuqua, Principal</w:t>
      </w:r>
    </w:p>
    <w:p w:rsidR="00661EF1" w:rsidRPr="00661EF1" w:rsidRDefault="00661EF1" w:rsidP="00661EF1">
      <w:pPr>
        <w:spacing w:line="3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6"/>
          <w:szCs w:val="36"/>
        </w:rPr>
        <w:t>La Misión del condado de Escambia High School es desarrollar estudiantes que saben leer y escribir, la auto-disciplinado, tolerante, y miembros productivos de la sociedad, usando una variedad de experiencias dentro de un ambiente de aprendizaje seguro.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ADMINISTRACIÓN DE LA ESCUELA / INFORMACIÓN DEL DIRECTORIO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Superintendente de Escuelas: Sr.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John Knott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Director de la Escuela: Sr.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J. Dennis Fuqua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Subdirectores: Sr.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Eric Andrews</w:t>
      </w:r>
    </w:p>
    <w:p w:rsidR="00661EF1" w:rsidRPr="00661EF1" w:rsidRDefault="00661EF1" w:rsidP="00661EF1">
      <w:pPr>
        <w:spacing w:line="280" w:lineRule="atLeast"/>
        <w:ind w:left="1440" w:firstLine="72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  Sra. Sarah Watkins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Director de Deportes: Sr.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Royce joven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Consejeros: Sra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Lotoya Cooper (11-12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  <w:vertAlign w:val="superscript"/>
        </w:rPr>
        <w:t>º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 grado)</w:t>
      </w:r>
    </w:p>
    <w:p w:rsidR="00661EF1" w:rsidRPr="00661EF1" w:rsidRDefault="00661EF1" w:rsidP="00661EF1">
      <w:pPr>
        <w:spacing w:line="280" w:lineRule="atLeast"/>
        <w:ind w:firstLine="72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  Dr. Colin Lashley (9-10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  <w:vertAlign w:val="superscript"/>
        </w:rPr>
        <w:t>º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 grado)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Oficina de Asistencia: Sr.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Johnathan Barnes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Dirección Oficina de la Escuela: 1215 S. Presley St</w:t>
      </w:r>
    </w:p>
    <w:p w:rsidR="00661EF1" w:rsidRPr="00661EF1" w:rsidRDefault="00661EF1" w:rsidP="00661EF1">
      <w:pPr>
        <w:spacing w:line="280" w:lineRule="atLeast"/>
        <w:ind w:left="2160" w:firstLine="72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Atmore, AL 36502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Oficina de la Escuela Teléfono: (251)368-9181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Escuela Fax: (251)368-0674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8"/>
          <w:szCs w:val="28"/>
        </w:rPr>
        <w:t>Horario de la Escuela: 8:00 am - 3:30 pm (día de escuela regular)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lastRenderedPageBreak/>
        <w:t>En primer lugar el año Fechas para recordar: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 xml:space="preserve">Firmado formas (páginas 17 a 22 de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este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 xml:space="preserve"> manual y la última página del Código de Conducta) se deben volver a la escuela por 22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vertAlign w:val="superscript"/>
        </w:rPr>
        <w:t>de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 agosto.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Lunes, 25 de agosto 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vertAlign w:val="superscript"/>
        </w:rPr>
        <w:t>th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vertAlign w:val="superscript"/>
        </w:rPr>
        <w:t>: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 Los padres invitados a Facultad de reuniones (ECHS Biblioteca, 15:30)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Lunes, 01 de septiembre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vertAlign w:val="superscript"/>
        </w:rPr>
        <w:t>st: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 xml:space="preserve"> Día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del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 xml:space="preserve"> Trabajo (No hay clases)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Lunes, 08 de septiembre 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vertAlign w:val="superscript"/>
        </w:rPr>
        <w:t>th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vertAlign w:val="superscript"/>
        </w:rPr>
        <w:t>: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 Reunión Anual de Título I (Auditorio ECHS, 18:00)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bookmarkStart w:id="1" w:name="graphic0A"/>
      <w:bookmarkEnd w:id="1"/>
      <w:r>
        <w:rPr>
          <w:rFonts w:ascii="Calibri" w:eastAsia="Times New Roman" w:hAnsi="Calibri" w:cs="Times New Roman"/>
          <w:b/>
          <w:bCs/>
          <w:noProof/>
          <w:color w:val="000000"/>
          <w:kern w:val="36"/>
          <w:sz w:val="28"/>
          <w:szCs w:val="28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8" name="Rectangle 8" descr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Imagen 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61EF1" w:rsidRPr="00661EF1" w:rsidRDefault="00661EF1" w:rsidP="00661EF1">
      <w:pPr>
        <w:spacing w:line="40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40"/>
          <w:szCs w:val="40"/>
        </w:rPr>
        <w:t>Horario Día Escolar Regular</w:t>
      </w:r>
    </w:p>
    <w:tbl>
      <w:tblPr>
        <w:tblW w:w="52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3440"/>
      </w:tblGrid>
      <w:tr w:rsidR="00661EF1" w:rsidRPr="00661EF1" w:rsidTr="00661EF1">
        <w:trPr>
          <w:trHeight w:val="252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1"/>
            <w:bookmarkEnd w:id="2"/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Horario Normal</w:t>
            </w:r>
          </w:p>
        </w:tc>
      </w:tr>
      <w:tr w:rsidR="00661EF1" w:rsidRPr="00661EF1" w:rsidTr="00661EF1">
        <w:trPr>
          <w:trHeight w:val="228"/>
          <w:jc w:val="center"/>
        </w:trPr>
        <w:tc>
          <w:tcPr>
            <w:tcW w:w="17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7: 20-7: 30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Estudiantes lanzado al aula</w:t>
            </w:r>
          </w:p>
        </w:tc>
      </w:tr>
      <w:tr w:rsidR="00661EF1" w:rsidRPr="00661EF1" w:rsidTr="00661EF1">
        <w:trPr>
          <w:trHeight w:val="216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7: 30-8: 35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 Período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st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/ Homeroom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8: 35-8: 40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Transición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8: 40-8: 45 *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st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Break (Principal / 300)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8: 40-9: 30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2º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Período (Solar / carrera)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8: 50-9: 40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2 Período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nd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(Principal / 300)</w:t>
            </w:r>
          </w:p>
        </w:tc>
      </w:tr>
      <w:tr w:rsidR="00661EF1" w:rsidRPr="00661EF1" w:rsidTr="00661EF1">
        <w:trPr>
          <w:trHeight w:val="216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9: 30-9: 40 *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2 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ND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(Solar / carrera)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9: 40-9: 45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Transición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9: 45-10: 35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Período 3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rd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10: 35-10: 40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Transición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10: 40-11: 30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4 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°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Período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11: 30-11: 35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Transición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11: 35-11: 55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st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Almuerzo (Principal / 300)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11: 35-12: 25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5 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°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Período (Solar / carrera)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12: 00-12: 50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5 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°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Período (Principal / 300)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12: 30-12: 50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2º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Almuerzo (Solar / carrera)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12: 50-12: 55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Transición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12: 55-1: 50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6 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°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Período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1: 50-2: 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Rotura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2: 00-2: 05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Transición</w:t>
            </w:r>
          </w:p>
        </w:tc>
      </w:tr>
      <w:tr w:rsidR="00661EF1" w:rsidRPr="00661EF1" w:rsidTr="00661EF1">
        <w:trPr>
          <w:trHeight w:val="204"/>
          <w:jc w:val="center"/>
        </w:trPr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2: 05-2: 55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04" w:lineRule="atLeast"/>
              <w:ind w:left="100" w:right="100"/>
              <w:jc w:val="center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7 </w:t>
            </w:r>
            <w:r w:rsidRPr="00661EF1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°</w:t>
            </w:r>
            <w:r w:rsidRPr="00661EF1">
              <w:rPr>
                <w:rFonts w:ascii="Calibri" w:eastAsia="Times New Roman" w:hAnsi="Calibri" w:cs="Times New Roman"/>
                <w:sz w:val="24"/>
                <w:szCs w:val="24"/>
              </w:rPr>
              <w:t> Período</w:t>
            </w:r>
          </w:p>
        </w:tc>
      </w:tr>
    </w:tbl>
    <w:p w:rsidR="00661EF1" w:rsidRPr="00661EF1" w:rsidRDefault="00661EF1" w:rsidP="00661EF1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* Rotura de la mañana: 1 </w:t>
      </w:r>
      <w:r w:rsidRPr="00661EF1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st</w:t>
      </w: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transiciones de quiebre a </w:t>
      </w:r>
      <w:r w:rsidRPr="00661EF1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2º</w:t>
      </w: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período de 8: 45-8: 50</w:t>
      </w:r>
    </w:p>
    <w:p w:rsidR="00661EF1" w:rsidRPr="00661EF1" w:rsidRDefault="00661EF1" w:rsidP="00661EF1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* 2 </w:t>
      </w:r>
      <w:r w:rsidRPr="00661EF1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ND</w:t>
      </w: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estudiantes salen a la campana 09:30</w:t>
      </w:r>
    </w:p>
    <w:p w:rsidR="00661EF1" w:rsidRPr="00661EF1" w:rsidRDefault="00661EF1" w:rsidP="00661EF1">
      <w:pPr>
        <w:spacing w:line="3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6"/>
          <w:szCs w:val="36"/>
        </w:rPr>
        <w:t>POLÍTICAS DE LA ESCUELA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lastRenderedPageBreak/>
        <w:t>Taquillas</w:t>
      </w:r>
    </w:p>
    <w:p w:rsidR="00661EF1" w:rsidRPr="00661EF1" w:rsidRDefault="00661EF1" w:rsidP="00661EF1">
      <w:pPr>
        <w:spacing w:line="30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Cuota de alquiler de bloqueo es de $ 5, y estará disponible a los estudiantes a través de su maestra.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 Los estudiantes deben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usar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un bloqueo emitido por la escuela.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Todas las cerraduras encontradas que no son emitidas por la escuela serán eliminados y el contenido de la taquilla buscaron inmediatamente.</w:t>
      </w:r>
      <w:proofErr w:type="gramEnd"/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Los estudiantes no pueden compartir casilleros.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La administración se reserva el derecho de comprobar o buscar todos los casilleros en cualquier momento.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Estudiante Aparcamiento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ADVERTENCIA: Los vehículos sujetos a registro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CUALQUIER VEHÍCULO ENTRAR EN ESTE ESPACIO ESTÁ SUJETO A BUSCAR POR LAS AUTORIDADES ESCOLARES Y / O FUNCIONARIOS POLICIALES.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TALES consulta deberá formularse al azar sin GARANTIZA O CUALQUIER PROPÓSITO RAZONABLE.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BÚSQUEDA DEL VEHÍCULO INCLUYE todos los compartimientos y de sus componentes.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UNA VEZ QUE LA BÚSQUEDA COMIENZA LA PERSONA EN EL CONTROL DEL VEHÍCULO no se permitirá que la eliminemos de LOS LOCALES DURANTE LA DURACIÓN RAZONABLE DE LA BÚSQUEDA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-US CORTE SUPREMA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SITZ V. ESTADO DE MICHIGAN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Conducir a la escuela regulaciones / aparcamiento: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Los estudiantes tienen que aparcar en el espacio asignado. Pases de estacionamiento son de $ 20.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Una vez estacionado, los estudiantes deben entrar en el edificio con rapidez y no se les permitirá volver al estacionamiento a menos facturado fuera de la escuela o con el permiso de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Asistente del Director o Directora. Los maestros pueden no dar a los estudiantes pasa a sus vehículos.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Etiquetas de estacionamiento deben ser visibles en el parabrisas delantero. Las etiquetas son intransferibles (no puede ser utilizado por más de una persona).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Todos los vehículos deben tener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seguro y estar en cumplimiento con las leyes estatales.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Todas las precauciones de seguridad deben cumplirse: el exceso de velocidad, conducción temeraria, o que no se tolerarán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vehículo ilegal y puede resultar en la revocación de los privilegios de estacionamiento.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La Administración se reserva el derecho de revocar el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uso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del estacionamiento de un estudiante en cualquier momento.</w:t>
      </w:r>
    </w:p>
    <w:p w:rsidR="00661EF1" w:rsidRPr="00661EF1" w:rsidRDefault="00661EF1" w:rsidP="00661EF1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Cuando se suspenden las clases, los estudiantes deben salir-merodeando en el estacionamiento puede resultar en la revocación de los privilegios de estacionamiento.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lastRenderedPageBreak/>
        <w:t xml:space="preserve">Los estudiantes sólo pueden aparcar en el aparcamiento principal (lote estudiante) en el extremo norte de la escuela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durante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el horario escolar. Vehículos de los estudiantes estacionados inapropiadamente o 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/ área visitante maestro serán "multados" por la escuela.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tercio (tercero) ofensa resultará en el vehículo remolcado a costo del propietario.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Los autobuses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Se proporciona transporte a la escuela 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para todos los estudiantes en el condado de Escambia.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Los estudiantes deben seguir todas las reglas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conductor y comportarse adecuadamente mientras se conduce.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Los estudiantes deben estar en su lugar de recogida designado a tiempo (los conductores no están autorizados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a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esperar a los estudiantes).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Los estudiantes deben viajar hacia y desde la escuela en el autobús asignado, y sólo pueden viajar 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diferente con un pase de la oficina principal.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Referencias de bus serán tratados de la siguiente manera: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1 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vertAlign w:val="superscript"/>
        </w:rPr>
        <w:t>de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 remisión: advertencia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vertAlign w:val="superscript"/>
        </w:rPr>
        <w:t>2º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 referencia: estudiante colocado en libertad condicional y el padre contactó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vertAlign w:val="superscript"/>
        </w:rPr>
        <w:t>3º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 referencia: estudiante suspendido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por un máximo de tres (3) días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vertAlign w:val="superscript"/>
        </w:rPr>
        <w:t>4º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 referencia: estudiante suspendido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por un máximo de cinco (5) días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vertAlign w:val="superscript"/>
        </w:rPr>
        <w:t>5º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 referencia: estudiante suspendido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por un máximo de diez (10) días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Referencias adicionales: los privilegios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estudiante revocados por el resto del año escolar.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Los principales incidentes en el autobús puede resultar en la eliminación permanente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autobús independientemente del número de referencias anteriores.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La Administración se reserva el derecho de revocar privilegios basados ​​en el comportamiento.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Honorarios</w:t>
      </w:r>
    </w:p>
    <w:p w:rsidR="00661EF1" w:rsidRPr="00661EF1" w:rsidRDefault="00661EF1" w:rsidP="00661EF1">
      <w:pPr>
        <w:spacing w:line="30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Todas las cuotas de los estudiantes deben ser pagados por el último día de clases en noviembre de cada año escolar. Si no se pagan honorarios, se llevarán a cabo las boletas de calificaciones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estudiante. </w:t>
      </w:r>
      <w:bookmarkStart w:id="3" w:name="graphic0B"/>
      <w:bookmarkEnd w:id="3"/>
      <w:r>
        <w:rPr>
          <w:rFonts w:ascii="Times New Roman" w:eastAsia="Times New Roman" w:hAnsi="Times New Roman" w:cs="Times New Roman"/>
          <w:noProof/>
          <w:color w:val="000000"/>
          <w:kern w:val="36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7" name="Rectangle 7" descr="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imagen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Tarifas sujetas a cambios, y no son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reembolsables.</w:t>
      </w:r>
      <w:proofErr w:type="gramEnd"/>
    </w:p>
    <w:p w:rsidR="00661EF1" w:rsidRPr="00661EF1" w:rsidRDefault="00661EF1" w:rsidP="00661EF1">
      <w:pPr>
        <w:spacing w:line="32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</w:rPr>
        <w:t>CONDUCTA DEL ESTUDIANTE</w:t>
      </w:r>
    </w:p>
    <w:p w:rsidR="00661EF1" w:rsidRPr="00661EF1" w:rsidRDefault="00661EF1" w:rsidP="00661EF1">
      <w:pPr>
        <w:spacing w:line="32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Escambia County High School es una institución de enseñanza.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Los estudiantes deben comportarse en consecuencia.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Los que continuamente interrumpen el ambiente de aprendizaje se le asignará en el campus de suspensión, suspendido de la escuela, o trasladado 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ambiente alternativo.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Responsabilidades de los Estudiantes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lastRenderedPageBreak/>
        <w:t>Los estudiantes deberán: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Symbol" w:eastAsia="Times New Roman" w:hAnsi="Symbol" w:cs="Times New Roman"/>
          <w:color w:val="000000"/>
          <w:kern w:val="36"/>
          <w:sz w:val="20"/>
          <w:szCs w:val="20"/>
        </w:rPr>
        <w:t></w:t>
      </w:r>
      <w:r w:rsidRPr="00661EF1">
        <w:rPr>
          <w:rFonts w:ascii="Calibri" w:eastAsia="Times New Roman" w:hAnsi="Calibri" w:cs="Times New Roman"/>
          <w:color w:val="000000"/>
          <w:kern w:val="36"/>
        </w:rPr>
        <w:t> Ven a la escuela a tiempo todos los días preparado para la instrucción (con materiales adecuados).</w:t>
      </w:r>
      <w:proofErr w:type="gramEnd"/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Symbol" w:eastAsia="Times New Roman" w:hAnsi="Symbol" w:cs="Times New Roman"/>
          <w:color w:val="000000"/>
          <w:kern w:val="36"/>
          <w:sz w:val="20"/>
          <w:szCs w:val="20"/>
        </w:rPr>
        <w:t></w:t>
      </w: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 Cumplir con los lineamientos establecidos 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este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manual y el Código de Conducta.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Symbol" w:eastAsia="Times New Roman" w:hAnsi="Symbol" w:cs="Times New Roman"/>
          <w:color w:val="000000"/>
          <w:kern w:val="36"/>
          <w:sz w:val="20"/>
          <w:szCs w:val="20"/>
        </w:rPr>
        <w:t></w:t>
      </w:r>
      <w:r w:rsidRPr="00661EF1">
        <w:rPr>
          <w:rFonts w:ascii="Calibri" w:eastAsia="Times New Roman" w:hAnsi="Calibri" w:cs="Times New Roman"/>
          <w:color w:val="000000"/>
          <w:kern w:val="36"/>
        </w:rPr>
        <w:t> Sé consciente de sus actos y la forma en que puede afectar a los que les rodean.</w:t>
      </w:r>
      <w:proofErr w:type="gramEnd"/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Symbol" w:eastAsia="Times New Roman" w:hAnsi="Symbol" w:cs="Times New Roman"/>
          <w:color w:val="000000"/>
          <w:kern w:val="36"/>
          <w:sz w:val="20"/>
          <w:szCs w:val="20"/>
        </w:rPr>
        <w:t>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tratar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a todos con dignidad y respeto.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Symbol" w:eastAsia="Times New Roman" w:hAnsi="Symbol" w:cs="Times New Roman"/>
          <w:color w:val="000000"/>
          <w:kern w:val="36"/>
          <w:sz w:val="20"/>
          <w:szCs w:val="20"/>
        </w:rPr>
        <w:t></w:t>
      </w:r>
      <w:r w:rsidRPr="00661EF1">
        <w:rPr>
          <w:rFonts w:ascii="Calibri" w:eastAsia="Times New Roman" w:hAnsi="Calibri" w:cs="Times New Roman"/>
          <w:color w:val="000000"/>
          <w:kern w:val="36"/>
        </w:rPr>
        <w:t> El trabajo diario para promover sus propios objetivos educativos.</w:t>
      </w:r>
      <w:proofErr w:type="gramEnd"/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Directrices diablo azul de recordar: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3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Los estudiantes deben cumplir con todos los maestros, administradores y personal en todo momento.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Se seguirán las reglas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salón y directivas establecidas por los profesores.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Se espera que los estudiantes para la transición en silencio entre las clases, así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como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para romper y almuerzo.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Todos deben permanecer en el lado derecho de todos los pasillos y pasillos exteriores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durante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las transiciones.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Todo negocio personal debe ser manejado por los estudiantes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durante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las transiciones y los tiempos de descanso (durante el almuerzo sólo con el permiso del maestro / administrador).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Los estudiantes sólo se les permite salir de clase con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un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pase firmado.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Alimentos / bebidas sólo están permitidos en las áreas de descanso designadas.</w:t>
      </w:r>
      <w:r w:rsidRPr="00661EF1">
        <w:rPr>
          <w:rFonts w:ascii="Calibri" w:eastAsia="Times New Roman" w:hAnsi="Calibri" w:cs="Times New Roman"/>
          <w:color w:val="000000"/>
        </w:rPr>
        <w:t> </w:t>
      </w: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Ningún alimento o bebidas están permitidos en los pasillos o en las aulas.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Los estudiantes no pueden traer comida comercial exterior (McDonalds, Subway, etc.).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Ordenadores portátiles o tabletas</w:t>
      </w:r>
      <w:r w:rsidRPr="00661EF1">
        <w:rPr>
          <w:rFonts w:ascii="Calibri" w:eastAsia="Times New Roman" w:hAnsi="Calibri" w:cs="Times New Roman"/>
          <w:color w:val="000000"/>
        </w:rPr>
        <w:t> </w:t>
      </w: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deben ser almacenados y apagado a menos profesor da permiso para su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uso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en clase.</w:t>
      </w:r>
      <w:r w:rsidRPr="00661EF1">
        <w:rPr>
          <w:rFonts w:ascii="Calibri" w:eastAsia="Times New Roman" w:hAnsi="Calibri" w:cs="Times New Roman"/>
          <w:color w:val="000000"/>
        </w:rPr>
        <w:t> </w:t>
      </w: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ESTO NO ES APLICABLE PARA TELÉFONOS CELULARES O REPRODUCTORES MP3.Estos artículos no están permitidos.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Payasadas, gritos, intimidación, peleas, o cualquier otro comportamiento perturbador no será tolerado.</w:t>
      </w:r>
    </w:p>
    <w:p w:rsidR="00661EF1" w:rsidRPr="00661EF1" w:rsidRDefault="00661EF1" w:rsidP="00661EF1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Los estudiantes que necesitan salir de la escuela durante el día escolar regular debe registrarse y salir a través de la oficina principal, y sólo pueden salir con permiso de los padres / tutores.</w:t>
      </w: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Política Tardy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</w:rPr>
        <w:lastRenderedPageBreak/>
        <w:t>Primero y segundo de tardanza: advertencia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15"/>
          <w:szCs w:val="15"/>
          <w:vertAlign w:val="superscript"/>
        </w:rPr>
        <w:t>3º</w:t>
      </w:r>
      <w:r w:rsidRPr="00661EF1">
        <w:rPr>
          <w:rFonts w:ascii="Calibri" w:eastAsia="Times New Roman" w:hAnsi="Calibri" w:cs="Times New Roman"/>
          <w:b/>
          <w:bCs/>
          <w:color w:val="000000"/>
        </w:rPr>
        <w:t> -4 </w:t>
      </w:r>
      <w:r w:rsidRPr="00661EF1">
        <w:rPr>
          <w:rFonts w:ascii="Calibri" w:eastAsia="Times New Roman" w:hAnsi="Calibri" w:cs="Times New Roman"/>
          <w:b/>
          <w:bCs/>
          <w:color w:val="000000"/>
          <w:sz w:val="15"/>
          <w:szCs w:val="15"/>
          <w:vertAlign w:val="superscript"/>
        </w:rPr>
        <w:t>º</w:t>
      </w:r>
      <w:r w:rsidRPr="00661EF1">
        <w:rPr>
          <w:rFonts w:ascii="Calibri" w:eastAsia="Times New Roman" w:hAnsi="Calibri" w:cs="Times New Roman"/>
          <w:b/>
          <w:bCs/>
          <w:color w:val="000000"/>
        </w:rPr>
        <w:t> tarde: en su clase consecuencia que será determinado por el maestro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</w:rPr>
        <w:t>5 </w:t>
      </w:r>
      <w:r w:rsidRPr="00661EF1">
        <w:rPr>
          <w:rFonts w:ascii="Calibri" w:eastAsia="Times New Roman" w:hAnsi="Calibri" w:cs="Times New Roman"/>
          <w:b/>
          <w:bCs/>
          <w:color w:val="000000"/>
          <w:sz w:val="15"/>
          <w:szCs w:val="15"/>
          <w:vertAlign w:val="superscript"/>
        </w:rPr>
        <w:t>ª</w:t>
      </w:r>
      <w:r w:rsidRPr="00661EF1">
        <w:rPr>
          <w:rFonts w:ascii="Calibri" w:eastAsia="Times New Roman" w:hAnsi="Calibri" w:cs="Times New Roman"/>
          <w:b/>
          <w:bCs/>
          <w:color w:val="000000"/>
        </w:rPr>
        <w:t> tardanza: 1 día OCS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>Los estudiantes recibirán días adicionales de OCS para cada tarde después de las 5.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 xml:space="preserve"> Esto cuenta para cada clase individual, así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>como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 xml:space="preserve"> tarde a la escuela.</w:t>
      </w:r>
    </w:p>
    <w:p w:rsidR="00661EF1" w:rsidRPr="00661EF1" w:rsidRDefault="00661EF1" w:rsidP="00661EF1">
      <w:pPr>
        <w:spacing w:after="0" w:line="28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Consecuencias generales Disciplinarios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</w:rPr>
        <w:t xml:space="preserve">Si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</w:rPr>
        <w:t xml:space="preserve"> estudiante es referido a un administrador, las consecuencias serán las siguientes:</w:t>
      </w:r>
    </w:p>
    <w:tbl>
      <w:tblPr>
        <w:tblW w:w="7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3978"/>
      </w:tblGrid>
      <w:tr w:rsidR="00661EF1" w:rsidRPr="00661EF1" w:rsidTr="00661EF1">
        <w:trPr>
          <w:trHeight w:val="276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000000"/>
            <w:noWrap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  <w:color w:val="FFFFFF"/>
              </w:rPr>
            </w:pPr>
            <w:bookmarkStart w:id="4" w:name="table02"/>
            <w:bookmarkEnd w:id="4"/>
            <w:r w:rsidRPr="00661EF1">
              <w:rPr>
                <w:rFonts w:ascii="Calibri" w:eastAsia="Times New Roman" w:hAnsi="Calibri" w:cs="Times New Roman"/>
                <w:color w:val="FFFFFF"/>
              </w:rPr>
              <w:t>Delito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000000"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  <w:color w:val="FFFFFF"/>
              </w:rPr>
            </w:pPr>
            <w:r w:rsidRPr="00661EF1">
              <w:rPr>
                <w:rFonts w:ascii="Calibri" w:eastAsia="Times New Roman" w:hAnsi="Calibri" w:cs="Times New Roman"/>
                <w:color w:val="FFFFFF"/>
              </w:rPr>
              <w:t>Mínimo</w:t>
            </w:r>
          </w:p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  <w:color w:val="FFFFFF"/>
              </w:rPr>
            </w:pPr>
            <w:r w:rsidRPr="00661EF1">
              <w:rPr>
                <w:rFonts w:ascii="Calibri" w:eastAsia="Times New Roman" w:hAnsi="Calibri" w:cs="Times New Roman"/>
                <w:color w:val="FFFFFF"/>
              </w:rPr>
              <w:t>(Primera ofensa)</w:t>
            </w:r>
          </w:p>
        </w:tc>
      </w:tr>
      <w:tr w:rsidR="00661EF1" w:rsidRPr="00661EF1" w:rsidTr="00661EF1">
        <w:trPr>
          <w:trHeight w:val="288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Saltarse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OCS (clase única)</w:t>
            </w:r>
          </w:p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de suspensión (campus de salir)</w:t>
            </w:r>
          </w:p>
        </w:tc>
      </w:tr>
      <w:tr w:rsidR="00661EF1" w:rsidRPr="00661EF1" w:rsidTr="00661EF1">
        <w:trPr>
          <w:trHeight w:val="216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Lucha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5-10 días de Suspensión</w:t>
            </w:r>
          </w:p>
        </w:tc>
      </w:tr>
      <w:tr w:rsidR="00661EF1" w:rsidRPr="00661EF1" w:rsidTr="00661EF1">
        <w:trPr>
          <w:trHeight w:val="216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Blasfemia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OCS</w:t>
            </w:r>
          </w:p>
        </w:tc>
      </w:tr>
      <w:tr w:rsidR="00661EF1" w:rsidRPr="00661EF1" w:rsidTr="00661EF1">
        <w:trPr>
          <w:trHeight w:val="216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Falta de respeto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OCS</w:t>
            </w:r>
          </w:p>
        </w:tc>
      </w:tr>
      <w:tr w:rsidR="00661EF1" w:rsidRPr="00661EF1" w:rsidTr="00661EF1">
        <w:trPr>
          <w:trHeight w:val="300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Teléfono celular / Electrónica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C0C0C0"/>
            <w:hideMark/>
          </w:tcPr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OCS (posesión)</w:t>
            </w:r>
          </w:p>
          <w:p w:rsidR="00661EF1" w:rsidRPr="00661EF1" w:rsidRDefault="00661EF1" w:rsidP="00661EF1">
            <w:pPr>
              <w:spacing w:after="0" w:line="30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de suspensión (uso *)</w:t>
            </w:r>
          </w:p>
        </w:tc>
      </w:tr>
      <w:tr w:rsidR="00661EF1" w:rsidRPr="00661EF1" w:rsidTr="00661EF1">
        <w:trPr>
          <w:trHeight w:val="240"/>
        </w:trPr>
        <w:tc>
          <w:tcPr>
            <w:tcW w:w="35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Código de Vestimenta Violación</w:t>
            </w:r>
          </w:p>
        </w:tc>
        <w:tc>
          <w:tcPr>
            <w:tcW w:w="3972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hideMark/>
          </w:tcPr>
          <w:p w:rsidR="00661EF1" w:rsidRPr="00661EF1" w:rsidRDefault="00661EF1" w:rsidP="00661EF1">
            <w:pPr>
              <w:spacing w:after="0" w:line="240" w:lineRule="atLeast"/>
              <w:ind w:left="100" w:right="100"/>
              <w:rPr>
                <w:rFonts w:ascii="Calibri" w:eastAsia="Times New Roman" w:hAnsi="Calibri" w:cs="Times New Roman"/>
              </w:rPr>
            </w:pPr>
            <w:r w:rsidRPr="00661EF1">
              <w:rPr>
                <w:rFonts w:ascii="Calibri" w:eastAsia="Times New Roman" w:hAnsi="Calibri" w:cs="Times New Roman"/>
              </w:rPr>
              <w:t>1 día OCS</w:t>
            </w:r>
          </w:p>
        </w:tc>
      </w:tr>
    </w:tbl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</w:rPr>
        <w:t>* Los teléfonos se encuentran </w:t>
      </w:r>
      <w:r w:rsidRPr="00661EF1">
        <w:rPr>
          <w:rFonts w:ascii="Calibri" w:eastAsia="Times New Roman" w:hAnsi="Calibri" w:cs="Times New Roman"/>
          <w:b/>
          <w:bCs/>
          <w:color w:val="000000"/>
          <w:u w:val="single"/>
        </w:rPr>
        <w:t>encendidos</w:t>
      </w:r>
      <w:r w:rsidRPr="00661EF1">
        <w:rPr>
          <w:rFonts w:ascii="Calibri" w:eastAsia="Times New Roman" w:hAnsi="Calibri" w:cs="Times New Roman"/>
          <w:b/>
          <w:bCs/>
          <w:color w:val="000000"/>
        </w:rPr>
        <w:t xml:space="preserve"> serán consideradas en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</w:rPr>
        <w:t>uso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</w:rPr>
        <w:t>Otros violaciónes no mencionados aquí serán tratados de acuerdo al Código de Conducta ECBOE.</w:t>
      </w:r>
      <w:proofErr w:type="gramEnd"/>
    </w:p>
    <w:p w:rsidR="00661EF1" w:rsidRPr="00661EF1" w:rsidRDefault="00661EF1" w:rsidP="00661EF1">
      <w:pPr>
        <w:numPr>
          <w:ilvl w:val="0"/>
          <w:numId w:val="3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Los días de suspensión se consideran "AUSENCIAS SIN EXCUSA". Los estudiantes con más de 10 ausencias injustificadas en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año escolar serán retenidos.</w:t>
      </w:r>
    </w:p>
    <w:p w:rsidR="00661EF1" w:rsidRPr="00661EF1" w:rsidRDefault="00661EF1" w:rsidP="00661EF1">
      <w:pPr>
        <w:numPr>
          <w:ilvl w:val="0"/>
          <w:numId w:val="3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Los estudiantes sólo se les puede asignar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máximo de 15 días de OCS en un año escolar. Una vez alcanzado el número máximo de días, el estudiante será suspendido o puesto a la Escuela Alternativa por cuestiones disciplinarias continuos.</w:t>
      </w:r>
    </w:p>
    <w:p w:rsidR="00661EF1" w:rsidRPr="00661EF1" w:rsidRDefault="00661EF1" w:rsidP="00661EF1">
      <w:pPr>
        <w:numPr>
          <w:ilvl w:val="0"/>
          <w:numId w:val="3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La reincidencia de cualquier infracción darán lugar a castigos más severos (basadas en el Código de Conducta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Condado).</w:t>
      </w:r>
    </w:p>
    <w:p w:rsidR="00661EF1" w:rsidRPr="00661EF1" w:rsidRDefault="00661EF1" w:rsidP="00661EF1">
      <w:pPr>
        <w:numPr>
          <w:ilvl w:val="0"/>
          <w:numId w:val="3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La posesión de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teléfono celular se utilizará sólo si el teléfono se encontró apagado. Si el teléfono está encendido, se considera "en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uso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>" y el estudiante recibirá una suspensión.</w:t>
      </w:r>
    </w:p>
    <w:p w:rsidR="00661EF1" w:rsidRPr="00661EF1" w:rsidRDefault="00661EF1" w:rsidP="00661EF1">
      <w:pPr>
        <w:numPr>
          <w:ilvl w:val="0"/>
          <w:numId w:val="3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ECHS o la ECBOE no es responsable de los teléfonos celulares perdidos o robados o dispositivos electrónicos.</w:t>
      </w:r>
    </w:p>
    <w:p w:rsidR="00661EF1" w:rsidRPr="00661EF1" w:rsidRDefault="00661EF1" w:rsidP="00661EF1">
      <w:pPr>
        <w:spacing w:after="0" w:line="36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 xml:space="preserve">Condado de Escambia High School / Política Uniforme de Escuelas Públicas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del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 xml:space="preserve"> Condado de Escambia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Tops para hombres y mujeres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>Todas las camisas / blusas deben tener cuello y deben ser de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COLOR BLANCO O AZUL REAL.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 xml:space="preserve">Marina todavía se permitirá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este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año escolar, pero el color se está eliminando.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 xml:space="preserve">No hay logotipos de más de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un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cuarto debe ser en cualquier camisa o blusa.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 xml:space="preserve">Cuello de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tortuga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pueden ser usadas en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BLANCO O REAL</w:t>
      </w:r>
      <w:r w:rsidRPr="00661EF1">
        <w:rPr>
          <w:rFonts w:ascii="Arial" w:eastAsia="Times New Roman" w:hAnsi="Arial" w:cs="Arial"/>
          <w:color w:val="000000"/>
          <w:kern w:val="36"/>
        </w:rPr>
        <w:t> sólo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AZUL.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 xml:space="preserve">Todas las camisas / blusas deben estar por dentro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como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parte del uniforme.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 xml:space="preserve">Las camisetas desgastadas bajo la camisa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del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uniforme deben ser de un color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SÓLIDO.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lastRenderedPageBreak/>
        <w:t xml:space="preserve">Camisetas de manga larga se pueden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usar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debajo de las camisas de manga corta.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>Camisa de manga larga debe ser de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COLOR BLANCO O AZUL ROYAL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Pantalones / Faldas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Arial" w:eastAsia="Times New Roman" w:hAnsi="Arial" w:cs="Arial"/>
          <w:caps/>
          <w:color w:val="000000"/>
          <w:kern w:val="36"/>
        </w:rPr>
        <w:t>COLOR CAQUI O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>pantalones estilo uniformes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MARRONES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>son para ser usados ​​y en forma adecuada en la cintura.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 xml:space="preserve">Todos los pantalones, pantalones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capri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>, shorts, faldas y jumpers deben ser </w:t>
      </w:r>
      <w:r w:rsidRPr="00661EF1">
        <w:rPr>
          <w:rFonts w:ascii="Arial" w:eastAsia="Times New Roman" w:hAnsi="Arial" w:cs="Arial"/>
          <w:caps/>
          <w:color w:val="000000"/>
          <w:kern w:val="36"/>
        </w:rPr>
        <w:t>DE COLOR CAQUI O COLOR BRONCEADO.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>Pantalones cortos, faldas y jumpers deben ser no más de dos (2) pulgadas por encima de la rodilla.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Cinturones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>Los cinturones deben ser usados ​​con pantalones y pantalones cortos que tienen presillas en los grados 2 a 12. No hay excepciones.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El tamaño correcto y la longitud serán usados.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>Fin de la cinta no se puede colgar.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El cinturón debe ser debidamente abrochado en todo momento.</w:t>
      </w:r>
      <w:proofErr w:type="gramEnd"/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Zapatos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Zapatillas de tenis y zapatos de punta y talón completamente cerrados pueden ser </w:t>
      </w: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usados.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Ni botas</w:t>
      </w:r>
      <w:r w:rsidRPr="00661EF1">
        <w:rPr>
          <w:rFonts w:ascii="Arial" w:eastAsia="Times New Roman" w:hAnsi="Arial" w:cs="Arial"/>
          <w:color w:val="000000"/>
          <w:kern w:val="36"/>
        </w:rPr>
        <w:t> que van entre el tobillo y la rodilla.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Esto incluye tanto a hombres y mujeres.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Cuando sea necesario, el calzado puede cumplir con los requisitos especiales de clase (educación física, centro de tecnología, clases agrícolas, etc.)</w:t>
      </w:r>
      <w:proofErr w:type="gramEnd"/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 xml:space="preserve">Todos los cordones deben ser atados y cordones deben ser tanto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del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mismo color.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</w:rPr>
        <w:t xml:space="preserve">Zapatos tenis deben ser a la vez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del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mismo color.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>Diapositivas, zuecos, Heelys o zapatos con luces o ruedas están prohibidas.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 xml:space="preserve">Calcetines o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</w:rPr>
        <w:t>medias</w:t>
      </w:r>
      <w:proofErr w:type="gramEnd"/>
      <w:r w:rsidRPr="00661EF1">
        <w:rPr>
          <w:rFonts w:ascii="Arial" w:eastAsia="Times New Roman" w:hAnsi="Arial" w:cs="Arial"/>
          <w:color w:val="000000"/>
          <w:kern w:val="36"/>
        </w:rPr>
        <w:t xml:space="preserve"> deben ser puestas.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Prendas de abrigo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Abrigos, chaquetas, suéteres, chalecos y sudaderas son considerados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>como</w:t>
      </w:r>
      <w:proofErr w:type="gramEnd"/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ropa exterior y se deben usar con una camisa / blusa uniforme.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Todos los abrigos deberán ser de </w:t>
      </w:r>
      <w:proofErr w:type="gramStart"/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>un</w:t>
      </w:r>
      <w:proofErr w:type="gramEnd"/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color sólido o una combinación de colores de la escuela.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>Colores de la escuela son azul real y / o Blanca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ARTÍCULOS NO PERMITIDOS PARA SER LLEVADO POR ESTUDIANTES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  <w:sz w:val="24"/>
          <w:szCs w:val="24"/>
        </w:rPr>
        <w:t>Pantalones de colores claros o blancos, ropa de gran tamaño, muy fiting apretado, ropa, pantalones cargo con bolsillos grandes, de carpintero pantalones de cadera o amantes de los low riders, banda de goma en las piernas del pantalón, pantalones acampanados, ropa unhemmed, ropa con cortes, hendidura, agujeros, o barras inclinadas, pero no los de mezclilla o tela jean fondos, de pana, pantalones de spandex, jeggings, polainas, medias, etc.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color w:val="000000"/>
          <w:kern w:val="36"/>
        </w:rPr>
        <w:t>No hay artículos de la ropa ceñida a la cintura, el cuello o el cuerpo.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Arial" w:eastAsia="Times New Roman" w:hAnsi="Arial" w:cs="Arial"/>
          <w:b/>
          <w:bCs/>
          <w:color w:val="000000"/>
          <w:kern w:val="36"/>
        </w:rPr>
        <w:t>Información Uniforme general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8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lastRenderedPageBreak/>
        <w:t>Toda la ropa debe estar debidamente equipado.</w:t>
      </w:r>
      <w:r w:rsidRPr="00661EF1">
        <w:rPr>
          <w:rFonts w:ascii="Calibri" w:eastAsia="Times New Roman" w:hAnsi="Calibri" w:cs="Times New Roman"/>
          <w:color w:val="000000"/>
        </w:rPr>
        <w:t> </w:t>
      </w:r>
      <w:r w:rsidRPr="00661EF1">
        <w:rPr>
          <w:rFonts w:ascii="Arial" w:eastAsia="Times New Roman" w:hAnsi="Arial" w:cs="Arial"/>
          <w:color w:val="000000"/>
          <w:sz w:val="28"/>
          <w:szCs w:val="28"/>
        </w:rPr>
        <w:t>Flacidez pantalones y ropa excesivamente apretada está prohibido y no será tolerado.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Sin exceso de joyas para crear distracciones: incluyendo anillos de la lengua, narigueras, anillos de la ceja, clavos de labios, piercings de nariz, oído, pesos inusualmente grandes collares.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8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  <w:sz w:val="28"/>
          <w:szCs w:val="28"/>
        </w:rPr>
        <w:t xml:space="preserve">Los niños no se les permite </w:t>
      </w:r>
      <w:proofErr w:type="gramStart"/>
      <w:r w:rsidRPr="00661EF1">
        <w:rPr>
          <w:rFonts w:ascii="Arial" w:eastAsia="Times New Roman" w:hAnsi="Arial" w:cs="Arial"/>
          <w:color w:val="000000"/>
          <w:sz w:val="28"/>
          <w:szCs w:val="28"/>
        </w:rPr>
        <w:t>usar</w:t>
      </w:r>
      <w:proofErr w:type="gramEnd"/>
      <w:r w:rsidRPr="00661EF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61EF1">
        <w:rPr>
          <w:rFonts w:ascii="Arial" w:eastAsia="Times New Roman" w:hAnsi="Arial" w:cs="Arial"/>
          <w:color w:val="000000"/>
        </w:rPr>
        <w:t>aretes.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Sin arte corporal visible.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No hay cadenas pesadas, se dispararon brazaletes, collares pinchos, claveteado cinturones, etc.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Nada se le permitirá pasar de los bolsillos de los pantalones, incluyendo pero no limitado a llaveros, toallas, etc.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8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  <w:sz w:val="28"/>
          <w:szCs w:val="28"/>
        </w:rPr>
        <w:t>No hay gorras, sombreros, pañuelos, du-trapos, sudaderas con capucha o capuchas de sudaderas, bandas para la cabeza de los deportes, orejeras, o cualquier tipo de desgaste de la cabeza son para ser usados ​​en cualquier momento en el edificio de la escuela.</w:t>
      </w:r>
      <w:r w:rsidRPr="00661EF1">
        <w:rPr>
          <w:rFonts w:ascii="Calibri" w:eastAsia="Times New Roman" w:hAnsi="Calibri" w:cs="Times New Roman"/>
          <w:color w:val="000000"/>
        </w:rPr>
        <w:t> </w:t>
      </w:r>
      <w:r w:rsidRPr="00661EF1">
        <w:rPr>
          <w:rFonts w:ascii="Arial" w:eastAsia="Times New Roman" w:hAnsi="Arial" w:cs="Arial"/>
          <w:color w:val="000000"/>
          <w:sz w:val="28"/>
          <w:szCs w:val="28"/>
        </w:rPr>
        <w:t>Jefes deben permanecer des-cubierto en el edificio.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No hay gafas de sol son para ser usados ​​en cualquier momento en el edificio de la escuela.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Los peines y picos no son para ser usados ​​en el pelo.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4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No hay bolsas de libros de laminación</w:t>
      </w:r>
    </w:p>
    <w:p w:rsidR="00661EF1" w:rsidRPr="00661EF1" w:rsidRDefault="00661EF1" w:rsidP="00661EF1">
      <w:pPr>
        <w:numPr>
          <w:ilvl w:val="0"/>
          <w:numId w:val="4"/>
        </w:numPr>
        <w:spacing w:before="100" w:beforeAutospacing="1" w:after="0" w:line="280" w:lineRule="atLeast"/>
        <w:ind w:firstLine="0"/>
        <w:rPr>
          <w:rFonts w:ascii="Calibri" w:eastAsia="Times New Roman" w:hAnsi="Calibri" w:cs="Times New Roman"/>
          <w:color w:val="000000"/>
        </w:rPr>
      </w:pPr>
      <w:r w:rsidRPr="00661EF1">
        <w:rPr>
          <w:rFonts w:ascii="Arial" w:eastAsia="Times New Roman" w:hAnsi="Arial" w:cs="Arial"/>
          <w:color w:val="000000"/>
        </w:rPr>
        <w:t>Ropa relacionada con pandillas está prohibido en todo momento en la escuela, cualquier función escolar o actividad patrocinada por la escuela.</w:t>
      </w:r>
      <w:r w:rsidRPr="00661EF1">
        <w:rPr>
          <w:rFonts w:ascii="Calibri" w:eastAsia="Times New Roman" w:hAnsi="Calibri" w:cs="Times New Roman"/>
          <w:color w:val="000000"/>
        </w:rPr>
        <w:t> </w:t>
      </w:r>
      <w:r w:rsidRPr="00661EF1">
        <w:rPr>
          <w:rFonts w:ascii="Arial" w:eastAsia="Times New Roman" w:hAnsi="Arial" w:cs="Arial"/>
          <w:color w:val="000000"/>
        </w:rPr>
        <w:t xml:space="preserve">Los productos que se considere inapropiado en esta categoría son a discreción </w:t>
      </w:r>
      <w:proofErr w:type="gramStart"/>
      <w:r w:rsidRPr="00661EF1">
        <w:rPr>
          <w:rFonts w:ascii="Arial" w:eastAsia="Times New Roman" w:hAnsi="Arial" w:cs="Arial"/>
          <w:color w:val="000000"/>
        </w:rPr>
        <w:t>del</w:t>
      </w:r>
      <w:proofErr w:type="gramEnd"/>
      <w:r w:rsidRPr="00661EF1">
        <w:rPr>
          <w:rFonts w:ascii="Arial" w:eastAsia="Times New Roman" w:hAnsi="Arial" w:cs="Arial"/>
          <w:color w:val="000000"/>
        </w:rPr>
        <w:t xml:space="preserve"> director.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 xml:space="preserve">Tecnología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 xml:space="preserve"> Estudiante</w:t>
      </w:r>
    </w:p>
    <w:p w:rsidR="00661EF1" w:rsidRPr="00661EF1" w:rsidRDefault="00661EF1" w:rsidP="00661EF1">
      <w:pPr>
        <w:spacing w:line="32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Hay laboratorios de computadoras, portátiles y iPads para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uso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de los estudiantes de sus clases.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Los estudiantes deben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haber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firmado la Política de Uso de Internet (Pág. 17) en archivo con el maestro antes de que se les permite utilizar la tecnología expedida por la escuela.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Los estudiantes deben ser supervisados ​​en todo momento cuando se utiliza la tecnología de la escuela.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No hay cambios que deben introducirse en la configuración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escritorio (sin cambios wallpaper, etc.), y los estudiantes deben guardar todos los trabajos a un dispositivo de almacenamiento extraíble (unidad flash).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Los estudiantes deben pagar por imprimir a través de la Biblioteca Media Center.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Es la responsabilidad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estudiante para asegurar que toda la tecnología se cuida debidamente cuando está en uso.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bookmarkStart w:id="5" w:name="graphic0C"/>
      <w:bookmarkEnd w:id="5"/>
      <w:r>
        <w:rPr>
          <w:rFonts w:ascii="Calibri" w:eastAsia="Times New Roman" w:hAnsi="Calibri" w:cs="Times New Roman"/>
          <w:b/>
          <w:bCs/>
          <w:noProof/>
          <w:color w:val="000000"/>
          <w:kern w:val="36"/>
          <w:sz w:val="24"/>
          <w:szCs w:val="24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6" name="Rectangle 6" descr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Imagen 4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bookmarkStart w:id="6" w:name="graphic0D"/>
      <w:bookmarkEnd w:id="6"/>
      <w:r>
        <w:rPr>
          <w:rFonts w:ascii="Calibri" w:eastAsia="Times New Roman" w:hAnsi="Calibri" w:cs="Times New Roman"/>
          <w:noProof/>
          <w:color w:val="000000"/>
          <w:kern w:val="36"/>
          <w:sz w:val="20"/>
          <w:szCs w:val="20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5" name="Rectangle 5" descr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Imagen 1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Escambia County High School</w: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1215 S. Presley St</w: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Atmore, AL 36502</w: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James Dennis Fuqua,</w: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Principal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lastRenderedPageBreak/>
        <w:t>18 de agosto 2014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Estimados Padres / Tutores: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Bienvenido de nuevo 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nuevo año y un nuevo comienzo en el condado de Escambia High School secundaria!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Cada año, ECHS trabaja para involucrar a sus padres en todos los aspectos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proceso educativo. Se incluyen en este proceso son el Plan de la escuela de Mejora Continua (CIP), el Plan de Título I, y Compactos escuela y los padres, así como la participación de los padres y la LEA Planes Título I. Estos documentos son vitales para nuestro éxito cada año y contienen información valiosa sobre el tipo de educación que su hijo recibe.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Durante el próximo mes, vamos a revisar y actualizar los documentos para el año escolar 2014-15.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Como padres de familia, se le invita a ver y dar su opinión sobre estos instrumentos vitales.</w:t>
      </w:r>
      <w:proofErr w:type="gramEnd"/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Los padres pueden venir a la escuela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durante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las horas regulares y visite nuestro Centro de Padres (ubicado dentro de la oficina principal). No se puede leer el CIP, nuestro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plan</w:t>
      </w: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 de Título I, revisar los Pactos de Padres, completar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un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formulario de revisión, y presentar cualquier idea o comentario que pueda tener con respecto a estos artículos.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También estaremos revisando el Plan de Mejora Continua, nuestros pactos de Padres, y la asignación de participación de los padres y de los Fondos de Título I el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  <w:vertAlign w:val="superscript"/>
        </w:rPr>
        <w:t>25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 xml:space="preserve"> de agosto a las 3:30 pm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durante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 xml:space="preserve"> una reunión de la facultad, donde se invita a todos los padres a asistir.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Nuestro primer evento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año, nuestra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reunión anual de Título I,</w:t>
      </w:r>
      <w:r w:rsidRPr="00661EF1">
        <w:rPr>
          <w:rFonts w:ascii="Calibri" w:eastAsia="Times New Roman" w:hAnsi="Calibri" w:cs="Times New Roman"/>
          <w:color w:val="000000"/>
          <w:kern w:val="36"/>
        </w:rPr>
        <w:t> orientará a los padres en nuestro programa Título I y lo que esto significa para los padres y estudiantes.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Esta reunión se llevará a cabo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el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  <w:vertAlign w:val="superscript"/>
        </w:rPr>
        <w:t>8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</w:rPr>
        <w:t> de septiembre a las 6 pm en el Auditorio.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 Habrá otros eventos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durante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todo el año; más información está disponible en el sitio web de la escuela ya través de nuestra aplicación SchoolCast4Me (disponible para Android y iPhone a través de la Google Play Store y iTunes).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Valoramos su opinión y esperamos que usted será capaz de visitar la escuela pronto.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Sigue habiendo muchos cambios maravillosos aquí en ECHS, y le invitamos a ser parte de nuestro continuo compromiso con la educación de su hijo.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Gracias,</w:t>
      </w:r>
    </w:p>
    <w:p w:rsidR="00661EF1" w:rsidRPr="00661EF1" w:rsidRDefault="00661EF1" w:rsidP="00661EF1">
      <w:pPr>
        <w:spacing w:line="260" w:lineRule="atLeast"/>
        <w:jc w:val="both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La Administración ECHS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ESCAMBIA CONDADO JUNTA DE EDUCACIÓN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John Knott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SUPERINTENDENTE DE EDUCACIÓN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301 Belleville Avenida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Post Office Box 307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Brewton, Alabama 36426</w:t>
      </w:r>
    </w:p>
    <w:p w:rsidR="00661EF1" w:rsidRPr="00661EF1" w:rsidRDefault="00661EF1" w:rsidP="00661E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(251) 867-6251 - Fax: (251) 867-6252</w: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(251) 368-9249 - Fax: (251) 368-9280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Estimados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padres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o tutores: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lastRenderedPageBreak/>
        <w:t xml:space="preserve">Programa de Nutrición Infantil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Condado de Escambia será la utilización de formas de aplicación almuerzo gratis oa precio reducido basado en la web para SY 2013-2014.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El enlace de la aplicación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( </w:t>
      </w:r>
      <w:proofErr w:type="gramEnd"/>
      <w:r w:rsidRPr="00661EF1">
        <w:rPr>
          <w:rFonts w:ascii="Calibri" w:eastAsia="Times New Roman" w:hAnsi="Calibri" w:cs="Times New Roman"/>
          <w:color w:val="0000FF"/>
          <w:kern w:val="36"/>
          <w:u w:val="single"/>
        </w:rPr>
        <w:fldChar w:fldCharType="begin"/>
      </w:r>
      <w:r w:rsidRPr="00661EF1">
        <w:rPr>
          <w:rFonts w:ascii="Calibri" w:eastAsia="Times New Roman" w:hAnsi="Calibri" w:cs="Times New Roman"/>
          <w:color w:val="0000FF"/>
          <w:kern w:val="36"/>
          <w:u w:val="single"/>
        </w:rPr>
        <w:instrText xml:space="preserve"> HYPERLINK "http://translate.google.com/translate?hl=en&amp;prev=_t&amp;sl=en&amp;tl=es&amp;u=http://EscambiaCoCNP.heartlandapps.com" </w:instrText>
      </w:r>
      <w:r w:rsidRPr="00661EF1">
        <w:rPr>
          <w:rFonts w:ascii="Calibri" w:eastAsia="Times New Roman" w:hAnsi="Calibri" w:cs="Times New Roman"/>
          <w:color w:val="0000FF"/>
          <w:kern w:val="36"/>
          <w:u w:val="single"/>
        </w:rPr>
        <w:fldChar w:fldCharType="separate"/>
      </w:r>
      <w:r w:rsidRPr="00661EF1">
        <w:rPr>
          <w:rFonts w:ascii="Calibri" w:eastAsia="Times New Roman" w:hAnsi="Calibri" w:cs="Times New Roman"/>
          <w:color w:val="0000FF"/>
          <w:kern w:val="36"/>
          <w:u w:val="single"/>
        </w:rPr>
        <w:t>http://EscambiaCoCNP.heartlandapps.com</w:t>
      </w:r>
      <w:r w:rsidRPr="00661EF1">
        <w:rPr>
          <w:rFonts w:ascii="Calibri" w:eastAsia="Times New Roman" w:hAnsi="Calibri" w:cs="Times New Roman"/>
          <w:color w:val="0000FF"/>
          <w:kern w:val="36"/>
          <w:u w:val="single"/>
        </w:rPr>
        <w:fldChar w:fldCharType="end"/>
      </w:r>
      <w:r w:rsidRPr="00661EF1">
        <w:rPr>
          <w:rFonts w:ascii="Calibri" w:eastAsia="Times New Roman" w:hAnsi="Calibri" w:cs="Times New Roman"/>
          <w:color w:val="000000"/>
          <w:kern w:val="36"/>
        </w:rPr>
        <w:t> ) se encuentra en el sitio web de la escuela del condado de Escambia ( </w:t>
      </w:r>
      <w:hyperlink r:id="rId6" w:history="1">
        <w:r w:rsidRPr="00661EF1">
          <w:rPr>
            <w:rFonts w:ascii="Calibri" w:eastAsia="Times New Roman" w:hAnsi="Calibri" w:cs="Times New Roman"/>
            <w:color w:val="0000FF"/>
            <w:kern w:val="36"/>
            <w:u w:val="single"/>
          </w:rPr>
          <w:t>www.escambiak12.net</w:t>
        </w:r>
      </w:hyperlink>
      <w:r w:rsidRPr="00661EF1">
        <w:rPr>
          <w:rFonts w:ascii="Calibri" w:eastAsia="Times New Roman" w:hAnsi="Calibri" w:cs="Times New Roman"/>
          <w:color w:val="000000"/>
          <w:kern w:val="36"/>
        </w:rPr>
        <w:t> ) en Departamentos, Nutrición Infantil.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Año Escolar 2013-2014 aplicaciones estarán listas el 1 de agosto de 2013.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Los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padres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o tutores podrán solicitar en línea antes de que empiecen las clases. (Es importante para los estudiantes de kindergarten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a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aplicar antes de la escuela.)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Los estudiantes que son participantes de SNAP activos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como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1 de julio de 2013 se Directamente certificada con la información obtenida del Departamento de Estado.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Si se necesita una solicitud en papel o si tiene alguna pregunta acerca de la elegibilidad de su hijo, por favor póngase en contacto con uno de los siguientes: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Gerente de comedor de la escuela local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Cynthia Rodgers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Directora CNP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501 Pensacola Avenida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Atmore, AL 36502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251-368-1920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251-867-6251, ext. 2411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Esperanza Lassiter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CNP Asistente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501 Pensacola Avenida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Atmore, AL 36502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251-368-0307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251-867-6251, ext. 2407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Atentamente,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John Knott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Superintendente de Educación</w:t>
      </w:r>
    </w:p>
    <w:p w:rsidR="00661EF1" w:rsidRPr="00661EF1" w:rsidRDefault="00661EF1" w:rsidP="00661EF1">
      <w:pPr>
        <w:spacing w:before="480"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bookmarkStart w:id="7" w:name="graphic0E"/>
      <w:bookmarkStart w:id="8" w:name="_Toc70481192"/>
      <w:bookmarkEnd w:id="7"/>
      <w:bookmarkEnd w:id="8"/>
      <w:r>
        <w:rPr>
          <w:rFonts w:ascii="Cambria" w:eastAsia="Times New Roman" w:hAnsi="Cambria" w:cs="Times New Roman"/>
          <w:b/>
          <w:bCs/>
          <w:noProof/>
          <w:color w:val="365F91"/>
          <w:kern w:val="36"/>
          <w:sz w:val="16"/>
          <w:szCs w:val="16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4" name="Rectangle 4" descr="SDE S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SDE SDE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661EF1">
        <w:rPr>
          <w:rFonts w:ascii="Cambria" w:eastAsia="Times New Roman" w:hAnsi="Cambria" w:cs="Times New Roman"/>
          <w:b/>
          <w:bCs/>
          <w:color w:val="365F91"/>
          <w:kern w:val="36"/>
        </w:rPr>
        <w:t>Escambia County High School</w:t>
      </w:r>
    </w:p>
    <w:p w:rsidR="00661EF1" w:rsidRPr="00661EF1" w:rsidRDefault="00661EF1" w:rsidP="00661EF1">
      <w:pPr>
        <w:spacing w:before="480"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r w:rsidRPr="00661EF1">
        <w:rPr>
          <w:rFonts w:ascii="Cambria" w:eastAsia="Times New Roman" w:hAnsi="Cambria" w:cs="Times New Roman"/>
          <w:b/>
          <w:bCs/>
          <w:color w:val="365F91"/>
          <w:kern w:val="36"/>
        </w:rPr>
        <w:t>Escuela y los padres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i/>
          <w:iCs/>
          <w:color w:val="000000"/>
          <w:kern w:val="36"/>
          <w:sz w:val="20"/>
          <w:szCs w:val="20"/>
          <w:u w:val="single"/>
        </w:rPr>
        <w:t>NOTA:</w:t>
      </w:r>
      <w:r w:rsidRPr="00661EF1">
        <w:rPr>
          <w:rFonts w:ascii="Calibri" w:eastAsia="Times New Roman" w:hAnsi="Calibri" w:cs="Times New Roman"/>
          <w:b/>
          <w:bCs/>
          <w:i/>
          <w:iCs/>
          <w:color w:val="000000"/>
          <w:kern w:val="36"/>
          <w:sz w:val="20"/>
          <w:szCs w:val="20"/>
        </w:rPr>
        <w:t> Cada escuela que recibe fondos del Título I, Parte A de la ley No Child Left de 2001 (NCLB) debe desarrollar un acuerdo entre la escuela y los padres por escrito conjuntamente con los padres de todos los niños que participan en el Título I, Parte A las actividades, servicios y programas.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b/>
          <w:bCs/>
          <w:i/>
          <w:iCs/>
          <w:color w:val="000000"/>
          <w:kern w:val="36"/>
          <w:sz w:val="20"/>
          <w:szCs w:val="20"/>
        </w:rPr>
        <w:t>Ese pacto es parte del plan de participación de los padres por escrito de la escuela desarrollado por la escuela y los padres bajo la sección 1118 (b) de la No Child Left Behind de 2001 El pacto debe describir cómo los padres, todo el personal de la escuela y los estudiantes compartirán la responsabilidad de mejorar el rendimiento académico del estudiante y los medios por los cuales la escuela y los padres construirán y desarrollarán una asociación para ayudar a los niños a alcanzar los altos estándares del estado.</w:t>
      </w:r>
    </w:p>
    <w:p w:rsidR="00661EF1" w:rsidRPr="00661EF1" w:rsidRDefault="00661EF1" w:rsidP="00661EF1">
      <w:pPr>
        <w:spacing w:line="26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* * * * *</w:t>
      </w:r>
    </w:p>
    <w:p w:rsidR="00661EF1" w:rsidRPr="00661EF1" w:rsidRDefault="00661EF1" w:rsidP="00661EF1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</w:rPr>
        <w:lastRenderedPageBreak/>
        <w:t>Escambia County High School</w:t>
      </w:r>
    </w:p>
    <w:p w:rsidR="00661EF1" w:rsidRPr="00661EF1" w:rsidRDefault="00661EF1" w:rsidP="00661EF1">
      <w:pPr>
        <w:spacing w:after="0" w:line="240" w:lineRule="atLeast"/>
        <w:jc w:val="center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b/>
          <w:bCs/>
          <w:color w:val="000000"/>
        </w:rPr>
        <w:t>Escuela y los Padres</w:t>
      </w:r>
    </w:p>
    <w:p w:rsidR="00661EF1" w:rsidRPr="00661EF1" w:rsidRDefault="00661EF1" w:rsidP="00661EF1">
      <w:pPr>
        <w:spacing w:after="180" w:line="480" w:lineRule="atLeast"/>
        <w:jc w:val="center"/>
        <w:rPr>
          <w:rFonts w:ascii="Perpetua" w:eastAsia="Times New Roman" w:hAnsi="Perpetua" w:cs="Times New Roman"/>
          <w:i/>
          <w:iCs/>
          <w:color w:val="000000"/>
          <w:sz w:val="48"/>
          <w:szCs w:val="48"/>
        </w:rPr>
      </w:pPr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</w:rPr>
        <w:t>La </w:t>
      </w:r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  <w:u w:val="single"/>
        </w:rPr>
        <w:t>Escuela Secundaria del Condado de Escambia,</w:t>
      </w:r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</w:rPr>
        <w:t> y los padres de los estudiantes que participan en las actividades, servicios y programas financiados por el Título I, Parte A de Ningún Niño Se Quede Atrás del 2001 (niños participantes), están de acuerdo en que este pacto se describe cómo los padres, todo el personal de la escuela y los estudiantes compartirán la responsabilidad de mejorar el rendimiento académico del estudiante y los medios por los cuales la escuela y los padres construirán y desarrollarán una asociación que ayudará a los niños a alcanzar los altos estándares del Estado.</w:t>
      </w:r>
    </w:p>
    <w:p w:rsidR="00661EF1" w:rsidRPr="00661EF1" w:rsidRDefault="00661EF1" w:rsidP="00661EF1">
      <w:pPr>
        <w:spacing w:after="180" w:line="480" w:lineRule="atLeast"/>
        <w:jc w:val="center"/>
        <w:rPr>
          <w:rFonts w:ascii="Perpetua" w:eastAsia="Times New Roman" w:hAnsi="Perpetua" w:cs="Times New Roman"/>
          <w:i/>
          <w:iCs/>
          <w:color w:val="000000"/>
          <w:sz w:val="48"/>
          <w:szCs w:val="48"/>
        </w:rPr>
      </w:pPr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</w:rPr>
        <w:t xml:space="preserve">Este pacto entre la escuela y los padres es en efecto </w:t>
      </w:r>
      <w:proofErr w:type="gramStart"/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</w:rPr>
        <w:t>durante</w:t>
      </w:r>
      <w:proofErr w:type="gramEnd"/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</w:rPr>
        <w:t xml:space="preserve"> el año escolar </w:t>
      </w:r>
      <w:r w:rsidRPr="00661EF1">
        <w:rPr>
          <w:rFonts w:ascii="Perpetua" w:eastAsia="Times New Roman" w:hAnsi="Perpetua" w:cs="Times New Roman"/>
          <w:i/>
          <w:iCs/>
          <w:color w:val="000000"/>
          <w:sz w:val="20"/>
          <w:szCs w:val="20"/>
          <w:u w:val="single"/>
        </w:rPr>
        <w:t>2014-2015.</w:t>
      </w:r>
    </w:p>
    <w:p w:rsidR="00661EF1" w:rsidRPr="00661EF1" w:rsidRDefault="00661EF1" w:rsidP="00661EF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Responsabilidades de la escuela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 xml:space="preserve">La Escuela Secundaria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del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 xml:space="preserve"> Condado de Escambia hará lo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siguiente:</w:t>
      </w:r>
    </w:p>
    <w:p w:rsidR="00661EF1" w:rsidRPr="00661EF1" w:rsidRDefault="00661EF1" w:rsidP="00661EF1">
      <w:pPr>
        <w:numPr>
          <w:ilvl w:val="0"/>
          <w:numId w:val="5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Proveer un currículo de alta calidad e instrucción en un ambiente de aprendizaje propicio y eficaz que permite a los niños participantes a cumplir con los estándares de rendimiento académico del Estado s de la siguiente manera:</w:t>
      </w:r>
    </w:p>
    <w:p w:rsidR="00661EF1" w:rsidRPr="00661EF1" w:rsidRDefault="00661EF1" w:rsidP="00661EF1">
      <w:pPr>
        <w:spacing w:before="120" w:after="120" w:line="260" w:lineRule="atLeast"/>
        <w:ind w:left="36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El progreso del estudiante en el condado de Escambia High School secundaria será evaluada y monitoreada a través de diversas evaluaciones como observaciones, el docente, pruebas estandarizadas, carteras, escritura revistas, proyectos, evaluaciones computarizadas y evaluaciones ordenadas por el estado de forma adecuada y continua.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Diversas estrategias y procedimientos se utilizan en el aula para abordar estilos de aprendizaje individuales.</w:t>
      </w:r>
      <w:proofErr w:type="gramEnd"/>
    </w:p>
    <w:p w:rsidR="00661EF1" w:rsidRPr="00661EF1" w:rsidRDefault="00661EF1" w:rsidP="00661EF1">
      <w:pPr>
        <w:numPr>
          <w:ilvl w:val="0"/>
          <w:numId w:val="6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 xml:space="preserve">Realizar conferencias de padres y maestros (por lo menos anualmente en las escuelas primarias) durante el cual se discutirá este pacto en su relación con el logro del niño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individual 's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Concretamente, se llevarán a cabo dichas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conferencias.:</w:t>
      </w:r>
    </w:p>
    <w:p w:rsidR="00661EF1" w:rsidRPr="00661EF1" w:rsidRDefault="00661EF1" w:rsidP="00661EF1">
      <w:pPr>
        <w:spacing w:before="120" w:after="120" w:line="260" w:lineRule="atLeast"/>
        <w:ind w:left="36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u w:val="single"/>
        </w:rPr>
        <w:t>Habrá una reunión Noche de Padres (Título I) el </w:t>
      </w:r>
      <w:r w:rsidRPr="00661EF1">
        <w:rPr>
          <w:rFonts w:ascii="Calibri" w:eastAsia="Times New Roman" w:hAnsi="Calibri" w:cs="Times New Roman"/>
          <w:color w:val="000000"/>
          <w:kern w:val="36"/>
          <w:sz w:val="15"/>
          <w:szCs w:val="15"/>
          <w:u w:val="single"/>
          <w:vertAlign w:val="superscript"/>
        </w:rPr>
        <w:t>12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u w:val="single"/>
        </w:rPr>
        <w:t> de septiembre a las 6:00 pm.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u w:val="single"/>
        </w:rPr>
        <w:t>También habrá una conferencia de padres y maestros programadas en todo el estado por el LEA </w:t>
      </w:r>
      <w:r w:rsidRPr="00661EF1">
        <w:rPr>
          <w:rFonts w:ascii="Calibri" w:eastAsia="Times New Roman" w:hAnsi="Calibri" w:cs="Times New Roman"/>
          <w:color w:val="000000"/>
          <w:kern w:val="36"/>
          <w:sz w:val="15"/>
          <w:szCs w:val="15"/>
          <w:u w:val="single"/>
          <w:vertAlign w:val="superscript"/>
        </w:rPr>
        <w:t>24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u w:val="single"/>
        </w:rPr>
        <w:t> de octubre y el </w:t>
      </w:r>
      <w:r w:rsidRPr="00661EF1">
        <w:rPr>
          <w:rFonts w:ascii="Calibri" w:eastAsia="Times New Roman" w:hAnsi="Calibri" w:cs="Times New Roman"/>
          <w:color w:val="000000"/>
          <w:kern w:val="36"/>
          <w:sz w:val="15"/>
          <w:szCs w:val="15"/>
          <w:u w:val="single"/>
          <w:vertAlign w:val="superscript"/>
        </w:rPr>
        <w:t>20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  <w:u w:val="single"/>
        </w:rPr>
        <w:t> de marzo de 3-6pm.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Conferencias de estudiantes también pueden ser programadas con los maestros durante su tiempo de planificación y con el director en cualquier momento que no es involucrado en otros asuntos.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Las conferencias también se pueden programar después de la escuela.</w:t>
      </w:r>
      <w:proofErr w:type="gramEnd"/>
    </w:p>
    <w:p w:rsidR="00661EF1" w:rsidRPr="00661EF1" w:rsidRDefault="00661EF1" w:rsidP="00661EF1">
      <w:pPr>
        <w:numPr>
          <w:ilvl w:val="0"/>
          <w:numId w:val="7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Proveer a los padres con informes frecuentes sobre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el progreso de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sus hijos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Específicamente, la escuela proporcionará informes de la siguiente 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manera.:</w:t>
      </w:r>
      <w:proofErr w:type="gramEnd"/>
    </w:p>
    <w:p w:rsidR="00661EF1" w:rsidRPr="00661EF1" w:rsidRDefault="00661EF1" w:rsidP="00661EF1">
      <w:pPr>
        <w:spacing w:before="120" w:after="120" w:line="260" w:lineRule="atLeast"/>
        <w:ind w:left="360"/>
        <w:outlineLvl w:val="0"/>
        <w:rPr>
          <w:rFonts w:ascii="Calibri" w:eastAsia="Times New Roman" w:hAnsi="Calibri" w:cs="Times New Roman"/>
          <w:color w:val="000000"/>
          <w:kern w:val="36"/>
        </w:rPr>
      </w:pP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Informes sobre la marcha a medio plazo (cada 4 semanas) son enviados a casa y las boletas de calificaciones se envían al final de cada período de calificaciones.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 xml:space="preserve">¿Debería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haber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 xml:space="preserve"> una necesidad, los padres están llamados a reportar preocupaciones de progreso y conferencias están programadas según sea necesario.</w:t>
      </w:r>
    </w:p>
    <w:p w:rsidR="00661EF1" w:rsidRPr="00661EF1" w:rsidRDefault="00661EF1" w:rsidP="00661EF1">
      <w:pPr>
        <w:numPr>
          <w:ilvl w:val="0"/>
          <w:numId w:val="8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Proporcionar a los padres acceso razonable al personal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Específicamente, el personal estará disponible para consulta con los padres de la siguiente 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manera.:</w:t>
      </w:r>
      <w:proofErr w:type="gramEnd"/>
    </w:p>
    <w:p w:rsidR="00661EF1" w:rsidRPr="00661EF1" w:rsidRDefault="00661EF1" w:rsidP="00661EF1">
      <w:pPr>
        <w:spacing w:after="0" w:line="240" w:lineRule="atLeast"/>
        <w:ind w:left="144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gramStart"/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>Escambia County High School mantiene una política de puertas abiertas en la que la administración siempre está disponible o rápidamente disponible para los padres.</w:t>
      </w:r>
      <w:proofErr w:type="gramEnd"/>
      <w:r w:rsidRPr="00661EF1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 </w:t>
      </w:r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Los </w:t>
      </w:r>
      <w:proofErr w:type="gramStart"/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>maestros</w:t>
      </w:r>
      <w:proofErr w:type="gramEnd"/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están disponibles antes de la escuela, siempre y cuando no interfiera con el tiempo de instrucción, y que están disponibles en su tiempo de planificación y después de la escuela.</w:t>
      </w:r>
      <w:r w:rsidRPr="00661EF1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 </w:t>
      </w:r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Se anima a los </w:t>
      </w:r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 xml:space="preserve">padres a programar conferencias si sienten la necesidad de discutir cualquier aspecto </w:t>
      </w:r>
      <w:proofErr w:type="gramStart"/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>del</w:t>
      </w:r>
      <w:proofErr w:type="gramEnd"/>
      <w:r w:rsidRPr="00661EF1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proceso educativo de sus hijos</w:t>
      </w:r>
    </w:p>
    <w:p w:rsidR="00661EF1" w:rsidRPr="00661EF1" w:rsidRDefault="00661EF1" w:rsidP="00661EF1">
      <w:pPr>
        <w:numPr>
          <w:ilvl w:val="0"/>
          <w:numId w:val="9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 w:hint="eastAsia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0"/>
          <w:szCs w:val="20"/>
        </w:rPr>
        <w:t>Proporcionar a los padres oportunidades para ser voluntario y participar en su clase 's hijo, y observar las actividades del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aula,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de la siguiente manera:</w:t>
      </w:r>
    </w:p>
    <w:p w:rsidR="00661EF1" w:rsidRPr="00661EF1" w:rsidRDefault="00661EF1" w:rsidP="00661EF1">
      <w:pPr>
        <w:spacing w:line="260" w:lineRule="atLeast"/>
        <w:ind w:left="36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 xml:space="preserve">Los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padres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 xml:space="preserve"> están invitados a participar en el aula, ayudando a coordinar las actividades de clases especiales y como voluntario para ayudar con los académicos.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0"/>
          <w:szCs w:val="20"/>
        </w:rPr>
        <w:t>Esta ayuda puede ser en la forma de preparar los materiales, el trabajo con los estudiantes individuales y presentar el conocimiento personal y la información que mejorará las experiencias educativas.</w:t>
      </w:r>
      <w:proofErr w:type="gramEnd"/>
    </w:p>
    <w:p w:rsidR="00661EF1" w:rsidRPr="00661EF1" w:rsidRDefault="00661EF1" w:rsidP="00661EF1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Responsabilidades de los Padres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 xml:space="preserve">Nosotros,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>como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 xml:space="preserve"> padres, apoyaremos el aprendizaje de nuestros hijos de las siguientes maneras:</w:t>
      </w:r>
    </w:p>
    <w:p w:rsidR="00661EF1" w:rsidRPr="00661EF1" w:rsidRDefault="00661EF1" w:rsidP="00661EF1">
      <w:pPr>
        <w:numPr>
          <w:ilvl w:val="1"/>
          <w:numId w:val="10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Monitoreo de la asistencia.</w:t>
      </w:r>
    </w:p>
    <w:p w:rsidR="00661EF1" w:rsidRPr="00661EF1" w:rsidRDefault="00661EF1" w:rsidP="00661EF1">
      <w:pPr>
        <w:numPr>
          <w:ilvl w:val="1"/>
          <w:numId w:val="11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Asegurarse de que la tarea sea completada.</w:t>
      </w:r>
    </w:p>
    <w:p w:rsidR="00661EF1" w:rsidRPr="00661EF1" w:rsidRDefault="00661EF1" w:rsidP="00661EF1">
      <w:pPr>
        <w:numPr>
          <w:ilvl w:val="1"/>
          <w:numId w:val="12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Cantidad de Seguimiento de la televisión que ven sus hijos.</w:t>
      </w:r>
    </w:p>
    <w:p w:rsidR="00661EF1" w:rsidRPr="00661EF1" w:rsidRDefault="00661EF1" w:rsidP="00661EF1">
      <w:pPr>
        <w:numPr>
          <w:ilvl w:val="1"/>
          <w:numId w:val="13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Voluntariado en mi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salón de </w:t>
      </w:r>
      <w:proofErr w:type="gramStart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clases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's</w:t>
      </w:r>
      <w:proofErr w:type="gramEnd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 hijo.</w:t>
      </w:r>
    </w:p>
    <w:p w:rsidR="00661EF1" w:rsidRPr="00661EF1" w:rsidRDefault="00661EF1" w:rsidP="00661EF1">
      <w:pPr>
        <w:numPr>
          <w:ilvl w:val="1"/>
          <w:numId w:val="14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Participación, cuando corresponda, en las decisiones relativas a la educación de mis hijos.</w:t>
      </w:r>
    </w:p>
    <w:p w:rsidR="00661EF1" w:rsidRPr="00661EF1" w:rsidRDefault="00661EF1" w:rsidP="00661EF1">
      <w:pPr>
        <w:numPr>
          <w:ilvl w:val="1"/>
          <w:numId w:val="15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Promover el </w:t>
      </w:r>
      <w:proofErr w:type="gramStart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uso</w:t>
      </w:r>
      <w:proofErr w:type="gramEnd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 positivo del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tiempo extracurricular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de mi hijo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s.</w:t>
      </w:r>
    </w:p>
    <w:p w:rsidR="00661EF1" w:rsidRPr="00661EF1" w:rsidRDefault="00661EF1" w:rsidP="00661EF1">
      <w:pPr>
        <w:numPr>
          <w:ilvl w:val="1"/>
          <w:numId w:val="16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Mantenerse informado sobre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la educación de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mi 's hijo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y comunicarse con la escuela de inmediato a leer todos los avisos de la escuela o el distrito escolar ya sea recibida por mi hijo o por correo y responder, según el caso.</w:t>
      </w:r>
    </w:p>
    <w:p w:rsidR="00661EF1" w:rsidRPr="00661EF1" w:rsidRDefault="00661EF1" w:rsidP="00661EF1">
      <w:pPr>
        <w:numPr>
          <w:ilvl w:val="1"/>
          <w:numId w:val="17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Servir, en la medida de lo posible, en grupos consultivos, </w:t>
      </w:r>
      <w:proofErr w:type="gramStart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como</w:t>
      </w:r>
      <w:proofErr w:type="gramEnd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 los comités de asesoramiento del Título I y los comités de participación de los padres.</w:t>
      </w:r>
    </w:p>
    <w:p w:rsidR="00661EF1" w:rsidRPr="00661EF1" w:rsidRDefault="00661EF1" w:rsidP="00661EF1">
      <w:pPr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6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Responsabilidades de los Estudiantes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Nosotros,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como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estudiantes, compartiremos la responsabilidad de mejorar nuestro rendimiento académico y alcanzar altos niveles del Estado. En concreto, nos proponemos:</w:t>
      </w:r>
    </w:p>
    <w:p w:rsidR="00661EF1" w:rsidRPr="00661EF1" w:rsidRDefault="00661EF1" w:rsidP="00661EF1">
      <w:pPr>
        <w:numPr>
          <w:ilvl w:val="2"/>
          <w:numId w:val="18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Hacer mi tarea todos los días y pedir ayuda cuando lo necesito.</w:t>
      </w:r>
    </w:p>
    <w:p w:rsidR="00661EF1" w:rsidRPr="00661EF1" w:rsidRDefault="00661EF1" w:rsidP="00661EF1">
      <w:pPr>
        <w:numPr>
          <w:ilvl w:val="2"/>
          <w:numId w:val="19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Leer por lo menos 30 minutos todos los días fuera </w:t>
      </w:r>
      <w:proofErr w:type="gramStart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 horario escolar.</w:t>
      </w:r>
    </w:p>
    <w:p w:rsidR="00661EF1" w:rsidRPr="00661EF1" w:rsidRDefault="00661EF1" w:rsidP="00661EF1">
      <w:pPr>
        <w:numPr>
          <w:ilvl w:val="2"/>
          <w:numId w:val="20"/>
        </w:numPr>
        <w:spacing w:after="0" w:line="240" w:lineRule="atLeast"/>
        <w:ind w:firstLine="0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Dar a mis </w:t>
      </w:r>
      <w:proofErr w:type="gramStart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>padres</w:t>
      </w:r>
      <w:proofErr w:type="gramEnd"/>
      <w:r w:rsidRPr="00661EF1">
        <w:rPr>
          <w:rFonts w:ascii="Calibri" w:eastAsia="Times New Roman" w:hAnsi="Calibri" w:cs="Times New Roman"/>
          <w:i/>
          <w:iCs/>
          <w:color w:val="000000"/>
          <w:kern w:val="36"/>
        </w:rPr>
        <w:t xml:space="preserve"> o el adulto que es responsable de mi bienestar todas las notificaciones e información recibida por mí de mi escuela todos los días.]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bookmarkStart w:id="9" w:name="graphic0F"/>
      <w:bookmarkEnd w:id="9"/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3" name="Rectangle 3" descr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Imagen 1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661EF1">
        <w:rPr>
          <w:rFonts w:ascii="Calibri" w:eastAsia="Times New Roman" w:hAnsi="Calibri" w:cs="Times New Roman"/>
          <w:color w:val="000000"/>
        </w:rPr>
        <w:t> _________________________ ______________________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Escuela Firma Representante Firma del padre (s) Firma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Estudiante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Fecha: </w:t>
      </w:r>
      <w:r w:rsidRPr="00661EF1">
        <w:rPr>
          <w:rFonts w:ascii="Calibri" w:eastAsia="Times New Roman" w:hAnsi="Calibri" w:cs="Times New Roman"/>
          <w:color w:val="000000"/>
          <w:u w:val="single"/>
        </w:rPr>
        <w:t>18/08/14</w:t>
      </w:r>
      <w:r w:rsidRPr="00661EF1">
        <w:rPr>
          <w:rFonts w:ascii="Calibri" w:eastAsia="Times New Roman" w:hAnsi="Calibri" w:cs="Times New Roman"/>
          <w:color w:val="000000"/>
        </w:rPr>
        <w:t> Fecha: _____________ Fecha: ___________</w:t>
      </w:r>
    </w:p>
    <w:p w:rsidR="00661EF1" w:rsidRPr="00661EF1" w:rsidRDefault="00661EF1" w:rsidP="00661EF1">
      <w:pPr>
        <w:spacing w:line="28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bookmarkStart w:id="10" w:name="graphic10"/>
      <w:bookmarkEnd w:id="10"/>
      <w:r>
        <w:rPr>
          <w:rFonts w:ascii="Calibri" w:eastAsia="Times New Roman" w:hAnsi="Calibri" w:cs="Times New Roman"/>
          <w:noProof/>
          <w:color w:val="000000"/>
          <w:kern w:val="36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2" name="Rectangle 2" descr="Fot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Foto 7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Firma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Estudiante _____________________________________ Fecha___________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Padres Signature______________________________________ Fecha___________</w:t>
      </w:r>
    </w:p>
    <w:p w:rsidR="00661EF1" w:rsidRDefault="00661EF1" w:rsidP="00661EF1">
      <w:pPr>
        <w:spacing w:line="280" w:lineRule="atLeast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Pr="00661EF1" w:rsidRDefault="00661EF1" w:rsidP="00661EF1">
      <w:pPr>
        <w:spacing w:line="280" w:lineRule="atLeast"/>
        <w:jc w:val="center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lastRenderedPageBreak/>
        <w:t xml:space="preserve">Hoja de Datos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>del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t xml:space="preserve"> Estudiante ECHS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Estudiante Name__________________________________________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</w:rPr>
        <w:t>2014-2015 Año Escolar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</w:rPr>
        <w:t>Dirección física (No PO Box) MAE</w:t>
      </w:r>
      <w:r>
        <w:rPr>
          <w:rFonts w:ascii="Calibri" w:eastAsia="Times New Roman" w:hAnsi="Calibri" w:cs="Times New Roman"/>
          <w:color w:val="000000"/>
        </w:rPr>
        <w:t>STRO _____________________</w:t>
      </w:r>
      <w:r w:rsidRPr="00661EF1">
        <w:rPr>
          <w:rFonts w:ascii="Calibri" w:eastAsia="Times New Roman" w:hAnsi="Calibri" w:cs="Times New Roman"/>
          <w:color w:val="000000"/>
          <w:kern w:val="36"/>
        </w:rPr>
        <w:t>________________________________</w:t>
      </w:r>
    </w:p>
    <w:p w:rsid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Nombre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Padre / Tutor (1) _____________________________ Relación ____________________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Teléfono __________________________ Teléfono Alt ______________________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Nombre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Padre / Tutor (2) _____________________________ Relación ____________________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Teléfono __________________________ Teléfono Alt ______________________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Contacto de Emergencia (1): _________________________________ Relación 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Teléfono __________________________ Teléfono Alt ______________________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Contacto de Emergencia (2): _________________________________ Relación 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Teléfono __________________________ Teléfono Alt ______________________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Anote el nombre, parentesco y número de teléfono de los que se les permite revisar estudiante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(Nota: sólo los miembros de la familia pueden revisar los estudiantes fuera de la escuela):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Relación Nombre Teléfono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____________________________________ _______________________ 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____________________________________ _______________________ 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>____________________________________ _______________________ ___________________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</w:rPr>
        <w:t xml:space="preserve">Certifico que toda la información anterior es correcta, y que es la responsabilidad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</w:rPr>
        <w:t xml:space="preserve"> padre / tutor notificar a la escuela si alguna de la información anterior cambia.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_________________________________ __________________________ ___________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Nombre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Padre / Guardián Padre / Guardián Fecha</w:t>
      </w: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:rsidR="00661EF1" w:rsidRPr="00661EF1" w:rsidRDefault="00661EF1" w:rsidP="00661EF1">
      <w:pPr>
        <w:spacing w:line="28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bookmarkStart w:id="11" w:name="_GoBack"/>
      <w:bookmarkEnd w:id="11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  <w:lastRenderedPageBreak/>
        <w:t>ECHS MANUAL DEL ESTUDIANTE</w:t>
      </w:r>
    </w:p>
    <w:p w:rsidR="00661EF1" w:rsidRPr="00661EF1" w:rsidRDefault="00661EF1" w:rsidP="00661EF1">
      <w:pPr>
        <w:spacing w:line="26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He leído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este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manual y de acuerdo en seguir las directrices establecidas por Escambia County High School.</w:t>
      </w:r>
      <w:r w:rsidRPr="00661EF1">
        <w:rPr>
          <w:rFonts w:ascii="Calibri" w:eastAsia="Times New Roman" w:hAnsi="Calibri" w:cs="Times New Roman"/>
          <w:color w:val="000000"/>
          <w:kern w:val="36"/>
        </w:rPr>
        <w:t> </w:t>
      </w:r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También entiendo que cualquier cuestión no prevista en </w:t>
      </w:r>
      <w:proofErr w:type="gramStart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>este</w:t>
      </w:r>
      <w:proofErr w:type="gramEnd"/>
      <w:r w:rsidRPr="00661EF1">
        <w:rPr>
          <w:rFonts w:ascii="Calibri" w:eastAsia="Times New Roman" w:hAnsi="Calibri" w:cs="Times New Roman"/>
          <w:color w:val="000000"/>
          <w:kern w:val="36"/>
          <w:sz w:val="24"/>
          <w:szCs w:val="24"/>
        </w:rPr>
        <w:t xml:space="preserve"> manual está cubierto por el Código de la Junta Escolar del Condado de Escambia de Conducta.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__________________________________________________________________________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 xml:space="preserve">Firma Nombre </w:t>
      </w:r>
      <w:proofErr w:type="gramStart"/>
      <w:r w:rsidRPr="00661EF1">
        <w:rPr>
          <w:rFonts w:ascii="Calibri" w:eastAsia="Times New Roman" w:hAnsi="Calibri" w:cs="Times New Roman"/>
          <w:color w:val="000000"/>
        </w:rPr>
        <w:t>del</w:t>
      </w:r>
      <w:proofErr w:type="gramEnd"/>
      <w:r w:rsidRPr="00661EF1">
        <w:rPr>
          <w:rFonts w:ascii="Calibri" w:eastAsia="Times New Roman" w:hAnsi="Calibri" w:cs="Times New Roman"/>
          <w:color w:val="000000"/>
        </w:rPr>
        <w:t xml:space="preserve"> Estudiante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___________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Fecha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_____________________________________________________________________________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/ Firma Nombre Guardián Padre / Tutor Padres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___________</w:t>
      </w:r>
    </w:p>
    <w:p w:rsidR="00661EF1" w:rsidRPr="00661EF1" w:rsidRDefault="00661EF1" w:rsidP="00661EF1">
      <w:pPr>
        <w:spacing w:after="0" w:line="240" w:lineRule="atLeast"/>
        <w:rPr>
          <w:rFonts w:ascii="Calibri" w:eastAsia="Times New Roman" w:hAnsi="Calibri" w:cs="Times New Roman"/>
          <w:color w:val="000000"/>
        </w:rPr>
      </w:pPr>
      <w:r w:rsidRPr="00661EF1">
        <w:rPr>
          <w:rFonts w:ascii="Calibri" w:eastAsia="Times New Roman" w:hAnsi="Calibri" w:cs="Times New Roman"/>
          <w:color w:val="000000"/>
        </w:rPr>
        <w:t>Fecha</w:t>
      </w:r>
    </w:p>
    <w:p w:rsidR="00661EF1" w:rsidRPr="00661EF1" w:rsidRDefault="00661EF1" w:rsidP="00661EF1">
      <w:pPr>
        <w:spacing w:line="32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</w:rPr>
        <w:t xml:space="preserve">Páginas 17 a 22 de </w:t>
      </w:r>
      <w:proofErr w:type="gramStart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</w:rPr>
        <w:t>este</w:t>
      </w:r>
      <w:proofErr w:type="gramEnd"/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</w:rPr>
        <w:t xml:space="preserve"> manual deben ser firmados / completadas y devueltas a la maestra de su hijo al 22 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27"/>
          <w:szCs w:val="27"/>
          <w:vertAlign w:val="superscript"/>
        </w:rPr>
        <w:t>de</w:t>
      </w: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</w:rPr>
        <w:t> agosto de 2014.</w:t>
      </w:r>
    </w:p>
    <w:p w:rsidR="005F7500" w:rsidRPr="00661EF1" w:rsidRDefault="00661EF1" w:rsidP="00661EF1">
      <w:pPr>
        <w:spacing w:line="320" w:lineRule="atLeast"/>
        <w:outlineLvl w:val="0"/>
        <w:rPr>
          <w:rFonts w:ascii="Calibri" w:eastAsia="Times New Roman" w:hAnsi="Calibri" w:cs="Times New Roman"/>
          <w:color w:val="000000"/>
          <w:kern w:val="36"/>
        </w:rPr>
      </w:pPr>
      <w:r w:rsidRPr="00661EF1">
        <w:rPr>
          <w:rFonts w:ascii="Calibri" w:eastAsia="Times New Roman" w:hAnsi="Calibri" w:cs="Times New Roman"/>
          <w:b/>
          <w:bCs/>
          <w:color w:val="000000"/>
          <w:kern w:val="36"/>
          <w:sz w:val="32"/>
          <w:szCs w:val="32"/>
        </w:rPr>
        <w:t>Gracias!</w:t>
      </w:r>
    </w:p>
    <w:sectPr w:rsidR="005F7500" w:rsidRPr="0066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0D9"/>
    <w:multiLevelType w:val="multilevel"/>
    <w:tmpl w:val="04B88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F1852"/>
    <w:multiLevelType w:val="multilevel"/>
    <w:tmpl w:val="834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C1EEB"/>
    <w:multiLevelType w:val="multilevel"/>
    <w:tmpl w:val="B6A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B725B"/>
    <w:multiLevelType w:val="multilevel"/>
    <w:tmpl w:val="B05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0168C"/>
    <w:multiLevelType w:val="multilevel"/>
    <w:tmpl w:val="52249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06AF0"/>
    <w:multiLevelType w:val="multilevel"/>
    <w:tmpl w:val="85EE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D1987"/>
    <w:multiLevelType w:val="multilevel"/>
    <w:tmpl w:val="2D6C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85782"/>
    <w:multiLevelType w:val="multilevel"/>
    <w:tmpl w:val="DA0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E18AD"/>
    <w:multiLevelType w:val="multilevel"/>
    <w:tmpl w:val="9260D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06257"/>
    <w:multiLevelType w:val="multilevel"/>
    <w:tmpl w:val="C8D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C09C0"/>
    <w:multiLevelType w:val="multilevel"/>
    <w:tmpl w:val="77F45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46CD6"/>
    <w:multiLevelType w:val="multilevel"/>
    <w:tmpl w:val="3C5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032EA"/>
    <w:multiLevelType w:val="multilevel"/>
    <w:tmpl w:val="FC0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74882"/>
    <w:multiLevelType w:val="multilevel"/>
    <w:tmpl w:val="DD0C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742C2"/>
    <w:multiLevelType w:val="multilevel"/>
    <w:tmpl w:val="81D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808AF"/>
    <w:multiLevelType w:val="multilevel"/>
    <w:tmpl w:val="C21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040CC"/>
    <w:multiLevelType w:val="multilevel"/>
    <w:tmpl w:val="3FE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D38C1"/>
    <w:multiLevelType w:val="multilevel"/>
    <w:tmpl w:val="1B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D96421"/>
    <w:multiLevelType w:val="multilevel"/>
    <w:tmpl w:val="3E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E70906"/>
    <w:multiLevelType w:val="multilevel"/>
    <w:tmpl w:val="A160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6"/>
  </w:num>
  <w:num w:numId="12">
    <w:abstractNumId w:val="5"/>
  </w:num>
  <w:num w:numId="13">
    <w:abstractNumId w:val="19"/>
  </w:num>
  <w:num w:numId="14">
    <w:abstractNumId w:val="15"/>
  </w:num>
  <w:num w:numId="15">
    <w:abstractNumId w:val="6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98"/>
    <w:rsid w:val="00146098"/>
    <w:rsid w:val="0025491B"/>
    <w:rsid w:val="002A4BC0"/>
    <w:rsid w:val="005D3C0F"/>
    <w:rsid w:val="005D7A66"/>
    <w:rsid w:val="005F7500"/>
    <w:rsid w:val="00661EF1"/>
    <w:rsid w:val="006C2C16"/>
    <w:rsid w:val="00700A0C"/>
    <w:rsid w:val="007E5BAC"/>
    <w:rsid w:val="00813617"/>
    <w:rsid w:val="00826CDF"/>
    <w:rsid w:val="008F6ECC"/>
    <w:rsid w:val="009145B9"/>
    <w:rsid w:val="009C6A43"/>
    <w:rsid w:val="00AF2541"/>
    <w:rsid w:val="00CB6C72"/>
    <w:rsid w:val="00D52B8C"/>
    <w:rsid w:val="00DF74FB"/>
    <w:rsid w:val="00EE05CF"/>
    <w:rsid w:val="00F05E07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">
    <w:name w:val="header"/>
    <w:basedOn w:val="Normal"/>
    <w:rsid w:val="001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146098"/>
  </w:style>
  <w:style w:type="character" w:customStyle="1" w:styleId="headerchar">
    <w:name w:val="header__char"/>
    <w:basedOn w:val="DefaultParagraphFont"/>
    <w:rsid w:val="00146098"/>
  </w:style>
  <w:style w:type="paragraph" w:customStyle="1" w:styleId="normal0">
    <w:name w:val="normal"/>
    <w:basedOn w:val="Normal"/>
    <w:rsid w:val="001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6098"/>
  </w:style>
  <w:style w:type="character" w:customStyle="1" w:styleId="normalchar">
    <w:name w:val="normal__char"/>
    <w:basedOn w:val="DefaultParagraphFont"/>
    <w:rsid w:val="00146098"/>
  </w:style>
  <w:style w:type="character" w:customStyle="1" w:styleId="Heading1Char">
    <w:name w:val="Heading 1 Char"/>
    <w:basedOn w:val="DefaultParagraphFont"/>
    <w:link w:val="Heading1"/>
    <w:uiPriority w:val="9"/>
    <w:rsid w:val="00661E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">
    <w:name w:val="title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__char"/>
    <w:basedOn w:val="DefaultParagraphFont"/>
    <w:rsid w:val="00661EF1"/>
  </w:style>
  <w:style w:type="paragraph" w:customStyle="1" w:styleId="body0020text">
    <w:name w:val="body_0020text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DefaultParagraphFont"/>
    <w:rsid w:val="00661EF1"/>
  </w:style>
  <w:style w:type="paragraph" w:customStyle="1" w:styleId="light0020shading">
    <w:name w:val="light_0020shading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ht0020shadingchar">
    <w:name w:val="light_0020shading__char"/>
    <w:basedOn w:val="DefaultParagraphFont"/>
    <w:rsid w:val="00661EF1"/>
  </w:style>
  <w:style w:type="paragraph" w:customStyle="1" w:styleId="no0020spacing">
    <w:name w:val="no_0020spacing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661EF1"/>
  </w:style>
  <w:style w:type="character" w:customStyle="1" w:styleId="list0020paragraphchar">
    <w:name w:val="list_0020paragraph__char"/>
    <w:basedOn w:val="DefaultParagraphFont"/>
    <w:rsid w:val="00661EF1"/>
  </w:style>
  <w:style w:type="paragraph" w:customStyle="1" w:styleId="subtitle">
    <w:name w:val="subtitle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char">
    <w:name w:val="hyperlink__char"/>
    <w:basedOn w:val="DefaultParagraphFont"/>
    <w:rsid w:val="00661EF1"/>
  </w:style>
  <w:style w:type="character" w:styleId="Hyperlink">
    <w:name w:val="Hyperlink"/>
    <w:basedOn w:val="DefaultParagraphFont"/>
    <w:uiPriority w:val="99"/>
    <w:semiHidden/>
    <w:unhideWhenUsed/>
    <w:rsid w:val="00661E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EF1"/>
    <w:rPr>
      <w:color w:val="800080"/>
      <w:u w:val="single"/>
    </w:rPr>
  </w:style>
  <w:style w:type="character" w:customStyle="1" w:styleId="heading00201char">
    <w:name w:val="heading_00201__char"/>
    <w:basedOn w:val="DefaultParagraphFont"/>
    <w:rsid w:val="00661EF1"/>
  </w:style>
  <w:style w:type="paragraph" w:customStyle="1" w:styleId="normal00200028web0029">
    <w:name w:val="normal_0020_0028web_0029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0020heading">
    <w:name w:val="left_0020heading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0020headingchar">
    <w:name w:val="left_0020heading__char"/>
    <w:basedOn w:val="DefaultParagraphFont"/>
    <w:rsid w:val="00661EF1"/>
  </w:style>
  <w:style w:type="character" w:customStyle="1" w:styleId="normal00200028web0029char">
    <w:name w:val="normal_0020_0028web_0029__char"/>
    <w:basedOn w:val="DefaultParagraphFont"/>
    <w:rsid w:val="00661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">
    <w:name w:val="header"/>
    <w:basedOn w:val="Normal"/>
    <w:rsid w:val="001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146098"/>
  </w:style>
  <w:style w:type="character" w:customStyle="1" w:styleId="headerchar">
    <w:name w:val="header__char"/>
    <w:basedOn w:val="DefaultParagraphFont"/>
    <w:rsid w:val="00146098"/>
  </w:style>
  <w:style w:type="paragraph" w:customStyle="1" w:styleId="normal0">
    <w:name w:val="normal"/>
    <w:basedOn w:val="Normal"/>
    <w:rsid w:val="001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6098"/>
  </w:style>
  <w:style w:type="character" w:customStyle="1" w:styleId="normalchar">
    <w:name w:val="normal__char"/>
    <w:basedOn w:val="DefaultParagraphFont"/>
    <w:rsid w:val="00146098"/>
  </w:style>
  <w:style w:type="character" w:customStyle="1" w:styleId="Heading1Char">
    <w:name w:val="Heading 1 Char"/>
    <w:basedOn w:val="DefaultParagraphFont"/>
    <w:link w:val="Heading1"/>
    <w:uiPriority w:val="9"/>
    <w:rsid w:val="00661E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">
    <w:name w:val="title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__char"/>
    <w:basedOn w:val="DefaultParagraphFont"/>
    <w:rsid w:val="00661EF1"/>
  </w:style>
  <w:style w:type="paragraph" w:customStyle="1" w:styleId="body0020text">
    <w:name w:val="body_0020text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DefaultParagraphFont"/>
    <w:rsid w:val="00661EF1"/>
  </w:style>
  <w:style w:type="paragraph" w:customStyle="1" w:styleId="light0020shading">
    <w:name w:val="light_0020shading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ht0020shadingchar">
    <w:name w:val="light_0020shading__char"/>
    <w:basedOn w:val="DefaultParagraphFont"/>
    <w:rsid w:val="00661EF1"/>
  </w:style>
  <w:style w:type="paragraph" w:customStyle="1" w:styleId="no0020spacing">
    <w:name w:val="no_0020spacing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661EF1"/>
  </w:style>
  <w:style w:type="character" w:customStyle="1" w:styleId="list0020paragraphchar">
    <w:name w:val="list_0020paragraph__char"/>
    <w:basedOn w:val="DefaultParagraphFont"/>
    <w:rsid w:val="00661EF1"/>
  </w:style>
  <w:style w:type="paragraph" w:customStyle="1" w:styleId="subtitle">
    <w:name w:val="subtitle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char">
    <w:name w:val="hyperlink__char"/>
    <w:basedOn w:val="DefaultParagraphFont"/>
    <w:rsid w:val="00661EF1"/>
  </w:style>
  <w:style w:type="character" w:styleId="Hyperlink">
    <w:name w:val="Hyperlink"/>
    <w:basedOn w:val="DefaultParagraphFont"/>
    <w:uiPriority w:val="99"/>
    <w:semiHidden/>
    <w:unhideWhenUsed/>
    <w:rsid w:val="00661E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EF1"/>
    <w:rPr>
      <w:color w:val="800080"/>
      <w:u w:val="single"/>
    </w:rPr>
  </w:style>
  <w:style w:type="character" w:customStyle="1" w:styleId="heading00201char">
    <w:name w:val="heading_00201__char"/>
    <w:basedOn w:val="DefaultParagraphFont"/>
    <w:rsid w:val="00661EF1"/>
  </w:style>
  <w:style w:type="paragraph" w:customStyle="1" w:styleId="normal00200028web0029">
    <w:name w:val="normal_0020_0028web_0029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0020heading">
    <w:name w:val="left_0020heading"/>
    <w:basedOn w:val="Normal"/>
    <w:rsid w:val="006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0020headingchar">
    <w:name w:val="left_0020heading__char"/>
    <w:basedOn w:val="DefaultParagraphFont"/>
    <w:rsid w:val="00661EF1"/>
  </w:style>
  <w:style w:type="character" w:customStyle="1" w:styleId="normal00200028web0029char">
    <w:name w:val="normal_0020_0028web_0029__char"/>
    <w:basedOn w:val="DefaultParagraphFont"/>
    <w:rsid w:val="0066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late.google.com/translate?hl=en&amp;prev=_t&amp;sl=en&amp;tl=es&amp;u=http://www.escambiak12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2014-12-10T16:31:00Z</dcterms:created>
  <dcterms:modified xsi:type="dcterms:W3CDTF">2014-12-10T16:31:00Z</dcterms:modified>
</cp:coreProperties>
</file>