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FB" w:rsidRDefault="002952FB" w:rsidP="002952FB">
      <w:pPr>
        <w:spacing w:after="0" w:line="240" w:lineRule="auto"/>
        <w:rPr>
          <w:rFonts w:ascii="Book Antiqua" w:eastAsia="Times New Roman" w:hAnsi="Book Antiqua" w:cs="Times New Roman"/>
          <w:color w:val="363636"/>
          <w:szCs w:val="18"/>
        </w:rPr>
      </w:pPr>
      <w:r w:rsidRPr="002952FB">
        <w:rPr>
          <w:rFonts w:ascii="Book Antiqua" w:eastAsia="Times New Roman" w:hAnsi="Book Antiqua" w:cs="Times New Roman"/>
          <w:color w:val="363636"/>
          <w:szCs w:val="18"/>
          <w:shd w:val="clear" w:color="auto" w:fill="FFFFFF"/>
        </w:rPr>
        <w:t>There are numerous myths surrounding scholarships. Even though scholarships are often competitive, most students are unaware they qualify for all types of scholarships. The following are some of the more common myths:</w:t>
      </w:r>
    </w:p>
    <w:p w:rsidR="002952FB" w:rsidRPr="002952FB" w:rsidRDefault="002952FB" w:rsidP="002952FB">
      <w:pPr>
        <w:spacing w:after="0" w:line="240" w:lineRule="auto"/>
        <w:rPr>
          <w:rFonts w:ascii="Book Antiqua" w:eastAsia="Times New Roman" w:hAnsi="Book Antiqua" w:cs="Times New Roman"/>
          <w:color w:val="363636"/>
          <w:szCs w:val="18"/>
        </w:rPr>
      </w:pPr>
    </w:p>
    <w:p w:rsidR="002952FB" w:rsidRPr="002952FB"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szCs w:val="18"/>
        </w:rPr>
      </w:pPr>
      <w:r w:rsidRPr="002952FB">
        <w:rPr>
          <w:rFonts w:ascii="Times New Roman" w:eastAsia="Times New Roman" w:hAnsi="Times New Roman" w:cs="Times New Roman"/>
          <w:b/>
          <w:bCs/>
          <w:color w:val="363636"/>
          <w:sz w:val="20"/>
          <w:szCs w:val="18"/>
        </w:rPr>
        <w:t>You should begin searching for scholarships during your senior year.</w:t>
      </w:r>
      <w:r w:rsidRPr="002952FB">
        <w:rPr>
          <w:rFonts w:ascii="Times New Roman" w:eastAsia="Times New Roman" w:hAnsi="Times New Roman" w:cs="Times New Roman"/>
          <w:color w:val="363636"/>
          <w:sz w:val="20"/>
          <w:szCs w:val="18"/>
        </w:rPr>
        <w:br/>
        <w:t>Many students begin applying during their senior year, but it's recommended to begin searching and applying for scholarships before you're a senior in high school. Those who begin applying their senior year should begin early in the year to meet deadlines and have time to attend to other college preparation activities. Many scholarships must be applied for before January, so you'll enhance your opportunities by applying early. It's advisable to start searching and applying for scholarships while you're a junior in high school.</w:t>
      </w:r>
    </w:p>
    <w:p w:rsidR="002952FB" w:rsidRPr="002952FB" w:rsidRDefault="002952FB" w:rsidP="002952FB">
      <w:pPr>
        <w:shd w:val="clear" w:color="auto" w:fill="FFFFFF"/>
        <w:spacing w:after="0" w:line="240" w:lineRule="auto"/>
        <w:ind w:left="374"/>
        <w:rPr>
          <w:rFonts w:ascii="Times New Roman" w:eastAsia="Times New Roman" w:hAnsi="Times New Roman" w:cs="Times New Roman"/>
          <w:color w:val="363636"/>
          <w:sz w:val="20"/>
          <w:szCs w:val="18"/>
        </w:rPr>
      </w:pPr>
    </w:p>
    <w:p w:rsidR="002952FB" w:rsidRDefault="002952FB" w:rsidP="002952FB">
      <w:pPr>
        <w:numPr>
          <w:ilvl w:val="0"/>
          <w:numId w:val="1"/>
        </w:numPr>
        <w:shd w:val="clear" w:color="auto" w:fill="FFFFFF"/>
        <w:spacing w:after="0" w:line="240" w:lineRule="auto"/>
        <w:ind w:left="374"/>
        <w:contextualSpacing/>
        <w:rPr>
          <w:rFonts w:ascii="Times New Roman" w:eastAsia="Times New Roman" w:hAnsi="Times New Roman" w:cs="Times New Roman"/>
          <w:color w:val="363636"/>
          <w:sz w:val="16"/>
          <w:szCs w:val="18"/>
        </w:rPr>
      </w:pPr>
      <w:r w:rsidRPr="002952FB">
        <w:rPr>
          <w:rFonts w:ascii="Times New Roman" w:eastAsia="Times New Roman" w:hAnsi="Times New Roman" w:cs="Times New Roman"/>
          <w:b/>
          <w:bCs/>
          <w:color w:val="363636"/>
          <w:sz w:val="20"/>
          <w:szCs w:val="18"/>
        </w:rPr>
        <w:t>Scholarships are only for top scholars and athletes.</w:t>
      </w:r>
      <w:r w:rsidRPr="002952FB">
        <w:rPr>
          <w:rFonts w:ascii="Times New Roman" w:eastAsia="Times New Roman" w:hAnsi="Times New Roman" w:cs="Times New Roman"/>
          <w:color w:val="363636"/>
          <w:sz w:val="20"/>
          <w:szCs w:val="18"/>
        </w:rPr>
        <w:br/>
        <w:t xml:space="preserve">This is not true. Numerous scholarships are available for </w:t>
      </w:r>
      <w:bookmarkStart w:id="0" w:name="_GoBack"/>
      <w:bookmarkEnd w:id="0"/>
      <w:r w:rsidR="00155CE3" w:rsidRPr="002952FB">
        <w:rPr>
          <w:rFonts w:ascii="Times New Roman" w:eastAsia="Times New Roman" w:hAnsi="Times New Roman" w:cs="Times New Roman"/>
          <w:color w:val="363636"/>
          <w:sz w:val="20"/>
          <w:szCs w:val="18"/>
        </w:rPr>
        <w:t>students’</w:t>
      </w:r>
      <w:r w:rsidRPr="002952FB">
        <w:rPr>
          <w:rFonts w:ascii="Times New Roman" w:eastAsia="Times New Roman" w:hAnsi="Times New Roman" w:cs="Times New Roman"/>
          <w:color w:val="363636"/>
          <w:sz w:val="20"/>
          <w:szCs w:val="18"/>
        </w:rPr>
        <w:t xml:space="preserve"> exceling in art, music, theater, and other extra-curricular activities. Likewise, many private organizations sponsor scholarships for people from specific ethnic, cultural, or religious backgrounds. Students applying for non-academic scholarships must still satisfy minimum GPA requirements</w:t>
      </w:r>
      <w:r w:rsidRPr="002952FB">
        <w:rPr>
          <w:rFonts w:ascii="Times New Roman" w:eastAsia="Times New Roman" w:hAnsi="Times New Roman" w:cs="Times New Roman"/>
          <w:color w:val="363636"/>
          <w:sz w:val="16"/>
          <w:szCs w:val="18"/>
        </w:rPr>
        <w:t>.</w:t>
      </w:r>
    </w:p>
    <w:p w:rsidR="00155CE3" w:rsidRPr="002952FB" w:rsidRDefault="00155CE3" w:rsidP="00155CE3">
      <w:pPr>
        <w:shd w:val="clear" w:color="auto" w:fill="FFFFFF"/>
        <w:spacing w:after="0" w:line="240" w:lineRule="auto"/>
        <w:contextualSpacing/>
        <w:rPr>
          <w:rFonts w:ascii="Times New Roman" w:eastAsia="Times New Roman" w:hAnsi="Times New Roman" w:cs="Times New Roman"/>
          <w:color w:val="363636"/>
          <w:sz w:val="16"/>
          <w:szCs w:val="18"/>
        </w:rPr>
      </w:pPr>
    </w:p>
    <w:p w:rsidR="002952FB" w:rsidRPr="002952FB"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You have to be a great essay writer to get one.</w:t>
      </w:r>
      <w:r w:rsidRPr="002952FB">
        <w:rPr>
          <w:rFonts w:ascii="Times New Roman" w:eastAsia="Times New Roman" w:hAnsi="Times New Roman" w:cs="Times New Roman"/>
          <w:color w:val="363636"/>
          <w:sz w:val="20"/>
        </w:rPr>
        <w:br/>
        <w:t>This is not always true. It's more important to be able to clearly express your abilities, qualifications, and goals, than be a great writer. Closely follow the instructions and answer the questions in simple and clear sentences.</w:t>
      </w:r>
    </w:p>
    <w:p w:rsidR="002952FB" w:rsidRPr="002952FB" w:rsidRDefault="002952FB" w:rsidP="002952FB">
      <w:pPr>
        <w:shd w:val="clear" w:color="auto" w:fill="FFFFFF"/>
        <w:spacing w:after="0" w:line="240" w:lineRule="auto"/>
        <w:ind w:left="374"/>
        <w:rPr>
          <w:rFonts w:ascii="Book Antiqua" w:eastAsia="Times New Roman" w:hAnsi="Book Antiqua" w:cs="Times New Roman"/>
          <w:color w:val="363636"/>
          <w:sz w:val="20"/>
        </w:rPr>
      </w:pPr>
    </w:p>
    <w:p w:rsidR="002952FB"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szCs w:val="18"/>
        </w:rPr>
      </w:pPr>
      <w:r w:rsidRPr="002952FB">
        <w:rPr>
          <w:rFonts w:ascii="Times New Roman" w:eastAsia="Times New Roman" w:hAnsi="Times New Roman" w:cs="Times New Roman"/>
          <w:b/>
          <w:bCs/>
          <w:color w:val="363636"/>
          <w:sz w:val="20"/>
          <w:szCs w:val="18"/>
        </w:rPr>
        <w:t>You have to be a high school student to win a scholarship.</w:t>
      </w:r>
      <w:r w:rsidRPr="002952FB">
        <w:rPr>
          <w:rFonts w:ascii="Times New Roman" w:eastAsia="Times New Roman" w:hAnsi="Times New Roman" w:cs="Times New Roman"/>
          <w:color w:val="363636"/>
          <w:sz w:val="20"/>
          <w:szCs w:val="18"/>
        </w:rPr>
        <w:br/>
        <w:t>There are all types of scholarships available to college students. Likewise, many schools and organizations sponsor scholarships for students enrolled in graduate programs.</w:t>
      </w:r>
    </w:p>
    <w:p w:rsidR="002952FB" w:rsidRPr="002952FB" w:rsidRDefault="002952FB" w:rsidP="002952FB">
      <w:pPr>
        <w:shd w:val="clear" w:color="auto" w:fill="FFFFFF"/>
        <w:spacing w:after="0" w:line="240" w:lineRule="auto"/>
        <w:rPr>
          <w:rFonts w:ascii="Book Antiqua" w:eastAsia="Times New Roman" w:hAnsi="Book Antiqua" w:cs="Times New Roman"/>
          <w:color w:val="363636"/>
          <w:sz w:val="20"/>
          <w:szCs w:val="18"/>
        </w:rPr>
      </w:pPr>
    </w:p>
    <w:p w:rsidR="002952FB"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Most scholarship awards are small and not worth the effort of applying.</w:t>
      </w:r>
      <w:r w:rsidRPr="002952FB">
        <w:rPr>
          <w:rFonts w:ascii="Times New Roman" w:eastAsia="Times New Roman" w:hAnsi="Times New Roman" w:cs="Times New Roman"/>
          <w:color w:val="363636"/>
          <w:sz w:val="20"/>
        </w:rPr>
        <w:br/>
        <w:t>There are all kinds of scholarships that fall between $1,000 and $5,000. College is very expensive. In addition to tuition fees, students must buy books and pay room and board expenses. Students who receive scholarships often do not need student loans to pay their schooling expenses. Since every dollar helps, apply for multiple scholarships.</w:t>
      </w:r>
    </w:p>
    <w:p w:rsidR="002952FB" w:rsidRPr="002952FB" w:rsidRDefault="002952FB" w:rsidP="002952FB">
      <w:pPr>
        <w:shd w:val="clear" w:color="auto" w:fill="FFFFFF"/>
        <w:spacing w:after="0" w:line="240" w:lineRule="auto"/>
        <w:rPr>
          <w:rFonts w:ascii="Book Antiqua" w:eastAsia="Times New Roman" w:hAnsi="Book Antiqua" w:cs="Times New Roman"/>
          <w:color w:val="363636"/>
          <w:sz w:val="20"/>
        </w:rPr>
      </w:pPr>
    </w:p>
    <w:p w:rsidR="002952FB"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Scholarships are all heavily weighted towards minorities and those with documented financial need.</w:t>
      </w:r>
      <w:r w:rsidRPr="002952FB">
        <w:rPr>
          <w:rFonts w:ascii="Times New Roman" w:eastAsia="Times New Roman" w:hAnsi="Times New Roman" w:cs="Times New Roman"/>
          <w:color w:val="363636"/>
          <w:sz w:val="20"/>
        </w:rPr>
        <w:br/>
        <w:t>All types of scholarships are available to minorities and students who cannot afford college, but there are also numerous academic, extra-curricular activity, athletic, and other types of scholarships.</w:t>
      </w:r>
    </w:p>
    <w:p w:rsidR="002952FB" w:rsidRPr="002952FB" w:rsidRDefault="002952FB" w:rsidP="002952FB">
      <w:pPr>
        <w:shd w:val="clear" w:color="auto" w:fill="FFFFFF"/>
        <w:spacing w:after="0" w:line="240" w:lineRule="auto"/>
        <w:rPr>
          <w:rFonts w:ascii="Book Antiqua" w:eastAsia="Times New Roman" w:hAnsi="Book Antiqua" w:cs="Times New Roman"/>
          <w:color w:val="363636"/>
          <w:sz w:val="20"/>
        </w:rPr>
      </w:pPr>
    </w:p>
    <w:p w:rsidR="002952FB"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Scholarship competition is too intense. It's not worth bothering.</w:t>
      </w:r>
      <w:r w:rsidRPr="002952FB">
        <w:rPr>
          <w:rFonts w:ascii="Times New Roman" w:eastAsia="Times New Roman" w:hAnsi="Times New Roman" w:cs="Times New Roman"/>
          <w:color w:val="363636"/>
          <w:sz w:val="20"/>
        </w:rPr>
        <w:br/>
        <w:t>It's competitive, but many students do not properly fill out application forms and neglect key application requirements. Students not following instructions or submitting incomplete applications are often not considered. In many cases, small percentages of applicants properly follow application instructions. Moreover, conducting research and applying for scholarships is time consuming, but you'd be surprised about how many scholarships you qualify for. Often, students who apply for multiple scholarships receive some awards.</w:t>
      </w:r>
    </w:p>
    <w:p w:rsidR="002952FB" w:rsidRPr="002952FB" w:rsidRDefault="002952FB" w:rsidP="002952FB">
      <w:pPr>
        <w:shd w:val="clear" w:color="auto" w:fill="FFFFFF"/>
        <w:spacing w:after="0" w:line="240" w:lineRule="auto"/>
        <w:ind w:left="374"/>
        <w:rPr>
          <w:rFonts w:ascii="Book Antiqua" w:eastAsia="Times New Roman" w:hAnsi="Book Antiqua" w:cs="Times New Roman"/>
          <w:color w:val="363636"/>
          <w:sz w:val="20"/>
        </w:rPr>
      </w:pPr>
    </w:p>
    <w:p w:rsidR="002952FB"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Finding scholarships takes forever and you're ineligible for 90% of what you find.</w:t>
      </w:r>
      <w:r w:rsidRPr="002952FB">
        <w:rPr>
          <w:rFonts w:ascii="Times New Roman" w:eastAsia="Times New Roman" w:hAnsi="Times New Roman" w:cs="Times New Roman"/>
          <w:color w:val="363636"/>
          <w:sz w:val="20"/>
        </w:rPr>
        <w:br/>
        <w:t>Research can be time consuming, but there are numerous online resources that will simply your search. Additionally, most schools offer services for students interested in learning about and applying for scholarships.</w:t>
      </w:r>
    </w:p>
    <w:p w:rsidR="002952FB" w:rsidRPr="002952FB" w:rsidRDefault="002952FB" w:rsidP="002952FB">
      <w:pPr>
        <w:shd w:val="clear" w:color="auto" w:fill="FFFFFF"/>
        <w:spacing w:after="0" w:line="240" w:lineRule="auto"/>
        <w:rPr>
          <w:rFonts w:ascii="Book Antiqua" w:eastAsia="Times New Roman" w:hAnsi="Book Antiqua" w:cs="Times New Roman"/>
          <w:color w:val="363636"/>
          <w:sz w:val="20"/>
        </w:rPr>
      </w:pPr>
    </w:p>
    <w:p w:rsidR="002952FB"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The scholarship application process is a one-time thing.</w:t>
      </w:r>
      <w:r w:rsidRPr="002952FB">
        <w:rPr>
          <w:rFonts w:ascii="Times New Roman" w:eastAsia="Times New Roman" w:hAnsi="Times New Roman" w:cs="Times New Roman"/>
          <w:color w:val="363636"/>
          <w:sz w:val="20"/>
        </w:rPr>
        <w:br/>
        <w:t>Most scholarships are awarded on an annual basis. Even after receiving an award, to retain a scholarship, you will more than likely be required to re-apply each year. Begin looking for scholarships during the summer and fall months.</w:t>
      </w:r>
    </w:p>
    <w:p w:rsidR="002952FB" w:rsidRPr="002952FB" w:rsidRDefault="002952FB" w:rsidP="002952FB">
      <w:pPr>
        <w:shd w:val="clear" w:color="auto" w:fill="FFFFFF"/>
        <w:spacing w:after="0" w:line="240" w:lineRule="auto"/>
        <w:ind w:left="374"/>
        <w:rPr>
          <w:rFonts w:ascii="Book Antiqua" w:eastAsia="Times New Roman" w:hAnsi="Book Antiqua" w:cs="Times New Roman"/>
          <w:color w:val="363636"/>
          <w:sz w:val="20"/>
        </w:rPr>
      </w:pPr>
    </w:p>
    <w:p w:rsidR="00C90CD9" w:rsidRPr="00155CE3" w:rsidRDefault="002952FB" w:rsidP="002952FB">
      <w:pPr>
        <w:numPr>
          <w:ilvl w:val="0"/>
          <w:numId w:val="1"/>
        </w:numPr>
        <w:shd w:val="clear" w:color="auto" w:fill="FFFFFF"/>
        <w:spacing w:after="0" w:line="240" w:lineRule="auto"/>
        <w:ind w:left="374"/>
        <w:rPr>
          <w:rFonts w:ascii="Times New Roman" w:eastAsia="Times New Roman" w:hAnsi="Times New Roman" w:cs="Times New Roman"/>
          <w:color w:val="363636"/>
          <w:sz w:val="20"/>
        </w:rPr>
      </w:pPr>
      <w:r w:rsidRPr="002952FB">
        <w:rPr>
          <w:rFonts w:ascii="Times New Roman" w:eastAsia="Times New Roman" w:hAnsi="Times New Roman" w:cs="Times New Roman"/>
          <w:b/>
          <w:bCs/>
          <w:color w:val="363636"/>
          <w:sz w:val="20"/>
        </w:rPr>
        <w:t xml:space="preserve">Billions of dollars in scholarship funds go </w:t>
      </w:r>
      <w:proofErr w:type="spellStart"/>
      <w:r w:rsidRPr="002952FB">
        <w:rPr>
          <w:rFonts w:ascii="Times New Roman" w:eastAsia="Times New Roman" w:hAnsi="Times New Roman" w:cs="Times New Roman"/>
          <w:b/>
          <w:bCs/>
          <w:color w:val="363636"/>
          <w:sz w:val="20"/>
        </w:rPr>
        <w:t>unawarded</w:t>
      </w:r>
      <w:proofErr w:type="spellEnd"/>
      <w:r w:rsidRPr="002952FB">
        <w:rPr>
          <w:rFonts w:ascii="Times New Roman" w:eastAsia="Times New Roman" w:hAnsi="Times New Roman" w:cs="Times New Roman"/>
          <w:b/>
          <w:bCs/>
          <w:color w:val="363636"/>
          <w:sz w:val="20"/>
        </w:rPr>
        <w:t xml:space="preserve"> each year.</w:t>
      </w:r>
      <w:r w:rsidRPr="002952FB">
        <w:rPr>
          <w:rFonts w:ascii="Times New Roman" w:eastAsia="Times New Roman" w:hAnsi="Times New Roman" w:cs="Times New Roman"/>
          <w:color w:val="363636"/>
          <w:sz w:val="20"/>
        </w:rPr>
        <w:br/>
        <w:t>Although some scholarships are never awarded, the combined total figure is not in the billion dollar range. It's difficult to calculate the total annual dollar amount of scholarship funds never dispersed. This figure is often cited by individuals participating in scholarship scams.</w:t>
      </w:r>
    </w:p>
    <w:sectPr w:rsidR="00C90CD9" w:rsidRPr="00155CE3" w:rsidSect="00155CE3">
      <w:headerReference w:type="default" r:id="rId7"/>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6C" w:rsidRDefault="00031F6C" w:rsidP="002952FB">
      <w:pPr>
        <w:spacing w:after="0" w:line="240" w:lineRule="auto"/>
      </w:pPr>
      <w:r>
        <w:separator/>
      </w:r>
    </w:p>
  </w:endnote>
  <w:endnote w:type="continuationSeparator" w:id="0">
    <w:p w:rsidR="00031F6C" w:rsidRDefault="00031F6C" w:rsidP="0029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6C" w:rsidRDefault="00031F6C" w:rsidP="002952FB">
      <w:pPr>
        <w:spacing w:after="0" w:line="240" w:lineRule="auto"/>
      </w:pPr>
      <w:r>
        <w:separator/>
      </w:r>
    </w:p>
  </w:footnote>
  <w:footnote w:type="continuationSeparator" w:id="0">
    <w:p w:rsidR="00031F6C" w:rsidRDefault="00031F6C" w:rsidP="0029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FB" w:rsidRPr="002952FB" w:rsidRDefault="002952FB" w:rsidP="002952FB">
    <w:pPr>
      <w:shd w:val="clear" w:color="auto" w:fill="FFFFFF"/>
      <w:spacing w:after="0" w:line="540" w:lineRule="atLeast"/>
      <w:outlineLvl w:val="0"/>
      <w:rPr>
        <w:rFonts w:ascii="Georgia" w:eastAsia="Times New Roman" w:hAnsi="Georgia" w:cs="Times New Roman"/>
        <w:color w:val="221F20"/>
        <w:kern w:val="36"/>
        <w:sz w:val="51"/>
        <w:szCs w:val="51"/>
      </w:rPr>
    </w:pPr>
    <w:r w:rsidRPr="002952FB">
      <w:rPr>
        <w:rFonts w:ascii="Georgia" w:eastAsia="Times New Roman" w:hAnsi="Georgia" w:cs="Times New Roman"/>
        <w:color w:val="221F20"/>
        <w:kern w:val="36"/>
        <w:sz w:val="51"/>
        <w:szCs w:val="51"/>
      </w:rPr>
      <w:t>Scholarship Myths</w:t>
    </w:r>
  </w:p>
  <w:p w:rsidR="002952FB" w:rsidRDefault="002952FB">
    <w:pPr>
      <w:pStyle w:val="Header"/>
    </w:pPr>
  </w:p>
  <w:p w:rsidR="002952FB" w:rsidRDefault="00295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97F76"/>
    <w:multiLevelType w:val="multilevel"/>
    <w:tmpl w:val="4FC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FB"/>
    <w:rsid w:val="00031F6C"/>
    <w:rsid w:val="00155CE3"/>
    <w:rsid w:val="002952FB"/>
    <w:rsid w:val="00C9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1D4F-DDCD-4CCC-821E-72407B4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F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952FB"/>
    <w:pPr>
      <w:ind w:left="720"/>
      <w:contextualSpacing/>
    </w:pPr>
  </w:style>
  <w:style w:type="paragraph" w:styleId="Header">
    <w:name w:val="header"/>
    <w:basedOn w:val="Normal"/>
    <w:link w:val="HeaderChar"/>
    <w:uiPriority w:val="99"/>
    <w:unhideWhenUsed/>
    <w:rsid w:val="0029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FB"/>
  </w:style>
  <w:style w:type="paragraph" w:styleId="Footer">
    <w:name w:val="footer"/>
    <w:basedOn w:val="Normal"/>
    <w:link w:val="FooterChar"/>
    <w:uiPriority w:val="99"/>
    <w:unhideWhenUsed/>
    <w:rsid w:val="0029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08046">
      <w:bodyDiv w:val="1"/>
      <w:marLeft w:val="0"/>
      <w:marRight w:val="0"/>
      <w:marTop w:val="0"/>
      <w:marBottom w:val="0"/>
      <w:divBdr>
        <w:top w:val="none" w:sz="0" w:space="0" w:color="auto"/>
        <w:left w:val="none" w:sz="0" w:space="0" w:color="auto"/>
        <w:bottom w:val="none" w:sz="0" w:space="0" w:color="auto"/>
        <w:right w:val="none" w:sz="0" w:space="0" w:color="auto"/>
      </w:divBdr>
      <w:divsChild>
        <w:div w:id="19249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2016-08-11T17:41:00Z</dcterms:created>
  <dcterms:modified xsi:type="dcterms:W3CDTF">2016-08-11T17:54:00Z</dcterms:modified>
</cp:coreProperties>
</file>