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41F5" w14:textId="0A73AB15" w:rsidR="001541B8" w:rsidRPr="001216CB" w:rsidRDefault="001541B8" w:rsidP="001541B8">
      <w:pPr>
        <w:suppressAutoHyphens/>
        <w:jc w:val="both"/>
        <w:rPr>
          <w:rFonts w:ascii="Arial" w:hAnsi="Arial" w:cs="Arial"/>
          <w:b/>
          <w:spacing w:val="-3"/>
          <w:sz w:val="20"/>
        </w:rPr>
      </w:pPr>
      <w:r w:rsidRPr="001216CB">
        <w:rPr>
          <w:rFonts w:ascii="Arial" w:hAnsi="Arial" w:cs="Arial"/>
          <w:b/>
          <w:spacing w:val="-3"/>
          <w:sz w:val="20"/>
        </w:rPr>
        <w:t>Teacher:</w:t>
      </w:r>
      <w:r w:rsidRPr="001216CB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>Hughes</w:t>
      </w:r>
      <w:r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</w:r>
      <w:r w:rsidRPr="001216CB">
        <w:rPr>
          <w:rFonts w:ascii="Arial" w:hAnsi="Arial" w:cs="Arial"/>
          <w:b/>
          <w:spacing w:val="-3"/>
          <w:sz w:val="20"/>
        </w:rPr>
        <w:tab/>
        <w:t>Week of</w:t>
      </w:r>
      <w:r>
        <w:rPr>
          <w:rFonts w:ascii="Arial" w:hAnsi="Arial" w:cs="Arial"/>
          <w:b/>
          <w:spacing w:val="-3"/>
          <w:sz w:val="20"/>
        </w:rPr>
        <w:t xml:space="preserve"> </w:t>
      </w:r>
      <w:r w:rsidR="00E17226">
        <w:rPr>
          <w:rFonts w:ascii="Arial" w:hAnsi="Arial" w:cs="Arial"/>
          <w:b/>
          <w:spacing w:val="-3"/>
          <w:sz w:val="20"/>
        </w:rPr>
        <w:t>:</w:t>
      </w:r>
      <w:r w:rsidR="00C55E7F">
        <w:rPr>
          <w:rFonts w:ascii="Arial" w:hAnsi="Arial" w:cs="Arial"/>
          <w:b/>
          <w:spacing w:val="-3"/>
          <w:sz w:val="20"/>
        </w:rPr>
        <w:t xml:space="preserve"> </w:t>
      </w:r>
      <w:r w:rsidR="00993A67">
        <w:rPr>
          <w:rFonts w:ascii="Arial" w:hAnsi="Arial" w:cs="Arial"/>
          <w:b/>
          <w:spacing w:val="-3"/>
          <w:sz w:val="20"/>
        </w:rPr>
        <w:t>April 21-25</w:t>
      </w:r>
      <w:r w:rsidR="00432C7F">
        <w:rPr>
          <w:rFonts w:ascii="Arial" w:hAnsi="Arial" w:cs="Arial"/>
          <w:b/>
          <w:spacing w:val="-3"/>
          <w:sz w:val="20"/>
        </w:rPr>
        <w:tab/>
      </w:r>
      <w:r>
        <w:rPr>
          <w:rFonts w:ascii="Arial" w:hAnsi="Arial" w:cs="Arial"/>
          <w:b/>
          <w:spacing w:val="-3"/>
          <w:sz w:val="20"/>
        </w:rPr>
        <w:t xml:space="preserve">Subject: </w:t>
      </w:r>
      <w:r w:rsidR="0044775E">
        <w:rPr>
          <w:rFonts w:ascii="Arial" w:hAnsi="Arial" w:cs="Arial"/>
          <w:b/>
          <w:spacing w:val="-3"/>
          <w:sz w:val="20"/>
        </w:rPr>
        <w:t>Advanced</w:t>
      </w:r>
      <w:r w:rsidR="006A2297">
        <w:rPr>
          <w:rFonts w:ascii="Arial" w:hAnsi="Arial" w:cs="Arial"/>
          <w:b/>
          <w:spacing w:val="-3"/>
          <w:sz w:val="20"/>
        </w:rPr>
        <w:t xml:space="preserve"> &amp; General</w:t>
      </w:r>
      <w:r w:rsidR="0044775E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pacing w:val="-3"/>
          <w:sz w:val="20"/>
        </w:rPr>
        <w:t>English</w:t>
      </w:r>
      <w:r w:rsidRPr="001216CB">
        <w:rPr>
          <w:rFonts w:ascii="Arial" w:hAnsi="Arial" w:cs="Arial"/>
          <w:b/>
          <w:spacing w:val="-3"/>
          <w:sz w:val="20"/>
        </w:rPr>
        <w:tab/>
        <w:t xml:space="preserve"> Period</w:t>
      </w:r>
      <w:r w:rsidR="00B745F8">
        <w:rPr>
          <w:rFonts w:ascii="Arial" w:hAnsi="Arial" w:cs="Arial"/>
          <w:b/>
          <w:spacing w:val="-3"/>
          <w:sz w:val="20"/>
        </w:rPr>
        <w:t xml:space="preserve">: </w:t>
      </w:r>
      <w:r w:rsidR="00BE4632">
        <w:rPr>
          <w:rFonts w:ascii="Arial" w:hAnsi="Arial" w:cs="Arial"/>
          <w:b/>
          <w:spacing w:val="-3"/>
          <w:sz w:val="20"/>
        </w:rPr>
        <w:t>1,</w:t>
      </w:r>
      <w:r w:rsidR="00B1507A">
        <w:rPr>
          <w:rFonts w:ascii="Arial" w:hAnsi="Arial" w:cs="Arial"/>
          <w:b/>
          <w:spacing w:val="-3"/>
          <w:sz w:val="20"/>
        </w:rPr>
        <w:t>3,4</w:t>
      </w:r>
      <w:r w:rsidR="00BE4632">
        <w:rPr>
          <w:rFonts w:ascii="Arial" w:hAnsi="Arial" w:cs="Arial"/>
          <w:b/>
          <w:spacing w:val="-3"/>
          <w:sz w:val="20"/>
        </w:rPr>
        <w:t>, 5</w:t>
      </w:r>
      <w:r w:rsidR="00B1507A">
        <w:rPr>
          <w:rFonts w:ascii="Arial" w:hAnsi="Arial" w:cs="Arial"/>
          <w:b/>
          <w:spacing w:val="-3"/>
          <w:sz w:val="20"/>
        </w:rPr>
        <w:t>,6</w:t>
      </w:r>
    </w:p>
    <w:tbl>
      <w:tblPr>
        <w:tblW w:w="14347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0"/>
        <w:gridCol w:w="2480"/>
        <w:gridCol w:w="2467"/>
        <w:gridCol w:w="2250"/>
        <w:gridCol w:w="2430"/>
        <w:gridCol w:w="1980"/>
        <w:gridCol w:w="2250"/>
      </w:tblGrid>
      <w:tr w:rsidR="001541B8" w:rsidRPr="001216CB" w14:paraId="42BB3E1A" w14:textId="77777777" w:rsidTr="00FF7EC1">
        <w:tc>
          <w:tcPr>
            <w:tcW w:w="490" w:type="dxa"/>
            <w:shd w:val="pct15" w:color="auto" w:fill="auto"/>
          </w:tcPr>
          <w:p w14:paraId="78B02021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80" w:type="dxa"/>
            <w:shd w:val="clear" w:color="auto" w:fill="E0E0E0"/>
          </w:tcPr>
          <w:p w14:paraId="17CD80CF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467" w:type="dxa"/>
            <w:shd w:val="clear" w:color="auto" w:fill="E0E0E0"/>
          </w:tcPr>
          <w:p w14:paraId="41D3518D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250" w:type="dxa"/>
            <w:shd w:val="clear" w:color="auto" w:fill="E0E0E0"/>
          </w:tcPr>
          <w:p w14:paraId="62EC6B95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RESOURCES</w:t>
            </w:r>
          </w:p>
        </w:tc>
        <w:tc>
          <w:tcPr>
            <w:tcW w:w="2430" w:type="dxa"/>
            <w:shd w:val="clear" w:color="auto" w:fill="E0E0E0"/>
          </w:tcPr>
          <w:p w14:paraId="22E81968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Cs/>
                <w:spacing w:val="-2"/>
                <w:sz w:val="20"/>
              </w:rPr>
            </w:pPr>
            <w:r w:rsidRPr="001216CB">
              <w:rPr>
                <w:rFonts w:ascii="Arial" w:hAnsi="Arial" w:cs="Arial"/>
                <w:bCs/>
                <w:spacing w:val="-2"/>
                <w:sz w:val="20"/>
              </w:rPr>
              <w:t>HOMEWORK</w:t>
            </w:r>
          </w:p>
        </w:tc>
        <w:tc>
          <w:tcPr>
            <w:tcW w:w="1980" w:type="dxa"/>
            <w:shd w:val="clear" w:color="auto" w:fill="E0E0E0"/>
          </w:tcPr>
          <w:p w14:paraId="3D23824C" w14:textId="77777777" w:rsidR="001541B8" w:rsidRPr="001216CB" w:rsidRDefault="001541B8" w:rsidP="002259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>EVALUATION</w:t>
            </w:r>
          </w:p>
        </w:tc>
        <w:tc>
          <w:tcPr>
            <w:tcW w:w="2250" w:type="dxa"/>
            <w:shd w:val="clear" w:color="auto" w:fill="E0E0E0"/>
          </w:tcPr>
          <w:p w14:paraId="164A7D72" w14:textId="77777777" w:rsidR="001541B8" w:rsidRPr="001216CB" w:rsidRDefault="001541B8" w:rsidP="0022598B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 w:rsidRPr="001216CB">
              <w:rPr>
                <w:rFonts w:ascii="Arial" w:hAnsi="Arial" w:cs="Arial"/>
                <w:spacing w:val="-2"/>
                <w:sz w:val="20"/>
              </w:rPr>
              <w:t xml:space="preserve">     STANDARDS</w:t>
            </w:r>
          </w:p>
        </w:tc>
      </w:tr>
      <w:tr w:rsidR="00B1507A" w:rsidRPr="001216CB" w14:paraId="48B153A7" w14:textId="77777777" w:rsidTr="00FF7EC1">
        <w:tc>
          <w:tcPr>
            <w:tcW w:w="490" w:type="dxa"/>
            <w:shd w:val="pct15" w:color="auto" w:fill="auto"/>
          </w:tcPr>
          <w:p w14:paraId="244A546C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  <w:p w14:paraId="52957911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MON</w:t>
            </w:r>
          </w:p>
          <w:p w14:paraId="4B52661B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889694E" w14:textId="0A44714E" w:rsidR="00B66AFE" w:rsidRDefault="00B66AFE" w:rsidP="00B66A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5A99B0BF" w14:textId="77777777" w:rsidR="00B66AFE" w:rsidRDefault="00B66AFE" w:rsidP="00B66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424E80B0" w14:textId="551E804D" w:rsidR="00B1507A" w:rsidRPr="00172A7B" w:rsidRDefault="00B1507A" w:rsidP="00B15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10EAFAA7" w14:textId="77777777" w:rsidR="00B1507A" w:rsidRDefault="002316E4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All Classes:</w:t>
            </w:r>
          </w:p>
          <w:p w14:paraId="5FD058CC" w14:textId="6625370D" w:rsidR="002316E4" w:rsidRDefault="002316E4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1--Read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 xml:space="preserve">The Cay </w:t>
            </w:r>
            <w:r>
              <w:rPr>
                <w:rFonts w:ascii="Arial" w:hAnsi="Arial" w:cs="Arial"/>
                <w:spacing w:val="-2"/>
                <w:sz w:val="20"/>
              </w:rPr>
              <w:t xml:space="preserve"> CH </w:t>
            </w:r>
            <w:r w:rsidR="00076523">
              <w:rPr>
                <w:rFonts w:ascii="Arial" w:hAnsi="Arial" w:cs="Arial"/>
                <w:spacing w:val="-2"/>
                <w:sz w:val="20"/>
              </w:rPr>
              <w:t>7</w:t>
            </w:r>
            <w:r w:rsidR="006B45A5">
              <w:rPr>
                <w:rFonts w:ascii="Arial" w:hAnsi="Arial" w:cs="Arial"/>
                <w:spacing w:val="-2"/>
                <w:sz w:val="20"/>
              </w:rPr>
              <w:t>-10</w:t>
            </w:r>
          </w:p>
          <w:p w14:paraId="11E44280" w14:textId="3A6F84C8" w:rsidR="002316E4" w:rsidRPr="002316E4" w:rsidRDefault="002316E4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2—Complete Ch </w:t>
            </w:r>
            <w:r w:rsidR="00C93B41">
              <w:rPr>
                <w:rFonts w:ascii="Arial" w:hAnsi="Arial" w:cs="Arial"/>
                <w:spacing w:val="-2"/>
                <w:sz w:val="20"/>
              </w:rPr>
              <w:t xml:space="preserve">7-10 </w:t>
            </w:r>
            <w:r>
              <w:rPr>
                <w:rFonts w:ascii="Arial" w:hAnsi="Arial" w:cs="Arial"/>
                <w:spacing w:val="-2"/>
                <w:sz w:val="20"/>
              </w:rPr>
              <w:t>Reading Quizzes</w:t>
            </w:r>
            <w:r w:rsidR="00A71759">
              <w:rPr>
                <w:rFonts w:ascii="Arial" w:hAnsi="Arial" w:cs="Arial"/>
                <w:spacing w:val="-2"/>
                <w:sz w:val="20"/>
              </w:rPr>
              <w:t xml:space="preserve"> (This sounds like an atrocious assignment, but Chapters 7&amp; 8 are together and Chapters 9 &amp; 10 are together for a total of only 40</w:t>
            </w:r>
            <w:r w:rsidR="003076E6">
              <w:rPr>
                <w:rFonts w:ascii="Arial" w:hAnsi="Arial" w:cs="Arial"/>
                <w:spacing w:val="-2"/>
                <w:sz w:val="20"/>
              </w:rPr>
              <w:t xml:space="preserve"> questions rather than 20 questions per chapter!</w:t>
            </w:r>
            <w:r w:rsidR="00A319D0">
              <w:rPr>
                <w:rFonts w:ascii="Arial" w:hAnsi="Arial" w:cs="Arial"/>
                <w:spacing w:val="-2"/>
                <w:sz w:val="20"/>
              </w:rPr>
              <w:t xml:space="preserve"> If it </w:t>
            </w:r>
            <w:r w:rsidR="00CA0EAA">
              <w:rPr>
                <w:rFonts w:ascii="Arial" w:hAnsi="Arial" w:cs="Arial"/>
                <w:spacing w:val="-2"/>
                <w:sz w:val="20"/>
              </w:rPr>
              <w:t>proves to be too much for one class period, obviously, I will adjust my plan!!)</w:t>
            </w:r>
          </w:p>
        </w:tc>
        <w:tc>
          <w:tcPr>
            <w:tcW w:w="2250" w:type="dxa"/>
          </w:tcPr>
          <w:p w14:paraId="7CD7D95A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00DFE77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6B87C66C" w14:textId="2D914DFC" w:rsidR="002316E4" w:rsidRDefault="002316E4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0008C226" w14:textId="77777777" w:rsidR="002316E4" w:rsidRDefault="002316E4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7FBA3C04" w14:textId="280A397E" w:rsidR="002316E4" w:rsidRPr="001216CB" w:rsidRDefault="002316E4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handouts</w:t>
            </w:r>
          </w:p>
        </w:tc>
        <w:tc>
          <w:tcPr>
            <w:tcW w:w="2430" w:type="dxa"/>
          </w:tcPr>
          <w:p w14:paraId="0041C7F9" w14:textId="44B68FE9" w:rsidR="00967249" w:rsidRPr="00CF23F4" w:rsidRDefault="00CF23F4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If a student is absent, he/she may take a copy of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20"/>
              </w:rPr>
              <w:t>The Cay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home to catch up on the missed reading and complete the reading quizzes as homework.  The reading quizzes are handouts that consist of 20 questions. These quizzes </w:t>
            </w:r>
            <w:r w:rsidR="00136E1F"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are OPEN BOOK and 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will be minor grades. </w:t>
            </w:r>
            <w:r w:rsidR="00136E1F">
              <w:rPr>
                <w:rFonts w:ascii="Arial" w:hAnsi="Arial" w:cs="Arial"/>
                <w:b/>
                <w:bCs/>
                <w:spacing w:val="-2"/>
                <w:sz w:val="20"/>
              </w:rPr>
              <w:t>Students may also work on the quizzes in resource classes if need be.</w:t>
            </w:r>
            <w:r>
              <w:rPr>
                <w:rFonts w:ascii="Arial" w:hAnsi="Arial" w:cs="Arial"/>
                <w:b/>
                <w:bCs/>
                <w:spacing w:val="-2"/>
                <w:sz w:val="20"/>
              </w:rPr>
              <w:t xml:space="preserve"> There will be a MAJOR test at the end of the novel.</w:t>
            </w:r>
          </w:p>
        </w:tc>
        <w:tc>
          <w:tcPr>
            <w:tcW w:w="1980" w:type="dxa"/>
          </w:tcPr>
          <w:p w14:paraId="617D526A" w14:textId="77777777" w:rsidR="00B1507A" w:rsidRDefault="00041B1C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 response</w:t>
            </w:r>
          </w:p>
          <w:p w14:paraId="76A14590" w14:textId="3EE90274" w:rsidR="00041B1C" w:rsidRPr="006A73D9" w:rsidRDefault="00041B1C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7C6955DA" w14:textId="665F4D11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 the week:</w:t>
            </w:r>
          </w:p>
          <w:p w14:paraId="74089624" w14:textId="14F7AB0A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3: Analyze how particular elements of  a story or drama interact</w:t>
            </w:r>
          </w:p>
          <w:p w14:paraId="0874E83B" w14:textId="77777777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ACOS 39—Determine meaning of unknown and multiple-meaning words.</w:t>
            </w:r>
          </w:p>
          <w:p w14:paraId="07FDCA5F" w14:textId="77777777" w:rsidR="00B1507A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C: Consult reference material to determine part of speech and meaning of a word.</w:t>
            </w:r>
          </w:p>
          <w:p w14:paraId="23F6A8AA" w14:textId="2E495510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d—Verify the preliminary determination of the meaning of a word or phrase.</w:t>
            </w:r>
          </w:p>
        </w:tc>
      </w:tr>
      <w:tr w:rsidR="00B1507A" w:rsidRPr="001216CB" w14:paraId="5173B122" w14:textId="77777777" w:rsidTr="00FF7EC1">
        <w:tc>
          <w:tcPr>
            <w:tcW w:w="490" w:type="dxa"/>
            <w:shd w:val="pct15" w:color="auto" w:fill="auto"/>
          </w:tcPr>
          <w:p w14:paraId="55E31BF6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TUE</w:t>
            </w:r>
          </w:p>
          <w:p w14:paraId="04B49499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51F5E97" w14:textId="77777777" w:rsidR="00B66AFE" w:rsidRDefault="00B66AFE" w:rsidP="00B66A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7F7CB1C6" w14:textId="77777777" w:rsidR="00B66AFE" w:rsidRDefault="00B66AFE" w:rsidP="00B66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09786992" w14:textId="6F6263BC" w:rsidR="00B1507A" w:rsidRPr="00172A7B" w:rsidRDefault="00B1507A" w:rsidP="00B1507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</w:tcPr>
          <w:p w14:paraId="35D6C741" w14:textId="4F492B64" w:rsidR="00B1507A" w:rsidRDefault="00041B1C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1—Read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  <w:r>
              <w:rPr>
                <w:rFonts w:ascii="Arial" w:hAnsi="Arial" w:cs="Arial"/>
                <w:spacing w:val="-2"/>
                <w:sz w:val="20"/>
              </w:rPr>
              <w:t xml:space="preserve"> CH </w:t>
            </w:r>
            <w:r w:rsidR="00CA0EAA">
              <w:rPr>
                <w:rFonts w:ascii="Arial" w:hAnsi="Arial" w:cs="Arial"/>
                <w:spacing w:val="-2"/>
                <w:sz w:val="20"/>
              </w:rPr>
              <w:t>11-13</w:t>
            </w:r>
          </w:p>
          <w:p w14:paraId="6A7610B8" w14:textId="24F5E205" w:rsidR="00041B1C" w:rsidRPr="00041B1C" w:rsidRDefault="00041B1C" w:rsidP="00B1507A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2—Complete reading quizzes for Chapters </w:t>
            </w:r>
            <w:r w:rsidR="00CA0EAA">
              <w:rPr>
                <w:rFonts w:ascii="Arial" w:hAnsi="Arial" w:cs="Arial"/>
                <w:spacing w:val="-2"/>
                <w:sz w:val="20"/>
              </w:rPr>
              <w:t>11-13</w:t>
            </w:r>
          </w:p>
        </w:tc>
        <w:tc>
          <w:tcPr>
            <w:tcW w:w="2250" w:type="dxa"/>
          </w:tcPr>
          <w:p w14:paraId="4E6C503D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6E2DE00" w14:textId="7DB57C8D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37C496F5" w14:textId="4878DF51" w:rsidR="00F531BF" w:rsidRDefault="00041B1C" w:rsidP="00F531BF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  <w:p w14:paraId="2C4F157E" w14:textId="64FD1ED8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30" w:type="dxa"/>
          </w:tcPr>
          <w:p w14:paraId="6525CCD4" w14:textId="0B470399" w:rsidR="00F531BF" w:rsidRDefault="00952B35" w:rsidP="00041B1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/>
                <w:bCs/>
                <w:spacing w:val="-2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2"/>
                <w:sz w:val="20"/>
                <w:u w:val="single"/>
              </w:rPr>
              <w:t xml:space="preserve">ADV </w:t>
            </w:r>
            <w:r w:rsidR="00472A11" w:rsidRPr="00472A11">
              <w:rPr>
                <w:rFonts w:ascii="Arial" w:hAnsi="Arial" w:cs="Arial"/>
                <w:b/>
                <w:bCs/>
                <w:spacing w:val="-2"/>
                <w:sz w:val="20"/>
                <w:u w:val="single"/>
              </w:rPr>
              <w:t>Vocab Week 24</w:t>
            </w:r>
          </w:p>
          <w:p w14:paraId="4BD87D4F" w14:textId="77777777" w:rsidR="00952B35" w:rsidRDefault="00952B35" w:rsidP="00041B1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Echelon, kindle, placate, apex, cryptic</w:t>
            </w:r>
          </w:p>
          <w:p w14:paraId="4A77D5F4" w14:textId="5C8458E9" w:rsidR="00952B35" w:rsidRPr="00472A11" w:rsidRDefault="00952B35" w:rsidP="00041B1C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Vocab due THURS</w:t>
            </w:r>
          </w:p>
        </w:tc>
        <w:tc>
          <w:tcPr>
            <w:tcW w:w="1980" w:type="dxa"/>
          </w:tcPr>
          <w:p w14:paraId="0C923CD9" w14:textId="77777777" w:rsidR="00B1507A" w:rsidRDefault="00F531BF" w:rsidP="00B150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 response</w:t>
            </w:r>
          </w:p>
          <w:p w14:paraId="7257BD78" w14:textId="61350F9F" w:rsidR="00041B1C" w:rsidRPr="001541B8" w:rsidRDefault="00041B1C" w:rsidP="00B1507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7B539B24" w14:textId="624AE605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507A" w:rsidRPr="001216CB" w14:paraId="6E1C7E75" w14:textId="77777777" w:rsidTr="00FF7EC1">
        <w:trPr>
          <w:trHeight w:val="1726"/>
        </w:trPr>
        <w:tc>
          <w:tcPr>
            <w:tcW w:w="490" w:type="dxa"/>
            <w:shd w:val="pct15" w:color="auto" w:fill="auto"/>
          </w:tcPr>
          <w:p w14:paraId="5E5F4555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 xml:space="preserve">  </w:t>
            </w:r>
          </w:p>
          <w:p w14:paraId="07F3C1DF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WED</w:t>
            </w:r>
          </w:p>
          <w:p w14:paraId="2D614262" w14:textId="77777777" w:rsidR="00B1507A" w:rsidRPr="001216CB" w:rsidRDefault="00B1507A" w:rsidP="00B1507A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6DBD00D9" w14:textId="77777777" w:rsidR="00B66AFE" w:rsidRDefault="00B66AFE" w:rsidP="00B66A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06D671DB" w14:textId="77777777" w:rsidR="00B66AFE" w:rsidRDefault="00B66AFE" w:rsidP="00B66AFE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34A898F6" w14:textId="6DC3C17A" w:rsidR="00B1507A" w:rsidRPr="001216CB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01A30D45" w14:textId="01CC489B" w:rsidR="00F531BF" w:rsidRDefault="00041B1C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1—Read CH </w:t>
            </w:r>
            <w:r w:rsidR="00436AC3">
              <w:rPr>
                <w:rFonts w:ascii="Arial" w:hAnsi="Arial" w:cs="Arial"/>
                <w:spacing w:val="-2"/>
                <w:sz w:val="20"/>
              </w:rPr>
              <w:t>14-</w:t>
            </w:r>
            <w:r w:rsidR="00C91252">
              <w:rPr>
                <w:rFonts w:ascii="Arial" w:hAnsi="Arial" w:cs="Arial"/>
                <w:spacing w:val="-2"/>
                <w:sz w:val="20"/>
              </w:rPr>
              <w:t>15</w:t>
            </w:r>
            <w:r>
              <w:rPr>
                <w:rFonts w:ascii="Arial" w:hAnsi="Arial" w:cs="Arial"/>
                <w:spacing w:val="-2"/>
                <w:sz w:val="20"/>
              </w:rPr>
              <w:t xml:space="preserve">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</w:p>
          <w:p w14:paraId="5A0D75A9" w14:textId="472CEDC9" w:rsidR="00041B1C" w:rsidRPr="00041B1C" w:rsidRDefault="00041B1C" w:rsidP="00F531BF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2—Complete reading quizzes for Ch </w:t>
            </w:r>
            <w:r w:rsidR="00C91252">
              <w:rPr>
                <w:rFonts w:ascii="Arial" w:hAnsi="Arial" w:cs="Arial"/>
                <w:spacing w:val="-2"/>
                <w:sz w:val="20"/>
              </w:rPr>
              <w:t>14-15</w:t>
            </w:r>
          </w:p>
        </w:tc>
        <w:tc>
          <w:tcPr>
            <w:tcW w:w="2250" w:type="dxa"/>
          </w:tcPr>
          <w:p w14:paraId="2441D28A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2D10FB6B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0A90479C" w14:textId="199694F7" w:rsidR="00B1507A" w:rsidRDefault="00041B1C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153D1B50" w14:textId="02E7A1F8" w:rsidR="00041B1C" w:rsidRPr="001216CB" w:rsidRDefault="00041B1C" w:rsidP="00B1507A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430" w:type="dxa"/>
          </w:tcPr>
          <w:p w14:paraId="644D7E56" w14:textId="400E210A" w:rsidR="00BE00BC" w:rsidRPr="00BE00BC" w:rsidRDefault="00196F4C" w:rsidP="00B1507A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ADV: Vocab due Thursday</w:t>
            </w:r>
          </w:p>
        </w:tc>
        <w:tc>
          <w:tcPr>
            <w:tcW w:w="1980" w:type="dxa"/>
          </w:tcPr>
          <w:p w14:paraId="0BF4A4E1" w14:textId="77777777" w:rsidR="00B1507A" w:rsidRDefault="00B1507A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365F3FA" w14:textId="4BA528D8" w:rsidR="00B1507A" w:rsidRPr="001216CB" w:rsidRDefault="00041B1C" w:rsidP="00B1507A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394D860D" w14:textId="77777777" w:rsidR="00B1507A" w:rsidRPr="00151FBD" w:rsidRDefault="00B1507A" w:rsidP="00B1507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252" w:rsidRPr="001216CB" w14:paraId="1A8597A1" w14:textId="77777777" w:rsidTr="00FF7EC1">
        <w:trPr>
          <w:trHeight w:val="1978"/>
        </w:trPr>
        <w:tc>
          <w:tcPr>
            <w:tcW w:w="490" w:type="dxa"/>
            <w:shd w:val="pct15" w:color="auto" w:fill="auto"/>
          </w:tcPr>
          <w:p w14:paraId="562C3142" w14:textId="77777777" w:rsidR="00C91252" w:rsidRPr="001216CB" w:rsidRDefault="00C91252" w:rsidP="00C9125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</w:p>
          <w:p w14:paraId="786A9A66" w14:textId="77777777" w:rsidR="00C91252" w:rsidRPr="001216CB" w:rsidRDefault="00C91252" w:rsidP="00C91252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THUR</w:t>
            </w:r>
          </w:p>
        </w:tc>
        <w:tc>
          <w:tcPr>
            <w:tcW w:w="2480" w:type="dxa"/>
          </w:tcPr>
          <w:p w14:paraId="49A3BE8F" w14:textId="77777777" w:rsidR="00472A11" w:rsidRDefault="00472A11" w:rsidP="00472A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29D25309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4A1CE161" w14:textId="4A2E2C0C" w:rsidR="00C91252" w:rsidRPr="001216CB" w:rsidRDefault="00C91252" w:rsidP="00C91252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5BC1308F" w14:textId="171145F6" w:rsidR="00C91252" w:rsidRDefault="00C91252" w:rsidP="00C9125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1—Read CH </w:t>
            </w:r>
            <w:r w:rsidR="00472A11">
              <w:rPr>
                <w:rFonts w:ascii="Arial" w:hAnsi="Arial" w:cs="Arial"/>
                <w:spacing w:val="-2"/>
                <w:sz w:val="20"/>
              </w:rPr>
              <w:t>16-17</w:t>
            </w:r>
            <w:r>
              <w:rPr>
                <w:rFonts w:ascii="Arial" w:hAnsi="Arial" w:cs="Arial"/>
                <w:spacing w:val="-2"/>
                <w:sz w:val="20"/>
              </w:rPr>
              <w:t xml:space="preserve">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</w:p>
          <w:p w14:paraId="5AACF170" w14:textId="7245DAEA" w:rsidR="00C91252" w:rsidRPr="00716979" w:rsidRDefault="00C91252" w:rsidP="00C91252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2—Complete reading quizzes for Ch </w:t>
            </w:r>
            <w:r w:rsidR="00472A11">
              <w:rPr>
                <w:rFonts w:ascii="Arial" w:hAnsi="Arial" w:cs="Arial"/>
                <w:spacing w:val="-2"/>
                <w:sz w:val="20"/>
              </w:rPr>
              <w:t>16-17</w:t>
            </w:r>
          </w:p>
        </w:tc>
        <w:tc>
          <w:tcPr>
            <w:tcW w:w="2250" w:type="dxa"/>
          </w:tcPr>
          <w:p w14:paraId="1FCC4D85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7BC6A833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0F2FB846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3FA4BA6F" w14:textId="34BCFFC4" w:rsidR="00C91252" w:rsidRPr="00E17226" w:rsidRDefault="00472A11" w:rsidP="00472A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430" w:type="dxa"/>
          </w:tcPr>
          <w:p w14:paraId="2D910180" w14:textId="2F87A624" w:rsidR="00C91252" w:rsidRPr="006749C5" w:rsidRDefault="00196F4C" w:rsidP="00C91252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none</w:t>
            </w:r>
          </w:p>
        </w:tc>
        <w:tc>
          <w:tcPr>
            <w:tcW w:w="1980" w:type="dxa"/>
          </w:tcPr>
          <w:p w14:paraId="43EECF61" w14:textId="77777777" w:rsidR="005E301C" w:rsidRDefault="005E301C" w:rsidP="005E301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4B07C654" w14:textId="3B968C43" w:rsidR="00C91252" w:rsidRPr="001216CB" w:rsidRDefault="005E301C" w:rsidP="005E301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04506028" w14:textId="77777777" w:rsidR="00C91252" w:rsidRPr="005B3952" w:rsidRDefault="00C91252" w:rsidP="00C9125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A11" w:rsidRPr="001216CB" w14:paraId="676E6940" w14:textId="77777777" w:rsidTr="00FF7EC1">
        <w:tc>
          <w:tcPr>
            <w:tcW w:w="490" w:type="dxa"/>
            <w:shd w:val="pct15" w:color="auto" w:fill="auto"/>
          </w:tcPr>
          <w:p w14:paraId="1216BEB4" w14:textId="77777777" w:rsidR="00472A11" w:rsidRPr="001216CB" w:rsidRDefault="00472A11" w:rsidP="00472A1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lastRenderedPageBreak/>
              <w:t xml:space="preserve"> F</w:t>
            </w:r>
          </w:p>
          <w:p w14:paraId="0D9EB03F" w14:textId="77777777" w:rsidR="00472A11" w:rsidRPr="001216CB" w:rsidRDefault="00472A11" w:rsidP="00472A1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R</w:t>
            </w:r>
          </w:p>
          <w:p w14:paraId="1BDC24D9" w14:textId="77777777" w:rsidR="00472A11" w:rsidRPr="001216CB" w:rsidRDefault="00472A11" w:rsidP="00472A1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  <w:r w:rsidRPr="001216CB">
              <w:rPr>
                <w:rFonts w:ascii="Arial" w:hAnsi="Arial" w:cs="Arial"/>
                <w:spacing w:val="-3"/>
                <w:sz w:val="20"/>
              </w:rPr>
              <w:t>I</w:t>
            </w:r>
          </w:p>
          <w:p w14:paraId="677E6901" w14:textId="77777777" w:rsidR="00472A11" w:rsidRPr="001216CB" w:rsidRDefault="00472A11" w:rsidP="00472A11">
            <w:pPr>
              <w:tabs>
                <w:tab w:val="left" w:pos="-720"/>
              </w:tabs>
              <w:suppressAutoHyphens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480" w:type="dxa"/>
          </w:tcPr>
          <w:p w14:paraId="408CFA71" w14:textId="77777777" w:rsidR="00472A11" w:rsidRDefault="00472A11" w:rsidP="00472A1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Students will correct grammatical errors in a chunk of text.</w:t>
            </w:r>
          </w:p>
          <w:p w14:paraId="7B709C89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Students will recall and discuss key elements of plot and literature within the assigned reading</w:t>
            </w:r>
          </w:p>
          <w:p w14:paraId="778F32D6" w14:textId="685C965C" w:rsidR="00472A11" w:rsidRPr="00EF30DC" w:rsidRDefault="00472A11" w:rsidP="00472A11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</w:p>
        </w:tc>
        <w:tc>
          <w:tcPr>
            <w:tcW w:w="2467" w:type="dxa"/>
          </w:tcPr>
          <w:p w14:paraId="6F6073E7" w14:textId="52F4EAAB" w:rsidR="00472A11" w:rsidRDefault="00472A11" w:rsidP="00472A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i/>
                <w:iCs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1—Read CH </w:t>
            </w:r>
            <w:r>
              <w:rPr>
                <w:rFonts w:ascii="Arial" w:hAnsi="Arial" w:cs="Arial"/>
                <w:spacing w:val="-2"/>
                <w:sz w:val="20"/>
              </w:rPr>
              <w:t>18-19</w:t>
            </w:r>
            <w:r>
              <w:rPr>
                <w:rFonts w:ascii="Arial" w:hAnsi="Arial" w:cs="Arial"/>
                <w:spacing w:val="-2"/>
                <w:sz w:val="20"/>
              </w:rPr>
              <w:t xml:space="preserve"> of </w:t>
            </w:r>
            <w:r>
              <w:rPr>
                <w:rFonts w:ascii="Arial" w:hAnsi="Arial" w:cs="Arial"/>
                <w:i/>
                <w:iCs/>
                <w:spacing w:val="-2"/>
                <w:sz w:val="20"/>
              </w:rPr>
              <w:t>The Cay</w:t>
            </w:r>
          </w:p>
          <w:p w14:paraId="73269A84" w14:textId="703F5F0B" w:rsidR="00472A11" w:rsidRPr="00716979" w:rsidRDefault="00472A11" w:rsidP="00472A11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2—Complete reading quizzes for Ch </w:t>
            </w:r>
            <w:r>
              <w:rPr>
                <w:rFonts w:ascii="Arial" w:hAnsi="Arial" w:cs="Arial"/>
                <w:spacing w:val="-2"/>
                <w:sz w:val="20"/>
              </w:rPr>
              <w:t>18-19</w:t>
            </w:r>
          </w:p>
        </w:tc>
        <w:tc>
          <w:tcPr>
            <w:tcW w:w="2250" w:type="dxa"/>
          </w:tcPr>
          <w:p w14:paraId="77E170F0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Promethean Board</w:t>
            </w:r>
          </w:p>
          <w:p w14:paraId="1EB6A7D7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</w:p>
          <w:p w14:paraId="6051B84C" w14:textId="77777777" w:rsidR="00472A11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Novels</w:t>
            </w:r>
          </w:p>
          <w:p w14:paraId="76E0B99B" w14:textId="3A18299B" w:rsidR="00472A11" w:rsidRPr="00023E3F" w:rsidRDefault="00472A11" w:rsidP="00472A11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430" w:type="dxa"/>
          </w:tcPr>
          <w:p w14:paraId="1C4162D7" w14:textId="77777777" w:rsidR="00472A11" w:rsidRDefault="00551C29" w:rsidP="00472A1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Advanced Classes:</w:t>
            </w:r>
          </w:p>
          <w:p w14:paraId="1DE74F51" w14:textId="77777777" w:rsidR="00551C29" w:rsidRDefault="00551C29" w:rsidP="00472A1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Vocab Crossword 12 is due MONDAY</w:t>
            </w:r>
          </w:p>
          <w:p w14:paraId="263D74D5" w14:textId="08BF4F0E" w:rsidR="00551C29" w:rsidRPr="005E301C" w:rsidRDefault="00551C29" w:rsidP="00472A11">
            <w:pPr>
              <w:tabs>
                <w:tab w:val="center" w:pos="157"/>
              </w:tabs>
              <w:suppressAutoHyphens/>
              <w:spacing w:before="90"/>
              <w:rPr>
                <w:rFonts w:ascii="Arial" w:hAnsi="Arial" w:cs="Arial"/>
                <w:bCs/>
                <w:spacing w:val="-2"/>
                <w:sz w:val="20"/>
              </w:rPr>
            </w:pPr>
            <w:r>
              <w:rPr>
                <w:rFonts w:ascii="Arial" w:hAnsi="Arial" w:cs="Arial"/>
                <w:bCs/>
                <w:spacing w:val="-2"/>
                <w:sz w:val="20"/>
              </w:rPr>
              <w:t>Vocab Test 12 is MONDAY</w:t>
            </w:r>
          </w:p>
        </w:tc>
        <w:tc>
          <w:tcPr>
            <w:tcW w:w="1980" w:type="dxa"/>
          </w:tcPr>
          <w:p w14:paraId="17CCBF6E" w14:textId="77777777" w:rsidR="005E301C" w:rsidRDefault="005E301C" w:rsidP="005E301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 xml:space="preserve">student response, </w:t>
            </w:r>
          </w:p>
          <w:p w14:paraId="0EAEEFB6" w14:textId="24D8ABB1" w:rsidR="00472A11" w:rsidRPr="001216CB" w:rsidRDefault="005E301C" w:rsidP="005E301C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spacing w:val="-2"/>
                <w:sz w:val="20"/>
              </w:rPr>
            </w:pPr>
            <w:r>
              <w:rPr>
                <w:rFonts w:ascii="Arial" w:hAnsi="Arial" w:cs="Arial"/>
                <w:spacing w:val="-2"/>
                <w:sz w:val="20"/>
              </w:rPr>
              <w:t>quizzes</w:t>
            </w:r>
          </w:p>
        </w:tc>
        <w:tc>
          <w:tcPr>
            <w:tcW w:w="2250" w:type="dxa"/>
          </w:tcPr>
          <w:p w14:paraId="682ED356" w14:textId="77777777" w:rsidR="00472A11" w:rsidRPr="00151FBD" w:rsidRDefault="00472A11" w:rsidP="00472A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1C8A261" w14:textId="77777777" w:rsidR="001541B8" w:rsidRPr="001216CB" w:rsidRDefault="001541B8" w:rsidP="001541B8">
      <w:pPr>
        <w:tabs>
          <w:tab w:val="center" w:pos="7560"/>
        </w:tabs>
        <w:suppressAutoHyphens/>
        <w:jc w:val="both"/>
        <w:rPr>
          <w:rFonts w:ascii="Arial" w:hAnsi="Arial" w:cs="Arial"/>
          <w:b/>
          <w:spacing w:val="-2"/>
          <w:sz w:val="20"/>
        </w:rPr>
      </w:pPr>
      <w:r w:rsidRPr="001216CB">
        <w:rPr>
          <w:rFonts w:ascii="Arial" w:hAnsi="Arial" w:cs="Arial"/>
          <w:b/>
          <w:spacing w:val="-2"/>
          <w:sz w:val="20"/>
        </w:rPr>
        <w:tab/>
      </w:r>
    </w:p>
    <w:p w14:paraId="590A2CD1" w14:textId="77777777" w:rsidR="001541B8" w:rsidRPr="00331734" w:rsidRDefault="001541B8" w:rsidP="001541B8">
      <w:pPr>
        <w:tabs>
          <w:tab w:val="center" w:pos="7560"/>
        </w:tabs>
        <w:suppressAutoHyphens/>
        <w:jc w:val="center"/>
        <w:rPr>
          <w:rFonts w:ascii="Arial" w:hAnsi="Arial" w:cs="Arial"/>
          <w:b/>
          <w:spacing w:val="-2"/>
          <w:sz w:val="16"/>
          <w:szCs w:val="16"/>
        </w:rPr>
      </w:pPr>
      <w:r>
        <w:rPr>
          <w:b/>
          <w:sz w:val="16"/>
          <w:szCs w:val="16"/>
        </w:rPr>
        <w:t>.</w:t>
      </w:r>
    </w:p>
    <w:p w14:paraId="76663600" w14:textId="77777777" w:rsidR="00953F31" w:rsidRDefault="00953F31"/>
    <w:sectPr w:rsidR="00953F31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man 12p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D0F03"/>
    <w:multiLevelType w:val="hybridMultilevel"/>
    <w:tmpl w:val="E37CAD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AF8"/>
    <w:multiLevelType w:val="hybridMultilevel"/>
    <w:tmpl w:val="A5088CF2"/>
    <w:lvl w:ilvl="0" w:tplc="F588F57E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718B6"/>
    <w:multiLevelType w:val="hybridMultilevel"/>
    <w:tmpl w:val="B31A5BC6"/>
    <w:lvl w:ilvl="0" w:tplc="00703E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62060"/>
    <w:multiLevelType w:val="hybridMultilevel"/>
    <w:tmpl w:val="BFAA6E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7586001">
    <w:abstractNumId w:val="3"/>
  </w:num>
  <w:num w:numId="2" w16cid:durableId="209418057">
    <w:abstractNumId w:val="0"/>
  </w:num>
  <w:num w:numId="3" w16cid:durableId="1998874178">
    <w:abstractNumId w:val="2"/>
  </w:num>
  <w:num w:numId="4" w16cid:durableId="502547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1B8"/>
    <w:rsid w:val="00023E3F"/>
    <w:rsid w:val="00041B1C"/>
    <w:rsid w:val="00061846"/>
    <w:rsid w:val="000735E7"/>
    <w:rsid w:val="00076523"/>
    <w:rsid w:val="00125C6F"/>
    <w:rsid w:val="00136E1F"/>
    <w:rsid w:val="001541B8"/>
    <w:rsid w:val="00172A7B"/>
    <w:rsid w:val="00196F4C"/>
    <w:rsid w:val="001A0286"/>
    <w:rsid w:val="001A0FE3"/>
    <w:rsid w:val="002277DC"/>
    <w:rsid w:val="002316E4"/>
    <w:rsid w:val="0028783D"/>
    <w:rsid w:val="003076E6"/>
    <w:rsid w:val="00325153"/>
    <w:rsid w:val="00353ABD"/>
    <w:rsid w:val="00392ABC"/>
    <w:rsid w:val="003B3275"/>
    <w:rsid w:val="0040565C"/>
    <w:rsid w:val="00412DCF"/>
    <w:rsid w:val="00426C75"/>
    <w:rsid w:val="0043053C"/>
    <w:rsid w:val="00432C7F"/>
    <w:rsid w:val="00436AC3"/>
    <w:rsid w:val="00446587"/>
    <w:rsid w:val="0044775E"/>
    <w:rsid w:val="004573C0"/>
    <w:rsid w:val="00472A11"/>
    <w:rsid w:val="004B5523"/>
    <w:rsid w:val="004B6A05"/>
    <w:rsid w:val="0053486A"/>
    <w:rsid w:val="00551C29"/>
    <w:rsid w:val="00570CF0"/>
    <w:rsid w:val="005B3952"/>
    <w:rsid w:val="005E301C"/>
    <w:rsid w:val="00621228"/>
    <w:rsid w:val="00630382"/>
    <w:rsid w:val="0064664E"/>
    <w:rsid w:val="006749C5"/>
    <w:rsid w:val="006769FB"/>
    <w:rsid w:val="006A2297"/>
    <w:rsid w:val="006A73D9"/>
    <w:rsid w:val="006B0711"/>
    <w:rsid w:val="006B45A5"/>
    <w:rsid w:val="006C02C6"/>
    <w:rsid w:val="00716979"/>
    <w:rsid w:val="00744B83"/>
    <w:rsid w:val="00744EE8"/>
    <w:rsid w:val="007452BD"/>
    <w:rsid w:val="007521D0"/>
    <w:rsid w:val="007F138C"/>
    <w:rsid w:val="00810DD4"/>
    <w:rsid w:val="0081227F"/>
    <w:rsid w:val="00854231"/>
    <w:rsid w:val="008949AA"/>
    <w:rsid w:val="008C3D11"/>
    <w:rsid w:val="00924EB8"/>
    <w:rsid w:val="00935526"/>
    <w:rsid w:val="00952B35"/>
    <w:rsid w:val="00953F31"/>
    <w:rsid w:val="00957130"/>
    <w:rsid w:val="00967249"/>
    <w:rsid w:val="00993A67"/>
    <w:rsid w:val="009C08CA"/>
    <w:rsid w:val="00A232BF"/>
    <w:rsid w:val="00A319D0"/>
    <w:rsid w:val="00A43675"/>
    <w:rsid w:val="00A45C8E"/>
    <w:rsid w:val="00A71759"/>
    <w:rsid w:val="00A74CE7"/>
    <w:rsid w:val="00A952E5"/>
    <w:rsid w:val="00AA2814"/>
    <w:rsid w:val="00AA6985"/>
    <w:rsid w:val="00AD75B6"/>
    <w:rsid w:val="00AE38AF"/>
    <w:rsid w:val="00AE55CA"/>
    <w:rsid w:val="00B02868"/>
    <w:rsid w:val="00B1507A"/>
    <w:rsid w:val="00B61136"/>
    <w:rsid w:val="00B65CDF"/>
    <w:rsid w:val="00B66AFE"/>
    <w:rsid w:val="00B745F8"/>
    <w:rsid w:val="00BE00BC"/>
    <w:rsid w:val="00BE4632"/>
    <w:rsid w:val="00C222FF"/>
    <w:rsid w:val="00C51133"/>
    <w:rsid w:val="00C55E7F"/>
    <w:rsid w:val="00C56AEA"/>
    <w:rsid w:val="00C74030"/>
    <w:rsid w:val="00C91252"/>
    <w:rsid w:val="00C93B41"/>
    <w:rsid w:val="00C97E72"/>
    <w:rsid w:val="00CA0EAA"/>
    <w:rsid w:val="00CD02DF"/>
    <w:rsid w:val="00CD433D"/>
    <w:rsid w:val="00CF09F3"/>
    <w:rsid w:val="00CF23F4"/>
    <w:rsid w:val="00D8143E"/>
    <w:rsid w:val="00D86C9A"/>
    <w:rsid w:val="00DE6CCC"/>
    <w:rsid w:val="00E17226"/>
    <w:rsid w:val="00E3387F"/>
    <w:rsid w:val="00E35C37"/>
    <w:rsid w:val="00E76D6A"/>
    <w:rsid w:val="00E96F0A"/>
    <w:rsid w:val="00EA3BF7"/>
    <w:rsid w:val="00EE5665"/>
    <w:rsid w:val="00EE594D"/>
    <w:rsid w:val="00EF30DC"/>
    <w:rsid w:val="00F531BF"/>
    <w:rsid w:val="00F86597"/>
    <w:rsid w:val="00FC3A16"/>
    <w:rsid w:val="00FE0873"/>
    <w:rsid w:val="00FF7736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CA8F4"/>
  <w15:docId w15:val="{33789323-FD9B-4E4D-9398-6F4F565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1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2pt" w:eastAsia="Times New Roman" w:hAnsi="Roman 12pt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rsid w:val="001541B8"/>
  </w:style>
  <w:style w:type="character" w:customStyle="1" w:styleId="EndnoteTextChar">
    <w:name w:val="Endnote Text Char"/>
    <w:basedOn w:val="DefaultParagraphFont"/>
    <w:link w:val="EndnoteText"/>
    <w:semiHidden/>
    <w:rsid w:val="001541B8"/>
    <w:rPr>
      <w:rFonts w:ascii="Roman 12pt" w:eastAsia="Times New Roman" w:hAnsi="Roman 12pt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D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</dc:creator>
  <cp:lastModifiedBy>Valerie Hughes</cp:lastModifiedBy>
  <cp:revision>3</cp:revision>
  <cp:lastPrinted>2018-08-03T20:34:00Z</cp:lastPrinted>
  <dcterms:created xsi:type="dcterms:W3CDTF">2025-04-18T16:35:00Z</dcterms:created>
  <dcterms:modified xsi:type="dcterms:W3CDTF">2025-04-18T16:37:00Z</dcterms:modified>
</cp:coreProperties>
</file>