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Hickman County School System</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Job Title:  Maintenance Technician</w:t>
      </w:r>
    </w:p>
    <w:p w:rsidR="00000000" w:rsidDel="00000000" w:rsidP="00000000" w:rsidRDefault="00000000" w:rsidRPr="00000000" w14:paraId="00000003">
      <w:pPr>
        <w:pageBreakBefore w:val="0"/>
        <w:rPr>
          <w:sz w:val="24"/>
          <w:szCs w:val="24"/>
        </w:rPr>
      </w:pPr>
      <w:bookmarkStart w:colFirst="0" w:colLast="0" w:name="_gjdgxs" w:id="0"/>
      <w:bookmarkEnd w:id="0"/>
      <w:r w:rsidDel="00000000" w:rsidR="00000000" w:rsidRPr="00000000">
        <w:rPr>
          <w:sz w:val="24"/>
          <w:szCs w:val="24"/>
          <w:rtl w:val="0"/>
        </w:rPr>
        <w:t xml:space="preserve">Contract Period:  12 month contract </w:t>
      </w:r>
    </w:p>
    <w:p w:rsidR="00000000" w:rsidDel="00000000" w:rsidP="00000000" w:rsidRDefault="00000000" w:rsidRPr="00000000" w14:paraId="00000004">
      <w:pPr>
        <w:pageBreakBefore w:val="0"/>
        <w:pBdr>
          <w:bottom w:color="000000" w:space="1" w:sz="12" w:val="single"/>
        </w:pBdr>
        <w:rPr>
          <w:sz w:val="24"/>
          <w:szCs w:val="24"/>
        </w:rPr>
      </w:pPr>
      <w:r w:rsidDel="00000000" w:rsidR="00000000" w:rsidRPr="00000000">
        <w:rPr>
          <w:sz w:val="24"/>
          <w:szCs w:val="24"/>
          <w:rtl w:val="0"/>
        </w:rPr>
        <w:t xml:space="preserve">Reports to:  Maintenance Director</w:t>
      </w:r>
    </w:p>
    <w:p w:rsidR="00000000" w:rsidDel="00000000" w:rsidP="00000000" w:rsidRDefault="00000000" w:rsidRPr="00000000" w14:paraId="00000005">
      <w:pPr>
        <w:pageBreakBefore w:val="0"/>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Purpose of Job</w:t>
      </w:r>
    </w:p>
    <w:p w:rsidR="00000000" w:rsidDel="00000000" w:rsidP="00000000" w:rsidRDefault="00000000" w:rsidRPr="00000000" w14:paraId="00000007">
      <w:pPr>
        <w:pageBreakBefore w:val="0"/>
        <w:spacing w:after="0" w:line="276" w:lineRule="auto"/>
        <w:rPr>
          <w:sz w:val="24"/>
          <w:szCs w:val="24"/>
        </w:rPr>
      </w:pPr>
      <w:r w:rsidDel="00000000" w:rsidR="00000000" w:rsidRPr="00000000">
        <w:rPr>
          <w:sz w:val="24"/>
          <w:szCs w:val="24"/>
          <w:rtl w:val="0"/>
        </w:rPr>
        <w:t xml:space="preserve">Maintain, install, and repair equipment to maintain efficient operation of equipment in the school system.</w:t>
      </w:r>
    </w:p>
    <w:p w:rsidR="00000000" w:rsidDel="00000000" w:rsidP="00000000" w:rsidRDefault="00000000" w:rsidRPr="00000000" w14:paraId="00000008">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before="0" w:line="276" w:lineRule="auto"/>
        <w:rPr>
          <w:sz w:val="24"/>
          <w:szCs w:val="24"/>
        </w:rPr>
      </w:pPr>
      <w:r w:rsidDel="00000000" w:rsidR="00000000" w:rsidRPr="00000000">
        <w:rPr>
          <w:sz w:val="24"/>
          <w:szCs w:val="24"/>
          <w:rtl w:val="0"/>
        </w:rPr>
        <w:t xml:space="preserve">Essential Duties and Responsibilities</w:t>
      </w:r>
    </w:p>
    <w:p w:rsidR="00000000" w:rsidDel="00000000" w:rsidP="00000000" w:rsidRDefault="00000000" w:rsidRPr="00000000" w14:paraId="0000000A">
      <w:pPr>
        <w:pageBreakBefore w:val="0"/>
        <w:spacing w:after="0" w:before="0" w:line="276" w:lineRule="auto"/>
        <w:rPr>
          <w:rFonts w:ascii="Arial" w:cs="Arial" w:eastAsia="Arial" w:hAnsi="Arial"/>
          <w:color w:val="404040"/>
          <w:sz w:val="23"/>
          <w:szCs w:val="23"/>
        </w:rPr>
      </w:pPr>
      <w:r w:rsidDel="00000000" w:rsidR="00000000" w:rsidRPr="00000000">
        <w:rPr>
          <w:rtl w:val="0"/>
        </w:rPr>
      </w:r>
    </w:p>
    <w:p w:rsidR="00000000" w:rsidDel="00000000" w:rsidP="00000000" w:rsidRDefault="00000000" w:rsidRPr="00000000" w14:paraId="0000000B">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Familiarity with HVAC, chillers, boilers, generators, low voltage wiring, single and three phase electrical panels, wiring of motors, overhead light fixtures, and parking lot light fixtures</w:t>
      </w:r>
    </w:p>
    <w:p w:rsidR="00000000" w:rsidDel="00000000" w:rsidP="00000000" w:rsidRDefault="00000000" w:rsidRPr="00000000" w14:paraId="0000000C">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Technicians are required to have experience or will be licensed in yard forklift operator, aerial lift platforms</w:t>
      </w:r>
    </w:p>
    <w:p w:rsidR="00000000" w:rsidDel="00000000" w:rsidP="00000000" w:rsidRDefault="00000000" w:rsidRPr="00000000" w14:paraId="0000000D">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Follow OSHA safety rules and requirements</w:t>
      </w:r>
    </w:p>
    <w:p w:rsidR="00000000" w:rsidDel="00000000" w:rsidP="00000000" w:rsidRDefault="00000000" w:rsidRPr="00000000" w14:paraId="0000000E">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Follow requirements and procedures in the use and handling of hazardous materials and chemicals</w:t>
      </w:r>
    </w:p>
    <w:p w:rsidR="00000000" w:rsidDel="00000000" w:rsidP="00000000" w:rsidRDefault="00000000" w:rsidRPr="00000000" w14:paraId="0000000F">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Able to work in tall heights, roofs, roof gutters, roof drains, temp tape patch, and locate leak issues, and search RTU mechanical equipment for leak issues</w:t>
      </w:r>
    </w:p>
    <w:p w:rsidR="00000000" w:rsidDel="00000000" w:rsidP="00000000" w:rsidRDefault="00000000" w:rsidRPr="00000000" w14:paraId="00000010">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Abilities to to change light switches, outlets, service breakers, run conduits, clean refrigeration coils, check low voltage fire alarms, door access, and cameras</w:t>
      </w:r>
    </w:p>
    <w:p w:rsidR="00000000" w:rsidDel="00000000" w:rsidP="00000000" w:rsidRDefault="00000000" w:rsidRPr="00000000" w14:paraId="00000011">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Proficient in working with large commercial plumbing piping, mechanical joints, PVC, PEX, faucets, commercial toilets, shower heads, outdoor wall hydrants, sewer piping</w:t>
      </w:r>
    </w:p>
    <w:p w:rsidR="00000000" w:rsidDel="00000000" w:rsidP="00000000" w:rsidRDefault="00000000" w:rsidRPr="00000000" w14:paraId="00000012">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Ability to utilize technology to access and prioritize the work order system</w:t>
      </w:r>
    </w:p>
    <w:p w:rsidR="00000000" w:rsidDel="00000000" w:rsidP="00000000" w:rsidRDefault="00000000" w:rsidRPr="00000000" w14:paraId="00000013">
      <w:pPr>
        <w:pageBreakBefore w:val="0"/>
        <w:numPr>
          <w:ilvl w:val="0"/>
          <w:numId w:val="2"/>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Install, assemble and test new machines and equipment</w:t>
      </w:r>
    </w:p>
    <w:p w:rsidR="00000000" w:rsidDel="00000000" w:rsidP="00000000" w:rsidRDefault="00000000" w:rsidRPr="00000000" w14:paraId="00000014">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Schedule and perform routine preventative maintenance and service for each piece of equipment</w:t>
      </w:r>
    </w:p>
    <w:p w:rsidR="00000000" w:rsidDel="00000000" w:rsidP="00000000" w:rsidRDefault="00000000" w:rsidRPr="00000000" w14:paraId="00000015">
      <w:pPr>
        <w:pageBreakBefore w:val="0"/>
        <w:numPr>
          <w:ilvl w:val="0"/>
          <w:numId w:val="3"/>
        </w:numPr>
        <w:pBdr>
          <w:top w:color="auto" w:space="0" w:sz="0" w:val="none"/>
          <w:bottom w:color="auto" w:space="0" w:sz="0" w:val="none"/>
          <w:right w:color="auto" w:space="0" w:sz="0" w:val="none"/>
          <w:between w:color="auto" w:space="0" w:sz="0" w:val="none"/>
        </w:pBdr>
        <w:shd w:fill="ffffff" w:val="clear"/>
        <w:spacing w:after="0" w:before="0" w:line="344.3478260869565" w:lineRule="auto"/>
        <w:ind w:left="720" w:hanging="360"/>
        <w:rPr>
          <w:color w:val="404040"/>
          <w:sz w:val="24"/>
          <w:szCs w:val="24"/>
          <w:u w:val="none"/>
        </w:rPr>
      </w:pPr>
      <w:r w:rsidDel="00000000" w:rsidR="00000000" w:rsidRPr="00000000">
        <w:rPr>
          <w:color w:val="404040"/>
          <w:sz w:val="24"/>
          <w:szCs w:val="24"/>
          <w:rtl w:val="0"/>
        </w:rPr>
        <w:t xml:space="preserve">Candidates must follow all school system directives and policies and prioritize the safety of students, teachers, administrators, and other workers during their daily work activity.</w:t>
      </w:r>
    </w:p>
    <w:p w:rsidR="00000000" w:rsidDel="00000000" w:rsidP="00000000" w:rsidRDefault="00000000" w:rsidRPr="00000000" w14:paraId="00000016">
      <w:pPr>
        <w:pageBreakBefore w:val="0"/>
        <w:numPr>
          <w:ilvl w:val="0"/>
          <w:numId w:val="3"/>
        </w:numPr>
        <w:pBdr>
          <w:top w:color="auto" w:space="0" w:sz="0" w:val="none"/>
          <w:bottom w:color="auto" w:space="0" w:sz="0" w:val="none"/>
          <w:right w:color="auto" w:space="0" w:sz="0" w:val="none"/>
          <w:between w:color="auto" w:space="0" w:sz="0" w:val="none"/>
        </w:pBdr>
        <w:shd w:fill="ffffff" w:val="clear"/>
        <w:spacing w:after="0" w:before="0" w:line="344.3478260869565" w:lineRule="auto"/>
        <w:ind w:left="720" w:hanging="360"/>
        <w:rPr>
          <w:color w:val="404040"/>
          <w:sz w:val="24"/>
          <w:szCs w:val="24"/>
          <w:u w:val="none"/>
        </w:rPr>
      </w:pPr>
      <w:r w:rsidDel="00000000" w:rsidR="00000000" w:rsidRPr="00000000">
        <w:rPr>
          <w:color w:val="404040"/>
          <w:sz w:val="24"/>
          <w:szCs w:val="24"/>
          <w:rtl w:val="0"/>
        </w:rPr>
        <w:t xml:space="preserve">Demonstrate adaptiveness to working in a team environment.</w:t>
      </w:r>
    </w:p>
    <w:p w:rsidR="00000000" w:rsidDel="00000000" w:rsidP="00000000" w:rsidRDefault="00000000" w:rsidRPr="00000000" w14:paraId="00000017">
      <w:pPr>
        <w:pageBreakBefore w:val="0"/>
        <w:numPr>
          <w:ilvl w:val="0"/>
          <w:numId w:val="3"/>
        </w:numPr>
        <w:pBdr>
          <w:top w:color="auto" w:space="0" w:sz="0" w:val="none"/>
          <w:bottom w:color="auto" w:space="0" w:sz="0" w:val="none"/>
          <w:right w:color="auto" w:space="0" w:sz="0" w:val="none"/>
          <w:between w:color="auto" w:space="0" w:sz="0" w:val="none"/>
        </w:pBdr>
        <w:shd w:fill="ffffff" w:val="clear"/>
        <w:spacing w:after="0" w:before="0" w:line="344.3478260869565" w:lineRule="auto"/>
        <w:ind w:left="720" w:hanging="360"/>
        <w:rPr>
          <w:color w:val="404040"/>
          <w:sz w:val="24"/>
          <w:szCs w:val="24"/>
          <w:u w:val="none"/>
        </w:rPr>
      </w:pPr>
      <w:r w:rsidDel="00000000" w:rsidR="00000000" w:rsidRPr="00000000">
        <w:rPr>
          <w:color w:val="404040"/>
          <w:sz w:val="24"/>
          <w:szCs w:val="24"/>
          <w:rtl w:val="0"/>
        </w:rPr>
        <w:t xml:space="preserve">Demonstrate punctuality and self-motivation.</w:t>
      </w:r>
    </w:p>
    <w:p w:rsidR="00000000" w:rsidDel="00000000" w:rsidP="00000000" w:rsidRDefault="00000000" w:rsidRPr="00000000" w14:paraId="00000018">
      <w:pPr>
        <w:pageBreakBefore w:val="0"/>
        <w:pBdr>
          <w:top w:color="auto" w:space="0" w:sz="0" w:val="none"/>
          <w:bottom w:color="auto" w:space="0" w:sz="0" w:val="none"/>
          <w:right w:color="auto" w:space="0" w:sz="0" w:val="none"/>
          <w:between w:color="auto" w:space="0" w:sz="0" w:val="none"/>
        </w:pBdr>
        <w:shd w:fill="ffffff" w:val="clear"/>
        <w:spacing w:after="0" w:before="0" w:line="344.3478260869565" w:lineRule="auto"/>
        <w:ind w:left="720" w:firstLine="0"/>
        <w:rPr>
          <w:color w:val="404040"/>
          <w:sz w:val="24"/>
          <w:szCs w:val="24"/>
        </w:rPr>
      </w:pPr>
      <w:r w:rsidDel="00000000" w:rsidR="00000000" w:rsidRPr="00000000">
        <w:rPr>
          <w:rtl w:val="0"/>
        </w:rPr>
      </w:r>
    </w:p>
    <w:p w:rsidR="00000000" w:rsidDel="00000000" w:rsidP="00000000" w:rsidRDefault="00000000" w:rsidRPr="00000000" w14:paraId="00000019">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1A">
      <w:pPr>
        <w:pageBreakBefore w:val="0"/>
        <w:spacing w:after="0" w:line="276" w:lineRule="auto"/>
        <w:rPr>
          <w:sz w:val="24"/>
          <w:szCs w:val="24"/>
        </w:rPr>
      </w:pPr>
      <w:r w:rsidDel="00000000" w:rsidR="00000000" w:rsidRPr="00000000">
        <w:rPr>
          <w:sz w:val="24"/>
          <w:szCs w:val="24"/>
          <w:rtl w:val="0"/>
        </w:rPr>
        <w:t xml:space="preserve">Minimum Training and Experience Required</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The ideal candidate requires a minimum of 5 years of exposure to maintenance and repair in the commercial setting.  This position is fast paced and workdays go by quickly and provides a great team experience and tools needed to complete the work.  The candidate will integrate into a family team of top talented technicians that are dedicated to perform their craft in a professional example in a school environment for children.  Our team must work proactively to turn work order in 24 hours when possible and strive to maintain positivity between colleagues in difficult situations.  Experience in kitchen, electrical, and HVAC is preferred.</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Applicants must demonstrate strong communication skills to communicate with colleagues, teachers, and supervisors. Time management, mechanical, and troubleshooting skills are required for this position.  </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Evaluation Process</w:t>
      </w:r>
    </w:p>
    <w:p w:rsidR="00000000" w:rsidDel="00000000" w:rsidP="00000000" w:rsidRDefault="00000000" w:rsidRPr="00000000" w14:paraId="0000001E">
      <w:pPr>
        <w:pageBreakBefore w:val="0"/>
        <w:spacing w:after="0" w:lineRule="auto"/>
        <w:rPr>
          <w:sz w:val="24"/>
          <w:szCs w:val="24"/>
        </w:rPr>
      </w:pPr>
      <w:r w:rsidDel="00000000" w:rsidR="00000000" w:rsidRPr="00000000">
        <w:rPr>
          <w:sz w:val="24"/>
          <w:szCs w:val="24"/>
          <w:rtl w:val="0"/>
        </w:rPr>
        <w:t xml:space="preserve">Annual evaluation with the supervisor of the school based on the job description.</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Application Process</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Candidates wishing to apply for this position should complete an Application for the Hickman County School System, located </w:t>
      </w:r>
      <w:hyperlink r:id="rId6">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  Applications can be mailed to 115 Murphree Avenue, Centerville, TN  37033.</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Candidates should write a brief narrative to attach with a resume and their application that describes work experience as noted above.</w:t>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ickmank12.org/wp-content/uploads/2015/07/Teacher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