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02" w:lineRule="auto" w:before="65"/>
        <w:ind w:left="3591" w:right="3375"/>
        <w:jc w:val="center"/>
      </w:pPr>
      <w:r>
        <w:rPr>
          <w:spacing w:val="-2"/>
          <w:w w:val="105"/>
        </w:rPr>
        <w:t>Board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Meeting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Summary </w:t>
      </w:r>
      <w:r>
        <w:rPr>
          <w:w w:val="105"/>
        </w:rPr>
        <w:t>May 12, 2025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line="302" w:lineRule="auto"/>
        <w:ind w:left="316" w:right="77" w:firstLine="4"/>
        <w:jc w:val="both"/>
      </w:pPr>
      <w:r>
        <w:rPr>
          <w:w w:val="105"/>
        </w:rPr>
        <w:t>The Trion Board of</w:t>
      </w:r>
      <w:r>
        <w:rPr>
          <w:w w:val="105"/>
        </w:rPr>
        <w:t> Education met in the regular monthly</w:t>
      </w:r>
      <w:r>
        <w:rPr>
          <w:w w:val="105"/>
        </w:rPr>
        <w:t> meeting on Monday, May 12, 2025. The</w:t>
      </w:r>
      <w:r>
        <w:rPr>
          <w:w w:val="105"/>
        </w:rPr>
        <w:t> meeting</w:t>
      </w:r>
      <w:r>
        <w:rPr>
          <w:w w:val="105"/>
        </w:rPr>
        <w:t> was</w:t>
      </w:r>
      <w:r>
        <w:rPr>
          <w:w w:val="105"/>
        </w:rPr>
        <w:t> held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Board</w:t>
      </w:r>
      <w:r>
        <w:rPr>
          <w:w w:val="105"/>
        </w:rPr>
        <w:t> Room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Board</w:t>
      </w:r>
      <w:r>
        <w:rPr>
          <w:w w:val="105"/>
        </w:rPr>
        <w:t> of</w:t>
      </w:r>
      <w:r>
        <w:rPr>
          <w:w w:val="105"/>
        </w:rPr>
        <w:t> Education</w:t>
      </w:r>
      <w:r>
        <w:rPr>
          <w:w w:val="105"/>
        </w:rPr>
        <w:t> office</w:t>
      </w:r>
      <w:r>
        <w:rPr>
          <w:w w:val="105"/>
        </w:rPr>
        <w:t> located</w:t>
      </w:r>
      <w:r>
        <w:rPr>
          <w:w w:val="105"/>
        </w:rPr>
        <w:t> at</w:t>
      </w:r>
      <w:r>
        <w:rPr>
          <w:w w:val="105"/>
        </w:rPr>
        <w:t> 239 Simmons Street, Trion, Georgia.</w:t>
      </w:r>
    </w:p>
    <w:p>
      <w:pPr>
        <w:pStyle w:val="BodyText"/>
        <w:spacing w:before="60"/>
      </w:pPr>
    </w:p>
    <w:p>
      <w:pPr>
        <w:pStyle w:val="BodyText"/>
        <w:spacing w:line="302" w:lineRule="auto"/>
        <w:ind w:left="323" w:right="71" w:firstLine="1"/>
        <w:jc w:val="both"/>
      </w:pPr>
      <w:r>
        <w:rPr>
          <w:w w:val="105"/>
        </w:rPr>
        <w:t>Present for</w:t>
      </w:r>
      <w:r>
        <w:rPr>
          <w:w w:val="105"/>
        </w:rPr>
        <w:t> the</w:t>
      </w:r>
      <w:r>
        <w:rPr>
          <w:spacing w:val="32"/>
          <w:w w:val="105"/>
        </w:rPr>
        <w:t> </w:t>
      </w:r>
      <w:r>
        <w:rPr>
          <w:w w:val="105"/>
        </w:rPr>
        <w:t>meeting</w:t>
      </w:r>
      <w:r>
        <w:rPr>
          <w:spacing w:val="-8"/>
          <w:w w:val="105"/>
        </w:rPr>
        <w:t> </w:t>
      </w:r>
      <w:r>
        <w:rPr>
          <w:w w:val="105"/>
        </w:rPr>
        <w:t>were: Dr.</w:t>
      </w:r>
      <w:r>
        <w:rPr>
          <w:spacing w:val="-3"/>
          <w:w w:val="105"/>
        </w:rPr>
        <w:t> </w:t>
      </w:r>
      <w:r>
        <w:rPr>
          <w:w w:val="105"/>
        </w:rPr>
        <w:t>Phil Williams,</w:t>
      </w:r>
      <w:r>
        <w:rPr>
          <w:spacing w:val="-3"/>
          <w:w w:val="105"/>
        </w:rPr>
        <w:t> </w:t>
      </w:r>
      <w:r>
        <w:rPr>
          <w:w w:val="105"/>
        </w:rPr>
        <w:t>Superintendent,</w:t>
      </w:r>
      <w:r>
        <w:rPr>
          <w:spacing w:val="-8"/>
          <w:w w:val="105"/>
        </w:rPr>
        <w:t> </w:t>
      </w:r>
      <w:r>
        <w:rPr>
          <w:w w:val="105"/>
        </w:rPr>
        <w:t>Chair Randy Henderson,</w:t>
      </w:r>
      <w:r>
        <w:rPr>
          <w:w w:val="105"/>
        </w:rPr>
        <w:t> Vice Chair</w:t>
      </w:r>
      <w:r>
        <w:rPr>
          <w:w w:val="105"/>
        </w:rPr>
        <w:t> Kari</w:t>
      </w:r>
      <w:r>
        <w:rPr>
          <w:w w:val="105"/>
        </w:rPr>
        <w:t> Brown,</w:t>
      </w:r>
      <w:r>
        <w:rPr>
          <w:w w:val="105"/>
        </w:rPr>
        <w:t> Members</w:t>
      </w:r>
      <w:r>
        <w:rPr>
          <w:w w:val="105"/>
        </w:rPr>
        <w:t> Johnny</w:t>
      </w:r>
      <w:r>
        <w:rPr>
          <w:w w:val="105"/>
        </w:rPr>
        <w:t> Brimer,</w:t>
      </w:r>
      <w:r>
        <w:rPr>
          <w:w w:val="105"/>
        </w:rPr>
        <w:t> Darriel</w:t>
      </w:r>
      <w:r>
        <w:rPr>
          <w:w w:val="105"/>
        </w:rPr>
        <w:t> Broome</w:t>
      </w:r>
      <w:r>
        <w:rPr>
          <w:w w:val="105"/>
        </w:rPr>
        <w:t> and</w:t>
      </w:r>
      <w:r>
        <w:rPr>
          <w:w w:val="105"/>
        </w:rPr>
        <w:t> Laura</w:t>
      </w:r>
      <w:r>
        <w:rPr>
          <w:w w:val="105"/>
        </w:rPr>
        <w:t> Chesley.</w:t>
      </w:r>
      <w:r>
        <w:rPr>
          <w:w w:val="105"/>
        </w:rPr>
        <w:t> Also</w:t>
      </w:r>
      <w:r>
        <w:rPr>
          <w:w w:val="105"/>
        </w:rPr>
        <w:t> in attendance were</w:t>
      </w:r>
      <w:r>
        <w:rPr>
          <w:spacing w:val="-6"/>
          <w:w w:val="105"/>
        </w:rPr>
        <w:t> </w:t>
      </w:r>
      <w:r>
        <w:rPr>
          <w:w w:val="105"/>
        </w:rPr>
        <w:t>Dr.</w:t>
      </w:r>
      <w:r>
        <w:rPr>
          <w:spacing w:val="-16"/>
          <w:w w:val="105"/>
        </w:rPr>
        <w:t> </w:t>
      </w:r>
      <w:r>
        <w:rPr>
          <w:w w:val="105"/>
        </w:rPr>
        <w:t>Howard</w:t>
      </w:r>
      <w:r>
        <w:rPr>
          <w:spacing w:val="-1"/>
          <w:w w:val="105"/>
        </w:rPr>
        <w:t> </w:t>
      </w:r>
      <w:r>
        <w:rPr>
          <w:w w:val="105"/>
        </w:rPr>
        <w:t>Hughes,</w:t>
      </w:r>
      <w:r>
        <w:rPr>
          <w:spacing w:val="-12"/>
          <w:w w:val="105"/>
        </w:rPr>
        <w:t> </w:t>
      </w:r>
      <w:r>
        <w:rPr>
          <w:w w:val="105"/>
        </w:rPr>
        <w:t>Jason</w:t>
      </w:r>
      <w:r>
        <w:rPr>
          <w:spacing w:val="-4"/>
          <w:w w:val="105"/>
        </w:rPr>
        <w:t> </w:t>
      </w:r>
      <w:r>
        <w:rPr>
          <w:w w:val="105"/>
        </w:rPr>
        <w:t>Lanham, and</w:t>
      </w:r>
      <w:r>
        <w:rPr>
          <w:spacing w:val="-7"/>
          <w:w w:val="105"/>
        </w:rPr>
        <w:t> </w:t>
      </w:r>
      <w:r>
        <w:rPr>
          <w:w w:val="105"/>
        </w:rPr>
        <w:t>Mandy</w:t>
      </w:r>
      <w:r>
        <w:rPr>
          <w:spacing w:val="-6"/>
          <w:w w:val="105"/>
        </w:rPr>
        <w:t> </w:t>
      </w:r>
      <w:r>
        <w:rPr>
          <w:w w:val="105"/>
        </w:rPr>
        <w:t>Taylor.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324"/>
      </w:pPr>
      <w:r>
        <w:rPr>
          <w:u w:val="thick"/>
        </w:rPr>
        <w:t>New</w:t>
      </w:r>
      <w:r>
        <w:rPr>
          <w:spacing w:val="17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62" w:after="0"/>
        <w:ind w:left="1042" w:right="0" w:hanging="359"/>
        <w:jc w:val="left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board</w:t>
      </w:r>
      <w:r>
        <w:rPr>
          <w:spacing w:val="3"/>
          <w:sz w:val="21"/>
        </w:rPr>
        <w:t> </w:t>
      </w:r>
      <w:r>
        <w:rPr>
          <w:sz w:val="21"/>
        </w:rPr>
        <w:t>received</w:t>
      </w:r>
      <w:r>
        <w:rPr>
          <w:spacing w:val="1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approved</w:t>
      </w:r>
      <w:r>
        <w:rPr>
          <w:spacing w:val="10"/>
          <w:sz w:val="21"/>
        </w:rPr>
        <w:t> </w:t>
      </w:r>
      <w:r>
        <w:rPr>
          <w:sz w:val="21"/>
        </w:rPr>
        <w:t>the</w:t>
      </w:r>
      <w:r>
        <w:rPr>
          <w:spacing w:val="25"/>
          <w:sz w:val="21"/>
        </w:rPr>
        <w:t> </w:t>
      </w:r>
      <w:r>
        <w:rPr>
          <w:sz w:val="21"/>
        </w:rPr>
        <w:t>ELOST</w:t>
      </w:r>
      <w:r>
        <w:rPr>
          <w:spacing w:val="9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system</w:t>
      </w:r>
      <w:r>
        <w:rPr>
          <w:spacing w:val="5"/>
          <w:sz w:val="21"/>
        </w:rPr>
        <w:t> </w:t>
      </w:r>
      <w:r>
        <w:rPr>
          <w:sz w:val="21"/>
        </w:rPr>
        <w:t>financial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reports.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113" w:after="0"/>
        <w:ind w:left="1042" w:right="0" w:hanging="359"/>
        <w:jc w:val="left"/>
        <w:rPr>
          <w:sz w:val="21"/>
        </w:rPr>
      </w:pPr>
      <w:r>
        <w:rPr>
          <w:sz w:val="21"/>
        </w:rPr>
        <w:t>The</w:t>
      </w:r>
      <w:r>
        <w:rPr>
          <w:spacing w:val="5"/>
          <w:sz w:val="21"/>
        </w:rPr>
        <w:t> </w:t>
      </w:r>
      <w:r>
        <w:rPr>
          <w:sz w:val="21"/>
        </w:rPr>
        <w:t>board</w:t>
      </w:r>
      <w:r>
        <w:rPr>
          <w:spacing w:val="14"/>
          <w:sz w:val="21"/>
        </w:rPr>
        <w:t> </w:t>
      </w:r>
      <w:r>
        <w:rPr>
          <w:sz w:val="21"/>
        </w:rPr>
        <w:t>approved</w:t>
      </w:r>
      <w:r>
        <w:rPr>
          <w:spacing w:val="7"/>
          <w:sz w:val="21"/>
        </w:rPr>
        <w:t> </w:t>
      </w:r>
      <w:r>
        <w:rPr>
          <w:sz w:val="21"/>
        </w:rPr>
        <w:t>FCCLA's</w:t>
      </w:r>
      <w:r>
        <w:rPr>
          <w:spacing w:val="18"/>
          <w:sz w:val="21"/>
        </w:rPr>
        <w:t> </w:t>
      </w:r>
      <w:r>
        <w:rPr>
          <w:sz w:val="21"/>
        </w:rPr>
        <w:t>overnight</w:t>
      </w:r>
      <w:r>
        <w:rPr>
          <w:spacing w:val="18"/>
          <w:sz w:val="21"/>
        </w:rPr>
        <w:t> </w:t>
      </w:r>
      <w:r>
        <w:rPr>
          <w:sz w:val="21"/>
        </w:rPr>
        <w:t>field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trip.</w:t>
      </w:r>
    </w:p>
    <w:p>
      <w:pPr>
        <w:pStyle w:val="BodyText"/>
        <w:spacing w:before="145"/>
      </w:pPr>
    </w:p>
    <w:p>
      <w:pPr>
        <w:pStyle w:val="BodyText"/>
        <w:ind w:left="323"/>
      </w:pPr>
      <w:r>
        <w:rPr>
          <w:u w:val="thick"/>
        </w:rPr>
        <w:t>Other</w:t>
      </w:r>
      <w:r>
        <w:rPr>
          <w:spacing w:val="44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338" w:lineRule="auto" w:before="105" w:after="0"/>
        <w:ind w:left="1044" w:right="131" w:hanging="355"/>
        <w:jc w:val="left"/>
        <w:rPr>
          <w:sz w:val="21"/>
          <w:szCs w:val="21"/>
        </w:rPr>
      </w:pPr>
      <w:r>
        <w:rPr>
          <w:sz w:val="21"/>
          <w:szCs w:val="21"/>
        </w:rPr>
        <w:t>Student</w:t>
      </w:r>
      <w:r>
        <w:rPr>
          <w:spacing w:val="40"/>
          <w:sz w:val="21"/>
          <w:szCs w:val="21"/>
        </w:rPr>
        <w:t> </w:t>
      </w:r>
      <w:r>
        <w:rPr>
          <w:sz w:val="21"/>
          <w:szCs w:val="21"/>
        </w:rPr>
        <w:t>Enrollment</w:t>
      </w:r>
      <w:r>
        <w:rPr>
          <w:spacing w:val="66"/>
          <w:sz w:val="21"/>
          <w:szCs w:val="21"/>
        </w:rPr>
        <w:t> </w:t>
      </w:r>
      <w:r>
        <w:rPr>
          <w:sz w:val="21"/>
          <w:szCs w:val="21"/>
        </w:rPr>
        <w:t>report</w:t>
      </w:r>
      <w:r>
        <w:rPr>
          <w:spacing w:val="40"/>
          <w:sz w:val="21"/>
          <w:szCs w:val="21"/>
        </w:rPr>
        <w:t> </w:t>
      </w:r>
      <w:r>
        <w:rPr>
          <w:sz w:val="21"/>
          <w:szCs w:val="21"/>
        </w:rPr>
        <w:t>was</w:t>
      </w:r>
      <w:r>
        <w:rPr>
          <w:spacing w:val="27"/>
          <w:sz w:val="21"/>
          <w:szCs w:val="21"/>
        </w:rPr>
        <w:t> </w:t>
      </w:r>
      <w:r>
        <w:rPr>
          <w:sz w:val="21"/>
          <w:szCs w:val="21"/>
        </w:rPr>
        <w:t>submitted</w:t>
      </w:r>
      <w:r>
        <w:rPr>
          <w:spacing w:val="40"/>
          <w:sz w:val="21"/>
          <w:szCs w:val="21"/>
        </w:rPr>
        <w:t> </w:t>
      </w:r>
      <w:r>
        <w:rPr>
          <w:sz w:val="21"/>
          <w:szCs w:val="21"/>
        </w:rPr>
        <w:t>as</w:t>
      </w:r>
      <w:r>
        <w:rPr>
          <w:spacing w:val="26"/>
          <w:sz w:val="21"/>
          <w:szCs w:val="21"/>
        </w:rPr>
        <w:t> </w:t>
      </w:r>
      <w:r>
        <w:rPr>
          <w:sz w:val="21"/>
          <w:szCs w:val="21"/>
        </w:rPr>
        <w:t>an</w:t>
      </w:r>
      <w:r>
        <w:rPr>
          <w:spacing w:val="27"/>
          <w:sz w:val="21"/>
          <w:szCs w:val="21"/>
        </w:rPr>
        <w:t> </w:t>
      </w:r>
      <w:r>
        <w:rPr>
          <w:sz w:val="21"/>
          <w:szCs w:val="21"/>
        </w:rPr>
        <w:t>information</w:t>
      </w:r>
      <w:r>
        <w:rPr>
          <w:spacing w:val="33"/>
          <w:sz w:val="21"/>
          <w:szCs w:val="21"/>
        </w:rPr>
        <w:t> </w:t>
      </w:r>
      <w:r>
        <w:rPr>
          <w:sz w:val="21"/>
          <w:szCs w:val="21"/>
        </w:rPr>
        <w:t>item.</w:t>
      </w:r>
      <w:r>
        <w:rPr>
          <w:spacing w:val="80"/>
          <w:w w:val="150"/>
          <w:sz w:val="21"/>
          <w:szCs w:val="21"/>
        </w:rPr>
        <w:t> </w:t>
      </w:r>
      <w:r>
        <w:rPr>
          <w:sz w:val="21"/>
          <w:szCs w:val="21"/>
        </w:rPr>
        <w:t>As</w:t>
      </w:r>
      <w:r>
        <w:rPr>
          <w:spacing w:val="15"/>
          <w:sz w:val="21"/>
          <w:szCs w:val="21"/>
        </w:rPr>
        <w:t> </w:t>
      </w:r>
      <w:r>
        <w:rPr>
          <w:sz w:val="21"/>
          <w:szCs w:val="21"/>
        </w:rPr>
        <w:t>of</w:t>
      </w:r>
      <w:r>
        <w:rPr>
          <w:spacing w:val="80"/>
          <w:sz w:val="21"/>
          <w:szCs w:val="21"/>
        </w:rPr>
        <w:t> </w:t>
      </w:r>
      <w:r>
        <w:rPr>
          <w:sz w:val="21"/>
          <w:szCs w:val="21"/>
        </w:rPr>
        <w:t>May</w:t>
      </w:r>
      <w:r>
        <w:rPr>
          <w:spacing w:val="23"/>
          <w:sz w:val="21"/>
          <w:szCs w:val="21"/>
        </w:rPr>
        <w:t> </w:t>
      </w:r>
      <w:r>
        <w:rPr>
          <w:sz w:val="21"/>
          <w:szCs w:val="21"/>
        </w:rPr>
        <w:t>7,</w:t>
      </w:r>
      <w:r>
        <w:rPr>
          <w:spacing w:val="23"/>
          <w:sz w:val="21"/>
          <w:szCs w:val="21"/>
        </w:rPr>
        <w:t> </w:t>
      </w:r>
      <w:r>
        <w:rPr>
          <w:sz w:val="21"/>
          <w:szCs w:val="21"/>
        </w:rPr>
        <w:t>2025, the</w:t>
      </w:r>
      <w:r>
        <w:rPr>
          <w:spacing w:val="36"/>
          <w:sz w:val="21"/>
          <w:szCs w:val="21"/>
        </w:rPr>
        <w:t> </w:t>
      </w:r>
      <w:r>
        <w:rPr>
          <w:sz w:val="21"/>
          <w:szCs w:val="21"/>
        </w:rPr>
        <w:t>student population</w:t>
      </w:r>
      <w:r>
        <w:rPr>
          <w:spacing w:val="29"/>
          <w:sz w:val="21"/>
          <w:szCs w:val="21"/>
        </w:rPr>
        <w:t> </w:t>
      </w:r>
      <w:r>
        <w:rPr>
          <w:sz w:val="21"/>
          <w:szCs w:val="21"/>
        </w:rPr>
        <w:t>is reported at 1,235 with breakdown</w:t>
      </w:r>
      <w:r>
        <w:rPr>
          <w:spacing w:val="30"/>
          <w:sz w:val="21"/>
          <w:szCs w:val="21"/>
        </w:rPr>
        <w:t> </w:t>
      </w:r>
      <w:r>
        <w:rPr>
          <w:sz w:val="21"/>
          <w:szCs w:val="21"/>
        </w:rPr>
        <w:t>as f�llows: TES -</w:t>
      </w:r>
      <w:r>
        <w:rPr>
          <w:spacing w:val="26"/>
          <w:sz w:val="21"/>
          <w:szCs w:val="21"/>
        </w:rPr>
        <w:t> </w:t>
      </w:r>
      <w:r>
        <w:rPr>
          <w:sz w:val="21"/>
          <w:szCs w:val="21"/>
        </w:rPr>
        <w:t>606; TMS </w:t>
      </w:r>
      <w:r>
        <w:rPr>
          <w:sz w:val="21"/>
          <w:szCs w:val="21"/>
        </w:rPr>
        <w:t>- 253; THS - 376.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  <w:tab w:pos="1043" w:val="left" w:leader="none"/>
        </w:tabs>
        <w:spacing w:line="338" w:lineRule="auto" w:before="5" w:after="0"/>
        <w:ind w:left="1043" w:right="463" w:hanging="353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board received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 Bulldog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Athletic Club financial report 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information item. The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BAC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reports$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23,598.43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closing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balance.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band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booster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club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reports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 balance of $23,254.23 with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$2,836.20 in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savings.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  <w:tab w:pos="1053" w:val="left" w:leader="none"/>
        </w:tabs>
        <w:spacing w:line="348" w:lineRule="auto" w:before="0" w:after="0"/>
        <w:ind w:left="1048" w:right="160" w:hanging="358"/>
        <w:jc w:val="left"/>
        <w:rPr>
          <w:sz w:val="21"/>
        </w:rPr>
      </w:pPr>
      <w:r>
        <w:rPr>
          <w:sz w:val="21"/>
        </w:rPr>
        <w:t>Dr.</w:t>
      </w:r>
      <w:r>
        <w:rPr>
          <w:sz w:val="21"/>
        </w:rPr>
        <w:t> Williams discussed the</w:t>
      </w:r>
      <w:r>
        <w:rPr>
          <w:spacing w:val="40"/>
          <w:sz w:val="21"/>
        </w:rPr>
        <w:t> </w:t>
      </w:r>
      <w:r>
        <w:rPr>
          <w:sz w:val="21"/>
        </w:rPr>
        <w:t>Comprehensive</w:t>
      </w:r>
      <w:r>
        <w:rPr>
          <w:spacing w:val="40"/>
          <w:sz w:val="21"/>
        </w:rPr>
        <w:t> </w:t>
      </w:r>
      <w:r>
        <w:rPr>
          <w:sz w:val="21"/>
        </w:rPr>
        <w:t>Needs Assessment (CAN) results with board members. The</w:t>
      </w:r>
      <w:r>
        <w:rPr>
          <w:spacing w:val="19"/>
          <w:sz w:val="21"/>
        </w:rPr>
        <w:t> </w:t>
      </w:r>
      <w:r>
        <w:rPr>
          <w:sz w:val="21"/>
        </w:rPr>
        <w:t>survey is given</w:t>
      </w:r>
      <w:r>
        <w:rPr>
          <w:spacing w:val="28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K-12 teachers</w:t>
      </w:r>
      <w:r>
        <w:rPr>
          <w:spacing w:val="34"/>
          <w:sz w:val="21"/>
        </w:rPr>
        <w:t> </w:t>
      </w:r>
      <w:r>
        <w:rPr>
          <w:sz w:val="21"/>
        </w:rPr>
        <w:t>in order</w:t>
      </w:r>
      <w:r>
        <w:rPr>
          <w:spacing w:val="19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obtain</w:t>
      </w:r>
      <w:r>
        <w:rPr>
          <w:spacing w:val="21"/>
          <w:sz w:val="21"/>
        </w:rPr>
        <w:t> </w:t>
      </w:r>
      <w:r>
        <w:rPr>
          <w:sz w:val="21"/>
        </w:rPr>
        <w:t>perception</w:t>
      </w:r>
      <w:r>
        <w:rPr>
          <w:spacing w:val="40"/>
          <w:sz w:val="21"/>
        </w:rPr>
        <w:t> </w:t>
      </w:r>
      <w:r>
        <w:rPr>
          <w:sz w:val="21"/>
        </w:rPr>
        <w:t>data</w:t>
      </w:r>
      <w:r>
        <w:rPr>
          <w:spacing w:val="17"/>
          <w:sz w:val="21"/>
        </w:rPr>
        <w:t> </w:t>
      </w:r>
      <w:r>
        <w:rPr>
          <w:sz w:val="21"/>
        </w:rPr>
        <w:t>which is used in constructing the</w:t>
      </w:r>
      <w:r>
        <w:rPr>
          <w:spacing w:val="40"/>
          <w:sz w:val="21"/>
        </w:rPr>
        <w:t> </w:t>
      </w:r>
      <w:r>
        <w:rPr>
          <w:sz w:val="21"/>
        </w:rPr>
        <w:t>District Improvement</w:t>
      </w:r>
      <w:r>
        <w:rPr>
          <w:spacing w:val="40"/>
          <w:sz w:val="21"/>
        </w:rPr>
        <w:t> </w:t>
      </w:r>
      <w:r>
        <w:rPr>
          <w:sz w:val="21"/>
        </w:rPr>
        <w:t>Plan and each</w:t>
      </w:r>
      <w:r>
        <w:rPr>
          <w:spacing w:val="40"/>
          <w:sz w:val="21"/>
        </w:rPr>
        <w:t> </w:t>
      </w:r>
      <w:r>
        <w:rPr>
          <w:sz w:val="21"/>
        </w:rPr>
        <w:t>school's School Improvement Plan.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348" w:lineRule="auto" w:before="0" w:after="0"/>
        <w:ind w:left="1052" w:right="263" w:hanging="363"/>
        <w:jc w:val="left"/>
        <w:rPr>
          <w:sz w:val="21"/>
        </w:rPr>
      </w:pPr>
      <w:r>
        <w:rPr>
          <w:w w:val="105"/>
          <w:sz w:val="21"/>
        </w:rPr>
        <w:t>Dr.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Williams discussed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results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recent Cognia Accreditation Engagement Review with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board members.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It is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 continuous improvement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process that helps a school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improve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teaching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learning.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Trion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City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Schools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met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Cognia's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expectations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 </w:t>
      </w:r>
      <w:r>
        <w:rPr>
          <w:spacing w:val="-2"/>
          <w:w w:val="105"/>
          <w:sz w:val="21"/>
        </w:rPr>
        <w:t>accreditation.</w:t>
      </w:r>
    </w:p>
    <w:p>
      <w:pPr>
        <w:pStyle w:val="BodyText"/>
        <w:spacing w:before="90"/>
      </w:pPr>
    </w:p>
    <w:p>
      <w:pPr>
        <w:pStyle w:val="BodyText"/>
        <w:ind w:left="331"/>
      </w:pPr>
      <w:r>
        <w:rPr>
          <w:w w:val="105"/>
          <w:u w:val="thick"/>
        </w:rPr>
        <w:t>Superintendent</w:t>
      </w:r>
      <w:r>
        <w:rPr>
          <w:spacing w:val="9"/>
          <w:w w:val="105"/>
          <w:u w:val="thick"/>
        </w:rPr>
        <w:t> </w:t>
      </w:r>
      <w:r>
        <w:rPr>
          <w:spacing w:val="-2"/>
          <w:w w:val="105"/>
          <w:u w:val="thick"/>
        </w:rPr>
        <w:t>Report</w:t>
      </w:r>
    </w:p>
    <w:p>
      <w:pPr>
        <w:pStyle w:val="BodyText"/>
        <w:spacing w:line="338" w:lineRule="auto" w:before="91"/>
        <w:ind w:left="334" w:right="134" w:hanging="3"/>
      </w:pPr>
      <w:r>
        <w:rPr>
          <w:w w:val="105"/>
        </w:rPr>
        <w:t>Dr.</w:t>
      </w:r>
      <w:r>
        <w:rPr>
          <w:spacing w:val="-16"/>
          <w:w w:val="105"/>
        </w:rPr>
        <w:t> </w:t>
      </w:r>
      <w:r>
        <w:rPr>
          <w:w w:val="105"/>
        </w:rPr>
        <w:t>Williams,</w:t>
      </w:r>
      <w:r>
        <w:rPr>
          <w:spacing w:val="-15"/>
          <w:w w:val="105"/>
        </w:rPr>
        <w:t> </w:t>
      </w:r>
      <w:r>
        <w:rPr>
          <w:w w:val="105"/>
        </w:rPr>
        <w:t>Dr.</w:t>
      </w:r>
      <w:r>
        <w:rPr>
          <w:spacing w:val="-15"/>
          <w:w w:val="105"/>
        </w:rPr>
        <w:t> </w:t>
      </w:r>
      <w:r>
        <w:rPr>
          <w:w w:val="105"/>
        </w:rPr>
        <w:t>Hughes,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15"/>
          <w:w w:val="105"/>
        </w:rPr>
        <w:t> </w:t>
      </w:r>
      <w:r>
        <w:rPr>
          <w:w w:val="105"/>
        </w:rPr>
        <w:t>members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attend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annual</w:t>
      </w:r>
      <w:r>
        <w:rPr>
          <w:spacing w:val="-15"/>
          <w:w w:val="105"/>
        </w:rPr>
        <w:t> </w:t>
      </w:r>
      <w:r>
        <w:rPr>
          <w:w w:val="105"/>
        </w:rPr>
        <w:t>GSBA</w:t>
      </w:r>
      <w:r>
        <w:rPr>
          <w:spacing w:val="-15"/>
          <w:w w:val="105"/>
        </w:rPr>
        <w:t> </w:t>
      </w:r>
      <w:r>
        <w:rPr>
          <w:w w:val="105"/>
        </w:rPr>
        <w:t>Summer</w:t>
      </w:r>
      <w:r>
        <w:rPr>
          <w:spacing w:val="-16"/>
          <w:w w:val="105"/>
        </w:rPr>
        <w:t> </w:t>
      </w:r>
      <w:r>
        <w:rPr>
          <w:w w:val="105"/>
        </w:rPr>
        <w:t>Conference in</w:t>
      </w:r>
      <w:r>
        <w:rPr>
          <w:spacing w:val="-1"/>
          <w:w w:val="105"/>
        </w:rPr>
        <w:t> </w:t>
      </w:r>
      <w:r>
        <w:rPr>
          <w:w w:val="105"/>
        </w:rPr>
        <w:t>Savannah, Georgia.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conference 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23"/>
          <w:w w:val="105"/>
        </w:rPr>
        <w:t> </w:t>
      </w:r>
      <w:r>
        <w:rPr>
          <w:w w:val="105"/>
        </w:rPr>
        <w:t>June</w:t>
      </w:r>
      <w:r>
        <w:rPr>
          <w:spacing w:val="-9"/>
          <w:w w:val="105"/>
        </w:rPr>
        <w:t> </w:t>
      </w:r>
      <w:r>
        <w:rPr>
          <w:w w:val="105"/>
        </w:rPr>
        <w:t>4-6,</w:t>
      </w:r>
      <w:r>
        <w:rPr>
          <w:spacing w:val="-13"/>
          <w:w w:val="105"/>
        </w:rPr>
        <w:t> </w:t>
      </w:r>
      <w:r>
        <w:rPr>
          <w:w w:val="105"/>
        </w:rPr>
        <w:t>2025.</w:t>
      </w:r>
    </w:p>
    <w:p>
      <w:pPr>
        <w:pStyle w:val="BodyText"/>
        <w:spacing w:before="88"/>
      </w:pPr>
    </w:p>
    <w:p>
      <w:pPr>
        <w:pStyle w:val="BodyText"/>
        <w:spacing w:before="1"/>
        <w:ind w:left="331"/>
      </w:pPr>
      <w:r>
        <w:rPr>
          <w:spacing w:val="-2"/>
          <w:w w:val="105"/>
        </w:rPr>
        <w:t>Dr.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Williams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discussed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upcoming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awards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days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graduation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plans.</w:t>
      </w:r>
    </w:p>
    <w:p>
      <w:pPr>
        <w:pStyle w:val="BodyText"/>
        <w:spacing w:after="0"/>
        <w:sectPr>
          <w:type w:val="continuous"/>
          <w:pgSz w:w="12240" w:h="15840"/>
          <w:pgMar w:top="1620" w:bottom="280" w:left="1080" w:right="1440"/>
        </w:sectPr>
      </w:pPr>
    </w:p>
    <w:p>
      <w:pPr>
        <w:pStyle w:val="BodyText"/>
        <w:spacing w:before="161"/>
        <w:ind w:lef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2290</wp:posOffset>
                </wp:positionH>
                <wp:positionV relativeFrom="page">
                  <wp:posOffset>5668130</wp:posOffset>
                </wp:positionV>
                <wp:extent cx="1270" cy="249618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249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496185">
                              <a:moveTo>
                                <a:pt x="0" y="24956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.180327pt,642.814775pt" to=".180327pt,446.309509pt" stroked="true" strokeweight=".3606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u w:val="thick"/>
        </w:rPr>
        <w:t>Personnel</w:t>
      </w:r>
    </w:p>
    <w:p>
      <w:pPr>
        <w:pStyle w:val="BodyText"/>
        <w:spacing w:before="48"/>
        <w:ind w:left="321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personnel</w:t>
      </w:r>
      <w:r>
        <w:rPr>
          <w:spacing w:val="6"/>
          <w:w w:val="105"/>
        </w:rPr>
        <w:t> </w:t>
      </w:r>
      <w:r>
        <w:rPr>
          <w:w w:val="105"/>
        </w:rPr>
        <w:t>recommendations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submitted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approved:</w:t>
      </w:r>
    </w:p>
    <w:p>
      <w:pPr>
        <w:pStyle w:val="BodyText"/>
        <w:spacing w:before="116"/>
      </w:pPr>
    </w:p>
    <w:p>
      <w:pPr>
        <w:pStyle w:val="BodyText"/>
        <w:ind w:left="330"/>
      </w:pPr>
      <w:r>
        <w:rPr>
          <w:u w:val="thick"/>
        </w:rPr>
        <w:t>Classified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Recommendations</w:t>
      </w:r>
      <w:r>
        <w:rPr>
          <w:spacing w:val="-2"/>
        </w:rPr>
        <w:t>:</w:t>
      </w:r>
    </w:p>
    <w:p>
      <w:pPr>
        <w:pStyle w:val="BodyText"/>
        <w:spacing w:line="309" w:lineRule="auto" w:before="33"/>
        <w:ind w:left="331" w:right="272" w:firstLine="1"/>
      </w:pPr>
      <w:r>
        <w:rPr>
          <w:spacing w:val="-2"/>
          <w:w w:val="105"/>
        </w:rPr>
        <w:t>Llaneli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Perez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Reynoso -Special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Education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Paraprofessional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(50%) and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Translator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(50%) </w:t>
      </w:r>
      <w:r>
        <w:rPr>
          <w:w w:val="105"/>
        </w:rPr>
        <w:t>Savana</w:t>
      </w:r>
      <w:r>
        <w:rPr>
          <w:spacing w:val="-1"/>
          <w:w w:val="105"/>
        </w:rPr>
        <w:t> </w:t>
      </w:r>
      <w:r>
        <w:rPr>
          <w:w w:val="105"/>
        </w:rPr>
        <w:t>Evans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Elementary</w:t>
      </w:r>
      <w:r>
        <w:rPr>
          <w:spacing w:val="-1"/>
          <w:w w:val="105"/>
        </w:rPr>
        <w:t> </w:t>
      </w:r>
      <w:r>
        <w:rPr>
          <w:w w:val="105"/>
        </w:rPr>
        <w:t>Paraprofessional</w:t>
      </w:r>
    </w:p>
    <w:p>
      <w:pPr>
        <w:pStyle w:val="BodyText"/>
        <w:spacing w:line="218" w:lineRule="exact"/>
        <w:ind w:left="338"/>
      </w:pPr>
      <w:r>
        <w:rPr>
          <w:w w:val="105"/>
        </w:rPr>
        <w:t>Heather Bennett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35"/>
          <w:w w:val="105"/>
        </w:rPr>
        <w:t> </w:t>
      </w:r>
      <w:r>
        <w:rPr>
          <w:w w:val="105"/>
        </w:rPr>
        <w:t>Middle</w:t>
      </w:r>
      <w:r>
        <w:rPr>
          <w:spacing w:val="-12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Bookkeeper</w:t>
      </w:r>
    </w:p>
    <w:p>
      <w:pPr>
        <w:pStyle w:val="BodyText"/>
        <w:spacing w:before="117"/>
      </w:pPr>
    </w:p>
    <w:p>
      <w:pPr>
        <w:pStyle w:val="BodyText"/>
        <w:ind w:left="344"/>
      </w:pPr>
      <w:r>
        <w:rPr>
          <w:spacing w:val="-2"/>
          <w:u w:val="thick"/>
        </w:rPr>
        <w:t>Classified</w:t>
      </w:r>
      <w:r>
        <w:rPr>
          <w:u w:val="thick"/>
        </w:rPr>
        <w:t> </w:t>
      </w:r>
      <w:r>
        <w:rPr>
          <w:spacing w:val="-2"/>
          <w:u w:val="thick"/>
        </w:rPr>
        <w:t>Retirement:</w:t>
      </w:r>
    </w:p>
    <w:p>
      <w:pPr>
        <w:pStyle w:val="BodyText"/>
        <w:spacing w:before="22"/>
        <w:ind w:left="347"/>
      </w:pPr>
      <w:r>
        <w:rPr/>
        <w:t>Kaye</w:t>
      </w:r>
      <w:r>
        <w:rPr>
          <w:spacing w:val="1"/>
        </w:rPr>
        <w:t> </w:t>
      </w:r>
      <w:r>
        <w:rPr/>
        <w:t>Hall</w:t>
      </w:r>
      <w:r>
        <w:rPr>
          <w:spacing w:val="-7"/>
        </w:rPr>
        <w:t> </w:t>
      </w:r>
      <w:r>
        <w:rPr/>
        <w:t>-</w:t>
      </w:r>
      <w:r>
        <w:rPr>
          <w:spacing w:val="58"/>
        </w:rPr>
        <w:t> </w:t>
      </w:r>
      <w:r>
        <w:rPr/>
        <w:t>High</w:t>
      </w:r>
      <w:r>
        <w:rPr>
          <w:spacing w:val="-6"/>
        </w:rPr>
        <w:t> </w:t>
      </w:r>
      <w:r>
        <w:rPr/>
        <w:t>School</w:t>
      </w:r>
      <w:r>
        <w:rPr>
          <w:spacing w:val="7"/>
        </w:rPr>
        <w:t> </w:t>
      </w:r>
      <w:r>
        <w:rPr/>
        <w:t>Secretary</w:t>
      </w:r>
      <w:r>
        <w:rPr>
          <w:spacing w:val="18"/>
        </w:rPr>
        <w:t> </w:t>
      </w:r>
      <w:r>
        <w:rPr>
          <w:sz w:val="23"/>
        </w:rPr>
        <w:t>&amp;</w:t>
      </w:r>
      <w:r>
        <w:rPr>
          <w:spacing w:val="-7"/>
          <w:sz w:val="23"/>
        </w:rPr>
        <w:t> </w:t>
      </w:r>
      <w:r>
        <w:rPr/>
        <w:t>Attendance</w:t>
      </w:r>
      <w:r>
        <w:rPr>
          <w:spacing w:val="11"/>
        </w:rPr>
        <w:t> </w:t>
      </w:r>
      <w:r>
        <w:rPr>
          <w:spacing w:val="-2"/>
        </w:rPr>
        <w:t>Clerk</w:t>
      </w:r>
    </w:p>
    <w:p>
      <w:pPr>
        <w:pStyle w:val="BodyText"/>
        <w:spacing w:before="105"/>
      </w:pPr>
    </w:p>
    <w:p>
      <w:pPr>
        <w:pStyle w:val="BodyText"/>
        <w:ind w:left="344"/>
      </w:pPr>
      <w:r>
        <w:rPr>
          <w:u w:val="thick"/>
        </w:rPr>
        <w:t>Classified</w:t>
      </w:r>
      <w:r>
        <w:rPr>
          <w:spacing w:val="-6"/>
          <w:u w:val="thick"/>
        </w:rPr>
        <w:t> </w:t>
      </w:r>
      <w:r>
        <w:rPr>
          <w:spacing w:val="-2"/>
          <w:u w:val="thick"/>
        </w:rPr>
        <w:t>Resignation:</w:t>
      </w:r>
    </w:p>
    <w:p>
      <w:pPr>
        <w:pStyle w:val="BodyText"/>
        <w:spacing w:before="47"/>
        <w:ind w:left="354"/>
      </w:pPr>
      <w:r>
        <w:rPr>
          <w:w w:val="105"/>
        </w:rPr>
        <w:t>Katelyn</w:t>
      </w:r>
      <w:r>
        <w:rPr>
          <w:spacing w:val="-15"/>
          <w:w w:val="105"/>
        </w:rPr>
        <w:t> </w:t>
      </w:r>
      <w:r>
        <w:rPr>
          <w:w w:val="105"/>
        </w:rPr>
        <w:t>Woods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20"/>
          <w:w w:val="105"/>
        </w:rPr>
        <w:t> </w:t>
      </w:r>
      <w:r>
        <w:rPr>
          <w:w w:val="105"/>
        </w:rPr>
        <w:t>Elementary</w:t>
      </w:r>
      <w:r>
        <w:rPr>
          <w:spacing w:val="-2"/>
          <w:w w:val="105"/>
        </w:rPr>
        <w:t> Paraprofessional</w:t>
      </w:r>
    </w:p>
    <w:p>
      <w:pPr>
        <w:pStyle w:val="BodyText"/>
        <w:spacing w:before="124"/>
      </w:pPr>
    </w:p>
    <w:p>
      <w:pPr>
        <w:pStyle w:val="BodyText"/>
        <w:ind w:left="345"/>
      </w:pPr>
      <w:r>
        <w:rPr>
          <w:w w:val="105"/>
          <w:u w:val="thick"/>
        </w:rPr>
        <w:t>Substitute</w:t>
      </w:r>
      <w:r>
        <w:rPr>
          <w:spacing w:val="7"/>
          <w:w w:val="105"/>
          <w:u w:val="thick"/>
        </w:rPr>
        <w:t> </w:t>
      </w:r>
      <w:r>
        <w:rPr>
          <w:spacing w:val="-2"/>
          <w:w w:val="105"/>
          <w:u w:val="thick"/>
        </w:rPr>
        <w:t>Employees:</w:t>
      </w:r>
    </w:p>
    <w:p>
      <w:pPr>
        <w:pStyle w:val="BodyText"/>
        <w:spacing w:line="338" w:lineRule="auto" w:before="98"/>
        <w:ind w:left="362" w:right="6073" w:hanging="10"/>
      </w:pPr>
      <w:r>
        <w:rPr/>
        <w:t>Danny (D.J.) Hester- </w:t>
      </w:r>
      <w:r>
        <w:rPr/>
        <w:t>Teacher Alexis Ash -</w:t>
      </w:r>
      <w:r>
        <w:rPr>
          <w:spacing w:val="40"/>
        </w:rPr>
        <w:t> </w:t>
      </w:r>
      <w:r>
        <w:rPr/>
        <w:t>Teacher</w:t>
      </w:r>
    </w:p>
    <w:p>
      <w:pPr>
        <w:pStyle w:val="BodyText"/>
        <w:spacing w:line="232" w:lineRule="exact"/>
        <w:ind w:left="361"/>
      </w:pPr>
      <w:r>
        <w:rPr/>
        <w:t>Melody</w:t>
      </w:r>
      <w:r>
        <w:rPr>
          <w:spacing w:val="24"/>
        </w:rPr>
        <w:t> </w:t>
      </w:r>
      <w:r>
        <w:rPr/>
        <w:t>Edwards</w:t>
      </w:r>
      <w:r>
        <w:rPr>
          <w:spacing w:val="11"/>
        </w:rPr>
        <w:t> </w:t>
      </w:r>
      <w:r>
        <w:rPr/>
        <w:t>-</w:t>
      </w:r>
      <w:r>
        <w:rPr>
          <w:spacing w:val="71"/>
        </w:rPr>
        <w:t> </w:t>
      </w:r>
      <w:r>
        <w:rPr>
          <w:spacing w:val="-2"/>
        </w:rPr>
        <w:t>Teacher</w:t>
      </w:r>
    </w:p>
    <w:p>
      <w:pPr>
        <w:pStyle w:val="BodyText"/>
      </w:pPr>
    </w:p>
    <w:p>
      <w:pPr>
        <w:pStyle w:val="BodyText"/>
        <w:spacing w:before="229"/>
      </w:pPr>
    </w:p>
    <w:p>
      <w:pPr>
        <w:pStyle w:val="BodyText"/>
        <w:spacing w:before="1"/>
        <w:ind w:left="364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next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-14"/>
          <w:w w:val="105"/>
        </w:rPr>
        <w:t> </w:t>
      </w:r>
      <w:r>
        <w:rPr>
          <w:w w:val="105"/>
        </w:rPr>
        <w:t>meeting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held</w:t>
      </w:r>
      <w:r>
        <w:rPr>
          <w:spacing w:val="-11"/>
          <w:w w:val="105"/>
        </w:rPr>
        <w:t> </w:t>
      </w:r>
      <w:r>
        <w:rPr>
          <w:w w:val="105"/>
        </w:rPr>
        <w:t>Monday,</w:t>
      </w:r>
      <w:r>
        <w:rPr>
          <w:spacing w:val="-12"/>
          <w:w w:val="105"/>
        </w:rPr>
        <w:t> </w:t>
      </w:r>
      <w:r>
        <w:rPr>
          <w:w w:val="105"/>
        </w:rPr>
        <w:t>June</w:t>
      </w:r>
      <w:r>
        <w:rPr>
          <w:spacing w:val="-7"/>
          <w:w w:val="105"/>
        </w:rPr>
        <w:t> </w:t>
      </w:r>
      <w:r>
        <w:rPr>
          <w:w w:val="105"/>
        </w:rPr>
        <w:t>9,</w:t>
      </w:r>
      <w:r>
        <w:rPr>
          <w:spacing w:val="-4"/>
          <w:w w:val="105"/>
        </w:rPr>
        <w:t> </w:t>
      </w:r>
      <w:r>
        <w:rPr>
          <w:w w:val="105"/>
        </w:rPr>
        <w:t>2025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15"/>
          <w:w w:val="105"/>
        </w:rPr>
        <w:t> </w:t>
      </w:r>
      <w:r>
        <w:rPr>
          <w:w w:val="105"/>
        </w:rPr>
        <w:t>6:00</w:t>
      </w:r>
      <w:r>
        <w:rPr>
          <w:spacing w:val="-14"/>
          <w:w w:val="105"/>
        </w:rPr>
        <w:t> </w:t>
      </w:r>
      <w:r>
        <w:rPr>
          <w:w w:val="105"/>
        </w:rPr>
        <w:t>p.m.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room.</w:t>
      </w:r>
    </w:p>
    <w:sectPr>
      <w:pgSz w:w="12240" w:h="15840"/>
      <w:pgMar w:top="182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44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2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2025-08-28T12:17:14Z</dcterms:created>
  <dcterms:modified xsi:type="dcterms:W3CDTF">2025-08-28T12:17:14Z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LANIER MP C4504ex</vt:lpwstr>
  </property>
  <property fmtid="{D5CDD505-2E9C-101B-9397-08002B2CF9AE}" pid="4" name="LastSaved">
    <vt:filetime>2025-08-28T00:00:00Z</vt:filetime>
  </property>
  <property fmtid="{D5CDD505-2E9C-101B-9397-08002B2CF9AE}" pid="5" name="Producer">
    <vt:lpwstr>LANIER MP C4504ex</vt:lpwstr>
  </property>
</Properties>
</file>