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CFC1E" w14:textId="30FBE448" w:rsidR="00A201F6" w:rsidRDefault="00A201F6" w:rsidP="00D03EF2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Open Sans" w:eastAsia="Times New Roman" w:hAnsi="Open Sans" w:cs="Open Sans"/>
          <w:b/>
          <w:bCs/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AD730A" wp14:editId="02EB5F7B">
            <wp:simplePos x="0" y="0"/>
            <wp:positionH relativeFrom="column">
              <wp:posOffset>152400</wp:posOffset>
            </wp:positionH>
            <wp:positionV relativeFrom="paragraph">
              <wp:posOffset>-127000</wp:posOffset>
            </wp:positionV>
            <wp:extent cx="1301750" cy="1301750"/>
            <wp:effectExtent l="0" t="0" r="0" b="0"/>
            <wp:wrapNone/>
            <wp:docPr id="2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eastAsia="Times New Roman" w:hAnsi="Open Sans" w:cs="Open Sans"/>
          <w:b/>
          <w:bCs/>
          <w:color w:val="333333"/>
          <w:sz w:val="28"/>
          <w:szCs w:val="28"/>
        </w:rPr>
        <w:t xml:space="preserve">   </w:t>
      </w:r>
      <w:r w:rsidR="00D03EF2" w:rsidRPr="00D03EF2">
        <w:rPr>
          <w:rFonts w:ascii="Open Sans" w:eastAsia="Times New Roman" w:hAnsi="Open Sans" w:cs="Open Sans"/>
          <w:b/>
          <w:bCs/>
          <w:color w:val="333333"/>
          <w:sz w:val="28"/>
          <w:szCs w:val="28"/>
        </w:rPr>
        <w:t>Booker T. Washington’s 20</w:t>
      </w:r>
      <w:r>
        <w:rPr>
          <w:rFonts w:ascii="Open Sans" w:eastAsia="Times New Roman" w:hAnsi="Open Sans" w:cs="Open Sans"/>
          <w:b/>
          <w:bCs/>
          <w:color w:val="333333"/>
          <w:sz w:val="28"/>
          <w:szCs w:val="28"/>
        </w:rPr>
        <w:t>23</w:t>
      </w:r>
      <w:r w:rsidR="00D03EF2" w:rsidRPr="00D03EF2">
        <w:rPr>
          <w:rFonts w:ascii="Open Sans" w:eastAsia="Times New Roman" w:hAnsi="Open Sans" w:cs="Open Sans"/>
          <w:b/>
          <w:bCs/>
          <w:color w:val="333333"/>
          <w:sz w:val="28"/>
          <w:szCs w:val="28"/>
        </w:rPr>
        <w:t>-202</w:t>
      </w:r>
      <w:r>
        <w:rPr>
          <w:rFonts w:ascii="Open Sans" w:eastAsia="Times New Roman" w:hAnsi="Open Sans" w:cs="Open Sans"/>
          <w:b/>
          <w:bCs/>
          <w:color w:val="333333"/>
          <w:sz w:val="28"/>
          <w:szCs w:val="28"/>
        </w:rPr>
        <w:t>4</w:t>
      </w:r>
    </w:p>
    <w:p w14:paraId="4C4A302F" w14:textId="07F0E621" w:rsidR="00D03EF2" w:rsidRDefault="00A201F6" w:rsidP="00D03EF2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Open Sans" w:eastAsia="Times New Roman" w:hAnsi="Open Sans" w:cs="Open Sans"/>
          <w:b/>
          <w:bCs/>
          <w:color w:val="333333"/>
          <w:sz w:val="28"/>
          <w:szCs w:val="28"/>
        </w:rPr>
      </w:pPr>
      <w:r>
        <w:rPr>
          <w:rFonts w:ascii="Open Sans" w:eastAsia="Times New Roman" w:hAnsi="Open Sans" w:cs="Open Sans"/>
          <w:b/>
          <w:bCs/>
          <w:color w:val="333333"/>
          <w:sz w:val="28"/>
          <w:szCs w:val="28"/>
        </w:rPr>
        <w:t xml:space="preserve">       </w:t>
      </w:r>
      <w:r w:rsidR="00D03EF2" w:rsidRPr="00D03EF2">
        <w:rPr>
          <w:rFonts w:ascii="Open Sans" w:eastAsia="Times New Roman" w:hAnsi="Open Sans" w:cs="Open Sans"/>
          <w:b/>
          <w:bCs/>
          <w:color w:val="333333"/>
          <w:sz w:val="28"/>
          <w:szCs w:val="28"/>
        </w:rPr>
        <w:t xml:space="preserve"> Parent and Family Engagement Plan</w:t>
      </w:r>
    </w:p>
    <w:p w14:paraId="1BDFA4D5" w14:textId="6DC343A3" w:rsidR="00D03EF2" w:rsidRDefault="00D03EF2" w:rsidP="00D03EF2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Open Sans" w:eastAsia="Times New Roman" w:hAnsi="Open Sans" w:cs="Open Sans"/>
          <w:b/>
          <w:bCs/>
          <w:color w:val="333333"/>
          <w:sz w:val="28"/>
          <w:szCs w:val="28"/>
        </w:rPr>
      </w:pPr>
    </w:p>
    <w:p w14:paraId="5EDD9E9A" w14:textId="77777777" w:rsidR="00D03EF2" w:rsidRDefault="00D03EF2" w:rsidP="00D03EF2">
      <w:pPr>
        <w:shd w:val="clear" w:color="auto" w:fill="FFFFFF"/>
        <w:spacing w:before="100" w:beforeAutospacing="1" w:after="100" w:afterAutospacing="1" w:line="330" w:lineRule="atLeast"/>
        <w:rPr>
          <w:rFonts w:ascii="Open Sans" w:eastAsia="Times New Roman" w:hAnsi="Open Sans" w:cs="Open Sans"/>
          <w:color w:val="333333"/>
          <w:sz w:val="21"/>
          <w:szCs w:val="21"/>
        </w:rPr>
      </w:pPr>
    </w:p>
    <w:p w14:paraId="2E369A72" w14:textId="5ECFC15C" w:rsidR="00D03EF2" w:rsidRPr="00A201F6" w:rsidRDefault="00A201F6" w:rsidP="00A201F6">
      <w:pPr>
        <w:shd w:val="clear" w:color="auto" w:fill="FFFFFF"/>
        <w:spacing w:before="100" w:beforeAutospacing="1" w:after="100" w:afterAutospacing="1" w:line="330" w:lineRule="atLeast"/>
        <w:rPr>
          <w:rFonts w:ascii="Open Sans" w:eastAsia="Times New Roman" w:hAnsi="Open Sans" w:cs="Open Sans"/>
          <w:color w:val="333333"/>
          <w:sz w:val="21"/>
          <w:szCs w:val="21"/>
        </w:rPr>
      </w:pPr>
      <w:r>
        <w:rPr>
          <w:rFonts w:ascii="Open Sans" w:eastAsia="Times New Roman" w:hAnsi="Open Sans" w:cs="Open Sans"/>
          <w:color w:val="333333"/>
          <w:sz w:val="21"/>
          <w:szCs w:val="21"/>
        </w:rPr>
        <w:t xml:space="preserve">1. </w:t>
      </w:r>
      <w:proofErr w:type="spellStart"/>
      <w:r w:rsidRPr="00A201F6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Describa</w:t>
      </w:r>
      <w:proofErr w:type="spellEnd"/>
      <w:r w:rsidRPr="00A201F6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Pr="00A201F6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cómo</w:t>
      </w:r>
      <w:proofErr w:type="spellEnd"/>
      <w:r w:rsidRPr="00A201F6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la </w:t>
      </w:r>
      <w:proofErr w:type="spellStart"/>
      <w:r w:rsidRPr="00A201F6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escuela</w:t>
      </w:r>
      <w:proofErr w:type="spellEnd"/>
      <w:r w:rsidRPr="00A201F6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Pr="00A201F6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convocará</w:t>
      </w:r>
      <w:proofErr w:type="spellEnd"/>
      <w:r w:rsidRPr="00A201F6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Pr="00A201F6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una</w:t>
      </w:r>
      <w:proofErr w:type="spellEnd"/>
      <w:r w:rsidRPr="00A201F6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Pr="00A201F6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reunión</w:t>
      </w:r>
      <w:proofErr w:type="spellEnd"/>
      <w:r w:rsidRPr="00A201F6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Pr="00A201F6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anual</w:t>
      </w:r>
      <w:proofErr w:type="spellEnd"/>
      <w:r w:rsidRPr="00A201F6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para </w:t>
      </w:r>
      <w:proofErr w:type="spellStart"/>
      <w:r w:rsidRPr="00A201F6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informar</w:t>
      </w:r>
      <w:proofErr w:type="spellEnd"/>
      <w:r w:rsidRPr="00A201F6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a </w:t>
      </w:r>
      <w:proofErr w:type="spellStart"/>
      <w:r w:rsidRPr="00A201F6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los</w:t>
      </w:r>
      <w:proofErr w:type="spellEnd"/>
      <w:r w:rsidRPr="00A201F6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padres </w:t>
      </w:r>
      <w:proofErr w:type="spellStart"/>
      <w:r w:rsidRPr="00A201F6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sobre</w:t>
      </w:r>
      <w:proofErr w:type="spellEnd"/>
      <w:r w:rsidRPr="00A201F6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la </w:t>
      </w:r>
      <w:proofErr w:type="spellStart"/>
      <w:r w:rsidRPr="00A201F6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participación</w:t>
      </w:r>
      <w:proofErr w:type="spellEnd"/>
      <w:r w:rsidRPr="00A201F6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de la </w:t>
      </w:r>
      <w:proofErr w:type="spellStart"/>
      <w:r w:rsidRPr="00A201F6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escuela</w:t>
      </w:r>
      <w:proofErr w:type="spellEnd"/>
      <w:r w:rsidRPr="00A201F6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Pr="00A201F6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en</w:t>
      </w:r>
      <w:proofErr w:type="spellEnd"/>
      <w:r w:rsidRPr="00A201F6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Pr="00A201F6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el</w:t>
      </w:r>
      <w:proofErr w:type="spellEnd"/>
      <w:r w:rsidRPr="00A201F6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Pr="00A201F6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Título</w:t>
      </w:r>
      <w:proofErr w:type="spellEnd"/>
      <w:r w:rsidRPr="00A201F6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I y </w:t>
      </w:r>
      <w:proofErr w:type="spellStart"/>
      <w:r w:rsidRPr="00A201F6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explicará</w:t>
      </w:r>
      <w:proofErr w:type="spellEnd"/>
      <w:r w:rsidRPr="00A201F6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Pr="00A201F6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los</w:t>
      </w:r>
      <w:proofErr w:type="spellEnd"/>
      <w:r w:rsidRPr="00A201F6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Pr="00A201F6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requisitos</w:t>
      </w:r>
      <w:proofErr w:type="spellEnd"/>
      <w:r w:rsidRPr="00A201F6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del </w:t>
      </w:r>
      <w:proofErr w:type="spellStart"/>
      <w:r w:rsidRPr="00A201F6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Título</w:t>
      </w:r>
      <w:proofErr w:type="spellEnd"/>
      <w:r w:rsidRPr="00A201F6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I, </w:t>
      </w:r>
      <w:proofErr w:type="spellStart"/>
      <w:r w:rsidRPr="00A201F6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incluida</w:t>
      </w:r>
      <w:proofErr w:type="spellEnd"/>
      <w:r w:rsidRPr="00A201F6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la </w:t>
      </w:r>
      <w:proofErr w:type="spellStart"/>
      <w:r w:rsidRPr="00A201F6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reserva</w:t>
      </w:r>
      <w:proofErr w:type="spellEnd"/>
      <w:r w:rsidRPr="00A201F6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del 1% y </w:t>
      </w:r>
      <w:proofErr w:type="spellStart"/>
      <w:r w:rsidRPr="00A201F6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el</w:t>
      </w:r>
      <w:proofErr w:type="spellEnd"/>
      <w:r w:rsidRPr="00A201F6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derecho de </w:t>
      </w:r>
      <w:proofErr w:type="spellStart"/>
      <w:r w:rsidRPr="00A201F6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los</w:t>
      </w:r>
      <w:proofErr w:type="spellEnd"/>
      <w:r w:rsidRPr="00A201F6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padres </w:t>
      </w:r>
      <w:proofErr w:type="spellStart"/>
      <w:r w:rsidRPr="00A201F6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involucrados</w:t>
      </w:r>
      <w:proofErr w:type="spellEnd"/>
      <w:r w:rsidRPr="00A201F6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. (</w:t>
      </w:r>
      <w:proofErr w:type="spellStart"/>
      <w:r w:rsidRPr="00A201F6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Sección</w:t>
      </w:r>
      <w:proofErr w:type="spellEnd"/>
      <w:r w:rsidRPr="00A201F6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1116(c)(1))</w:t>
      </w:r>
    </w:p>
    <w:p w14:paraId="60E81B7D" w14:textId="5A4ABEB0" w:rsidR="00D03EF2" w:rsidRPr="00D03EF2" w:rsidRDefault="00A201F6" w:rsidP="00D03E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999999"/>
          <w:sz w:val="24"/>
          <w:szCs w:val="24"/>
        </w:rPr>
      </w:pPr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Durante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el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mes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 de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septiembre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, Washington Middle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celebrará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su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reunión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anual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 de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Título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 I. La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notificación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 de la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reunión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 se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enviará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 a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través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 de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folletos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 para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estudiantes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,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boletines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escolares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,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mensajería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, redes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sociales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,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el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 sitio web de la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escuela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 y se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exhibirá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en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 la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marquesina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 de la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escuela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. Se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proporcionará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una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 agenda de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reuniones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 a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todos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 padres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mientras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discutimos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siguientes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temas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: ¿Por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qué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estamos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aquí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?, ¿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Qué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significa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 ser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una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escuela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 de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Título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 I?,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Participación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 de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 padres y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familias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: 1 % de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reserva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, Plan LEA de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Título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 I, Política de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participación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 de padres y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familias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 de LEA, CIP *Plan de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mejora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 continua * Política de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participación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 de padres y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familias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 de la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escuela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,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pacto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 entre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escuela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 y padres, derecho de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 padres a saber *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Cualificaciones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 de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 maestros,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evaluación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anual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 de la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política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 de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participación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 de padres y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familias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,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participación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 de padres y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familias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 *Escuela local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Comité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Asesor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 de Padres*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Comité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>Asesor</w:t>
      </w:r>
      <w:proofErr w:type="spellEnd"/>
      <w:r w:rsidRPr="00A201F6">
        <w:rPr>
          <w:rFonts w:ascii="Open Sans" w:eastAsia="Times New Roman" w:hAnsi="Open Sans" w:cs="Open Sans"/>
          <w:color w:val="333333"/>
          <w:sz w:val="21"/>
          <w:szCs w:val="21"/>
        </w:rPr>
        <w:t xml:space="preserve"> de Padres del Distrito.</w:t>
      </w:r>
      <w:r w:rsidR="001E25C8">
        <w:rPr>
          <w:rFonts w:ascii="Open Sans" w:eastAsia="Times New Roman" w:hAnsi="Open Sans" w:cs="Open Sans"/>
          <w:color w:val="999999"/>
          <w:sz w:val="24"/>
          <w:szCs w:val="24"/>
        </w:rPr>
        <w:pict w14:anchorId="04FBC098">
          <v:rect id="_x0000_i1025" style="width:653.5pt;height:0" o:hrpct="0" o:hralign="center" o:hrstd="t" o:hr="t" fillcolor="#a0a0a0" stroked="f"/>
        </w:pict>
      </w:r>
    </w:p>
    <w:p w14:paraId="43736BE4" w14:textId="75BCC8B6" w:rsidR="00D03EF2" w:rsidRPr="00D03EF2" w:rsidRDefault="00D03EF2" w:rsidP="00D03EF2">
      <w:pPr>
        <w:shd w:val="clear" w:color="auto" w:fill="FFFFFF"/>
        <w:spacing w:before="100" w:beforeAutospacing="1" w:after="100" w:afterAutospacing="1" w:line="330" w:lineRule="atLeast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D03EF2">
        <w:rPr>
          <w:rFonts w:ascii="Open Sans" w:eastAsia="Times New Roman" w:hAnsi="Open Sans" w:cs="Open Sans"/>
          <w:color w:val="333333"/>
          <w:sz w:val="21"/>
          <w:szCs w:val="21"/>
        </w:rPr>
        <w:t>2a. </w:t>
      </w:r>
      <w:proofErr w:type="spellStart"/>
      <w:r w:rsidR="00A201F6" w:rsidRPr="00A201F6">
        <w:rPr>
          <w:b/>
          <w:bCs/>
        </w:rPr>
        <w:t>Describa</w:t>
      </w:r>
      <w:proofErr w:type="spellEnd"/>
      <w:r w:rsidR="00A201F6" w:rsidRPr="00A201F6">
        <w:rPr>
          <w:b/>
          <w:bCs/>
        </w:rPr>
        <w:t xml:space="preserve"> </w:t>
      </w:r>
      <w:proofErr w:type="spellStart"/>
      <w:r w:rsidR="00A201F6" w:rsidRPr="00A201F6">
        <w:rPr>
          <w:b/>
          <w:bCs/>
        </w:rPr>
        <w:t>cómo</w:t>
      </w:r>
      <w:proofErr w:type="spellEnd"/>
      <w:r w:rsidR="00A201F6" w:rsidRPr="00A201F6">
        <w:rPr>
          <w:b/>
          <w:bCs/>
        </w:rPr>
        <w:t xml:space="preserve"> se </w:t>
      </w:r>
      <w:proofErr w:type="spellStart"/>
      <w:r w:rsidR="00A201F6" w:rsidRPr="00A201F6">
        <w:rPr>
          <w:b/>
          <w:bCs/>
        </w:rPr>
        <w:t>ofrecerá</w:t>
      </w:r>
      <w:proofErr w:type="spellEnd"/>
      <w:r w:rsidR="00A201F6" w:rsidRPr="00A201F6">
        <w:rPr>
          <w:b/>
          <w:bCs/>
        </w:rPr>
        <w:t xml:space="preserve"> </w:t>
      </w:r>
      <w:proofErr w:type="spellStart"/>
      <w:r w:rsidR="00A201F6" w:rsidRPr="00A201F6">
        <w:rPr>
          <w:b/>
          <w:bCs/>
        </w:rPr>
        <w:t>una</w:t>
      </w:r>
      <w:proofErr w:type="spellEnd"/>
      <w:r w:rsidR="00A201F6" w:rsidRPr="00A201F6">
        <w:rPr>
          <w:b/>
          <w:bCs/>
        </w:rPr>
        <w:t xml:space="preserve"> </w:t>
      </w:r>
      <w:proofErr w:type="spellStart"/>
      <w:r w:rsidR="00A201F6" w:rsidRPr="00A201F6">
        <w:rPr>
          <w:b/>
          <w:bCs/>
        </w:rPr>
        <w:t>cantidad</w:t>
      </w:r>
      <w:proofErr w:type="spellEnd"/>
      <w:r w:rsidR="00A201F6" w:rsidRPr="00A201F6">
        <w:rPr>
          <w:b/>
          <w:bCs/>
        </w:rPr>
        <w:t xml:space="preserve"> y un </w:t>
      </w:r>
      <w:proofErr w:type="spellStart"/>
      <w:r w:rsidR="00A201F6" w:rsidRPr="00A201F6">
        <w:rPr>
          <w:b/>
          <w:bCs/>
        </w:rPr>
        <w:t>formato</w:t>
      </w:r>
      <w:proofErr w:type="spellEnd"/>
      <w:r w:rsidR="00A201F6" w:rsidRPr="00A201F6">
        <w:rPr>
          <w:b/>
          <w:bCs/>
        </w:rPr>
        <w:t xml:space="preserve"> flexibles de </w:t>
      </w:r>
      <w:proofErr w:type="spellStart"/>
      <w:r w:rsidR="00A201F6" w:rsidRPr="00A201F6">
        <w:rPr>
          <w:b/>
          <w:bCs/>
        </w:rPr>
        <w:t>reuniones</w:t>
      </w:r>
      <w:proofErr w:type="spellEnd"/>
      <w:r w:rsidR="00A201F6" w:rsidRPr="00A201F6">
        <w:rPr>
          <w:b/>
          <w:bCs/>
        </w:rPr>
        <w:t xml:space="preserve"> para padres, </w:t>
      </w:r>
      <w:proofErr w:type="spellStart"/>
      <w:r w:rsidR="00A201F6" w:rsidRPr="00A201F6">
        <w:rPr>
          <w:b/>
          <w:bCs/>
        </w:rPr>
        <w:t>como</w:t>
      </w:r>
      <w:proofErr w:type="spellEnd"/>
      <w:r w:rsidR="00A201F6" w:rsidRPr="00A201F6">
        <w:rPr>
          <w:b/>
          <w:bCs/>
        </w:rPr>
        <w:t xml:space="preserve"> </w:t>
      </w:r>
      <w:proofErr w:type="spellStart"/>
      <w:r w:rsidR="00A201F6" w:rsidRPr="00A201F6">
        <w:rPr>
          <w:b/>
          <w:bCs/>
        </w:rPr>
        <w:t>reuniones</w:t>
      </w:r>
      <w:proofErr w:type="spellEnd"/>
      <w:r w:rsidR="00A201F6" w:rsidRPr="00A201F6">
        <w:rPr>
          <w:b/>
          <w:bCs/>
        </w:rPr>
        <w:t xml:space="preserve"> </w:t>
      </w:r>
      <w:proofErr w:type="spellStart"/>
      <w:r w:rsidR="00A201F6" w:rsidRPr="00A201F6">
        <w:rPr>
          <w:b/>
          <w:bCs/>
        </w:rPr>
        <w:t>por</w:t>
      </w:r>
      <w:proofErr w:type="spellEnd"/>
      <w:r w:rsidR="00A201F6" w:rsidRPr="00A201F6">
        <w:rPr>
          <w:b/>
          <w:bCs/>
        </w:rPr>
        <w:t xml:space="preserve"> la </w:t>
      </w:r>
      <w:proofErr w:type="spellStart"/>
      <w:r w:rsidR="00A201F6" w:rsidRPr="00A201F6">
        <w:rPr>
          <w:b/>
          <w:bCs/>
        </w:rPr>
        <w:t>mañana</w:t>
      </w:r>
      <w:proofErr w:type="spellEnd"/>
      <w:r w:rsidR="00A201F6" w:rsidRPr="00A201F6">
        <w:rPr>
          <w:b/>
          <w:bCs/>
        </w:rPr>
        <w:t xml:space="preserve"> o </w:t>
      </w:r>
      <w:proofErr w:type="spellStart"/>
      <w:r w:rsidR="00A201F6" w:rsidRPr="00A201F6">
        <w:rPr>
          <w:b/>
          <w:bCs/>
        </w:rPr>
        <w:t>por</w:t>
      </w:r>
      <w:proofErr w:type="spellEnd"/>
      <w:r w:rsidR="00A201F6" w:rsidRPr="00A201F6">
        <w:rPr>
          <w:b/>
          <w:bCs/>
        </w:rPr>
        <w:t xml:space="preserve"> la </w:t>
      </w:r>
      <w:proofErr w:type="spellStart"/>
      <w:r w:rsidR="00A201F6" w:rsidRPr="00A201F6">
        <w:rPr>
          <w:b/>
          <w:bCs/>
        </w:rPr>
        <w:t>noche</w:t>
      </w:r>
      <w:proofErr w:type="spellEnd"/>
      <w:r w:rsidR="00A201F6" w:rsidRPr="00A201F6">
        <w:rPr>
          <w:b/>
          <w:bCs/>
        </w:rPr>
        <w:t xml:space="preserve">, y </w:t>
      </w:r>
      <w:proofErr w:type="spellStart"/>
      <w:r w:rsidR="00A201F6" w:rsidRPr="00A201F6">
        <w:rPr>
          <w:b/>
          <w:bCs/>
        </w:rPr>
        <w:t>puede</w:t>
      </w:r>
      <w:proofErr w:type="spellEnd"/>
      <w:r w:rsidR="00A201F6" w:rsidRPr="00A201F6">
        <w:rPr>
          <w:b/>
          <w:bCs/>
        </w:rPr>
        <w:t xml:space="preserve"> </w:t>
      </w:r>
      <w:proofErr w:type="spellStart"/>
      <w:r w:rsidR="00A201F6" w:rsidRPr="00A201F6">
        <w:rPr>
          <w:b/>
          <w:bCs/>
        </w:rPr>
        <w:t>proporcionar</w:t>
      </w:r>
      <w:proofErr w:type="spellEnd"/>
      <w:r w:rsidR="00A201F6" w:rsidRPr="00A201F6">
        <w:rPr>
          <w:b/>
          <w:bCs/>
        </w:rPr>
        <w:t xml:space="preserve">, con </w:t>
      </w:r>
      <w:proofErr w:type="spellStart"/>
      <w:r w:rsidR="00A201F6" w:rsidRPr="00A201F6">
        <w:rPr>
          <w:b/>
          <w:bCs/>
        </w:rPr>
        <w:t>los</w:t>
      </w:r>
      <w:proofErr w:type="spellEnd"/>
      <w:r w:rsidR="00A201F6" w:rsidRPr="00A201F6">
        <w:rPr>
          <w:b/>
          <w:bCs/>
        </w:rPr>
        <w:t xml:space="preserve"> </w:t>
      </w:r>
      <w:proofErr w:type="spellStart"/>
      <w:r w:rsidR="00A201F6" w:rsidRPr="00A201F6">
        <w:rPr>
          <w:b/>
          <w:bCs/>
        </w:rPr>
        <w:t>fondos</w:t>
      </w:r>
      <w:proofErr w:type="spellEnd"/>
      <w:r w:rsidR="00A201F6" w:rsidRPr="00A201F6">
        <w:rPr>
          <w:b/>
          <w:bCs/>
        </w:rPr>
        <w:t xml:space="preserve"> </w:t>
      </w:r>
      <w:proofErr w:type="spellStart"/>
      <w:r w:rsidR="00A201F6" w:rsidRPr="00A201F6">
        <w:rPr>
          <w:b/>
          <w:bCs/>
        </w:rPr>
        <w:t>proporcionados</w:t>
      </w:r>
      <w:proofErr w:type="spellEnd"/>
      <w:r w:rsidR="00A201F6" w:rsidRPr="00A201F6">
        <w:rPr>
          <w:b/>
          <w:bCs/>
        </w:rPr>
        <w:t xml:space="preserve"> </w:t>
      </w:r>
      <w:proofErr w:type="spellStart"/>
      <w:r w:rsidR="00A201F6" w:rsidRPr="00A201F6">
        <w:rPr>
          <w:b/>
          <w:bCs/>
        </w:rPr>
        <w:t>en</w:t>
      </w:r>
      <w:proofErr w:type="spellEnd"/>
      <w:r w:rsidR="00A201F6" w:rsidRPr="00A201F6">
        <w:rPr>
          <w:b/>
          <w:bCs/>
        </w:rPr>
        <w:t xml:space="preserve"> </w:t>
      </w:r>
      <w:proofErr w:type="spellStart"/>
      <w:r w:rsidR="00A201F6" w:rsidRPr="00A201F6">
        <w:rPr>
          <w:b/>
          <w:bCs/>
        </w:rPr>
        <w:t>virtud</w:t>
      </w:r>
      <w:proofErr w:type="spellEnd"/>
      <w:r w:rsidR="00A201F6" w:rsidRPr="00A201F6">
        <w:rPr>
          <w:b/>
          <w:bCs/>
        </w:rPr>
        <w:t xml:space="preserve"> de </w:t>
      </w:r>
      <w:proofErr w:type="spellStart"/>
      <w:r w:rsidR="00A201F6" w:rsidRPr="00A201F6">
        <w:rPr>
          <w:b/>
          <w:bCs/>
        </w:rPr>
        <w:t>esta</w:t>
      </w:r>
      <w:proofErr w:type="spellEnd"/>
      <w:r w:rsidR="00A201F6" w:rsidRPr="00A201F6">
        <w:rPr>
          <w:b/>
          <w:bCs/>
        </w:rPr>
        <w:t xml:space="preserve"> </w:t>
      </w:r>
      <w:proofErr w:type="spellStart"/>
      <w:r w:rsidR="00A201F6" w:rsidRPr="00A201F6">
        <w:rPr>
          <w:b/>
          <w:bCs/>
        </w:rPr>
        <w:t>parte</w:t>
      </w:r>
      <w:proofErr w:type="spellEnd"/>
      <w:r w:rsidR="00A201F6" w:rsidRPr="00A201F6">
        <w:rPr>
          <w:b/>
          <w:bCs/>
        </w:rPr>
        <w:t xml:space="preserve">, </w:t>
      </w:r>
      <w:proofErr w:type="spellStart"/>
      <w:r w:rsidR="00A201F6" w:rsidRPr="00A201F6">
        <w:rPr>
          <w:b/>
          <w:bCs/>
        </w:rPr>
        <w:t>transporte</w:t>
      </w:r>
      <w:proofErr w:type="spellEnd"/>
      <w:r w:rsidR="00A201F6" w:rsidRPr="00A201F6">
        <w:rPr>
          <w:b/>
          <w:bCs/>
        </w:rPr>
        <w:t xml:space="preserve">, </w:t>
      </w:r>
      <w:proofErr w:type="spellStart"/>
      <w:r w:rsidR="00A201F6" w:rsidRPr="00A201F6">
        <w:rPr>
          <w:b/>
          <w:bCs/>
        </w:rPr>
        <w:t>cuidado</w:t>
      </w:r>
      <w:proofErr w:type="spellEnd"/>
      <w:r w:rsidR="00A201F6" w:rsidRPr="00A201F6">
        <w:rPr>
          <w:b/>
          <w:bCs/>
        </w:rPr>
        <w:t xml:space="preserve"> de </w:t>
      </w:r>
      <w:proofErr w:type="spellStart"/>
      <w:r w:rsidR="00A201F6" w:rsidRPr="00A201F6">
        <w:rPr>
          <w:b/>
          <w:bCs/>
        </w:rPr>
        <w:t>niños</w:t>
      </w:r>
      <w:proofErr w:type="spellEnd"/>
      <w:r w:rsidR="00A201F6" w:rsidRPr="00A201F6">
        <w:rPr>
          <w:b/>
          <w:bCs/>
        </w:rPr>
        <w:t xml:space="preserve"> o </w:t>
      </w:r>
      <w:proofErr w:type="spellStart"/>
      <w:r w:rsidR="00A201F6" w:rsidRPr="00A201F6">
        <w:rPr>
          <w:b/>
          <w:bCs/>
        </w:rPr>
        <w:t>visitas</w:t>
      </w:r>
      <w:proofErr w:type="spellEnd"/>
      <w:r w:rsidR="00A201F6" w:rsidRPr="00A201F6">
        <w:rPr>
          <w:b/>
          <w:bCs/>
        </w:rPr>
        <w:t xml:space="preserve"> </w:t>
      </w:r>
      <w:proofErr w:type="spellStart"/>
      <w:r w:rsidR="00A201F6" w:rsidRPr="00A201F6">
        <w:rPr>
          <w:b/>
          <w:bCs/>
        </w:rPr>
        <w:t>domiciliarias</w:t>
      </w:r>
      <w:proofErr w:type="spellEnd"/>
      <w:r w:rsidR="00A201F6" w:rsidRPr="00A201F6">
        <w:rPr>
          <w:b/>
          <w:bCs/>
        </w:rPr>
        <w:t xml:space="preserve">, </w:t>
      </w:r>
      <w:proofErr w:type="spellStart"/>
      <w:r w:rsidR="00A201F6" w:rsidRPr="00A201F6">
        <w:rPr>
          <w:b/>
          <w:bCs/>
        </w:rPr>
        <w:t>ya</w:t>
      </w:r>
      <w:proofErr w:type="spellEnd"/>
      <w:r w:rsidR="00A201F6" w:rsidRPr="00A201F6">
        <w:rPr>
          <w:b/>
          <w:bCs/>
        </w:rPr>
        <w:t xml:space="preserve"> que </w:t>
      </w:r>
      <w:proofErr w:type="spellStart"/>
      <w:r w:rsidR="00A201F6" w:rsidRPr="00A201F6">
        <w:rPr>
          <w:b/>
          <w:bCs/>
        </w:rPr>
        <w:t>dichos</w:t>
      </w:r>
      <w:proofErr w:type="spellEnd"/>
      <w:r w:rsidR="00A201F6" w:rsidRPr="00A201F6">
        <w:rPr>
          <w:b/>
          <w:bCs/>
        </w:rPr>
        <w:t xml:space="preserve"> </w:t>
      </w:r>
      <w:proofErr w:type="spellStart"/>
      <w:r w:rsidR="00A201F6" w:rsidRPr="00A201F6">
        <w:rPr>
          <w:b/>
          <w:bCs/>
        </w:rPr>
        <w:t>servicios</w:t>
      </w:r>
      <w:proofErr w:type="spellEnd"/>
      <w:r w:rsidR="00A201F6" w:rsidRPr="00A201F6">
        <w:rPr>
          <w:b/>
          <w:bCs/>
        </w:rPr>
        <w:t xml:space="preserve"> se </w:t>
      </w:r>
      <w:proofErr w:type="spellStart"/>
      <w:r w:rsidR="00A201F6" w:rsidRPr="00A201F6">
        <w:rPr>
          <w:b/>
          <w:bCs/>
        </w:rPr>
        <w:t>relacionan</w:t>
      </w:r>
      <w:proofErr w:type="spellEnd"/>
      <w:r w:rsidR="00A201F6" w:rsidRPr="00A201F6">
        <w:rPr>
          <w:b/>
          <w:bCs/>
        </w:rPr>
        <w:t xml:space="preserve"> con </w:t>
      </w:r>
      <w:proofErr w:type="spellStart"/>
      <w:r w:rsidR="00A201F6" w:rsidRPr="00A201F6">
        <w:rPr>
          <w:b/>
          <w:bCs/>
        </w:rPr>
        <w:t>los</w:t>
      </w:r>
      <w:proofErr w:type="spellEnd"/>
      <w:r w:rsidR="00A201F6" w:rsidRPr="00A201F6">
        <w:rPr>
          <w:b/>
          <w:bCs/>
        </w:rPr>
        <w:t xml:space="preserve"> padres. </w:t>
      </w:r>
      <w:proofErr w:type="spellStart"/>
      <w:r w:rsidR="00A201F6" w:rsidRPr="00A201F6">
        <w:rPr>
          <w:b/>
          <w:bCs/>
        </w:rPr>
        <w:t>intervención</w:t>
      </w:r>
      <w:proofErr w:type="spellEnd"/>
      <w:r w:rsidR="00A201F6" w:rsidRPr="00A201F6">
        <w:rPr>
          <w:b/>
          <w:bCs/>
        </w:rPr>
        <w:t>.</w:t>
      </w:r>
    </w:p>
    <w:p w14:paraId="783FB3F8" w14:textId="4D5B22F2" w:rsidR="00D03EF2" w:rsidRPr="00D03EF2" w:rsidRDefault="00A201F6" w:rsidP="00D03E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999999"/>
          <w:sz w:val="24"/>
          <w:szCs w:val="24"/>
        </w:rPr>
      </w:pPr>
      <w:r>
        <w:t xml:space="preserve">La </w:t>
      </w:r>
      <w:proofErr w:type="spellStart"/>
      <w:r>
        <w:t>reunión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del </w:t>
      </w:r>
      <w:proofErr w:type="spellStart"/>
      <w:r>
        <w:t>Título</w:t>
      </w:r>
      <w:proofErr w:type="spellEnd"/>
      <w:r>
        <w:t xml:space="preserve"> I se </w:t>
      </w:r>
      <w:proofErr w:type="spellStart"/>
      <w:r>
        <w:t>llevará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dos </w:t>
      </w:r>
      <w:proofErr w:type="spellStart"/>
      <w:r>
        <w:t>momentos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: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mañana</w:t>
      </w:r>
      <w:proofErr w:type="spellEnd"/>
      <w:r>
        <w:t xml:space="preserve"> y </w:t>
      </w:r>
      <w:proofErr w:type="spellStart"/>
      <w:r>
        <w:t>temprano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noche</w:t>
      </w:r>
      <w:proofErr w:type="spellEnd"/>
      <w:r>
        <w:t xml:space="preserve">. El Día de </w:t>
      </w:r>
      <w:proofErr w:type="spellStart"/>
      <w:r>
        <w:t>los</w:t>
      </w:r>
      <w:proofErr w:type="spellEnd"/>
      <w:r>
        <w:t xml:space="preserve"> Padres </w:t>
      </w:r>
      <w:proofErr w:type="spellStart"/>
      <w:r>
        <w:t>también</w:t>
      </w:r>
      <w:proofErr w:type="spellEnd"/>
      <w:r>
        <w:t xml:space="preserve"> se </w:t>
      </w:r>
      <w:proofErr w:type="spellStart"/>
      <w:r>
        <w:t>utilizará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octubre</w:t>
      </w:r>
      <w:proofErr w:type="spellEnd"/>
      <w:r>
        <w:t xml:space="preserve"> para </w:t>
      </w:r>
      <w:proofErr w:type="spellStart"/>
      <w:r>
        <w:t>brindarles</w:t>
      </w:r>
      <w:proofErr w:type="spellEnd"/>
      <w:r>
        <w:t xml:space="preserve"> a </w:t>
      </w:r>
      <w:proofErr w:type="spellStart"/>
      <w:proofErr w:type="gramStart"/>
      <w:r>
        <w:t>los</w:t>
      </w:r>
      <w:proofErr w:type="spellEnd"/>
      <w:r>
        <w:t xml:space="preserve"> padres y maestros</w:t>
      </w:r>
      <w:proofErr w:type="gramEnd"/>
      <w:r>
        <w:t xml:space="preserve"> la </w:t>
      </w:r>
      <w:proofErr w:type="spellStart"/>
      <w:r>
        <w:t>oportunidad</w:t>
      </w:r>
      <w:proofErr w:type="spellEnd"/>
      <w:r>
        <w:t xml:space="preserve"> de </w:t>
      </w:r>
      <w:proofErr w:type="spellStart"/>
      <w:r>
        <w:t>reunirse</w:t>
      </w:r>
      <w:proofErr w:type="spellEnd"/>
      <w:r>
        <w:t xml:space="preserve"> y </w:t>
      </w:r>
      <w:proofErr w:type="spellStart"/>
      <w:r>
        <w:t>discutir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progreso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.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organizará</w:t>
      </w:r>
      <w:proofErr w:type="spellEnd"/>
      <w:r>
        <w:t xml:space="preserve"> la Noche de </w:t>
      </w:r>
      <w:proofErr w:type="spellStart"/>
      <w:r>
        <w:t>Matemáticas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Día de </w:t>
      </w:r>
      <w:proofErr w:type="spellStart"/>
      <w:r>
        <w:t>los</w:t>
      </w:r>
      <w:proofErr w:type="spellEnd"/>
      <w:r>
        <w:t xml:space="preserve"> Padres, lo que </w:t>
      </w:r>
      <w:proofErr w:type="spellStart"/>
      <w:r>
        <w:t>permitirá</w:t>
      </w:r>
      <w:proofErr w:type="spellEnd"/>
      <w:r>
        <w:t xml:space="preserve"> la </w:t>
      </w:r>
      <w:proofErr w:type="spellStart"/>
      <w:r>
        <w:t>participación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padres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mañana</w:t>
      </w:r>
      <w:proofErr w:type="spellEnd"/>
      <w:r>
        <w:t xml:space="preserve"> y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noche</w:t>
      </w:r>
      <w:proofErr w:type="spellEnd"/>
      <w:r>
        <w:t xml:space="preserve">. Se </w:t>
      </w:r>
      <w:proofErr w:type="spellStart"/>
      <w:r>
        <w:t>recomienda</w:t>
      </w:r>
      <w:proofErr w:type="spellEnd"/>
      <w:r>
        <w:t xml:space="preserve"> </w:t>
      </w:r>
      <w:proofErr w:type="spellStart"/>
      <w:r>
        <w:t>encarecidamente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gramStart"/>
      <w:r>
        <w:t>padres</w:t>
      </w:r>
      <w:proofErr w:type="gramEnd"/>
      <w:r>
        <w:t xml:space="preserve"> que </w:t>
      </w:r>
      <w:proofErr w:type="spellStart"/>
      <w:r>
        <w:t>participen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Comité</w:t>
      </w:r>
      <w:proofErr w:type="spellEnd"/>
      <w:r>
        <w:t xml:space="preserve"> </w:t>
      </w:r>
      <w:proofErr w:type="spellStart"/>
      <w:r>
        <w:t>Asesor</w:t>
      </w:r>
      <w:proofErr w:type="spellEnd"/>
      <w:r>
        <w:t xml:space="preserve"> de Padres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comité</w:t>
      </w:r>
      <w:proofErr w:type="spellEnd"/>
      <w:r>
        <w:t xml:space="preserve"> del Plan de </w:t>
      </w:r>
      <w:proofErr w:type="spellStart"/>
      <w:r>
        <w:t>Mejora</w:t>
      </w:r>
      <w:proofErr w:type="spellEnd"/>
      <w:r>
        <w:t xml:space="preserve"> Continua. Los </w:t>
      </w:r>
      <w:proofErr w:type="spellStart"/>
      <w:r>
        <w:t>fondos</w:t>
      </w:r>
      <w:proofErr w:type="spellEnd"/>
      <w:r>
        <w:t xml:space="preserve"> </w:t>
      </w:r>
      <w:proofErr w:type="spellStart"/>
      <w:r>
        <w:t>asignados</w:t>
      </w:r>
      <w:proofErr w:type="spellEnd"/>
      <w:r>
        <w:t xml:space="preserve"> para la </w:t>
      </w:r>
      <w:proofErr w:type="spellStart"/>
      <w:r>
        <w:t>participación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padres se </w:t>
      </w:r>
      <w:proofErr w:type="spellStart"/>
      <w:r>
        <w:t>utilizan</w:t>
      </w:r>
      <w:proofErr w:type="spellEnd"/>
      <w:r>
        <w:t xml:space="preserve"> para </w:t>
      </w:r>
      <w:proofErr w:type="spellStart"/>
      <w:r>
        <w:t>comprar</w:t>
      </w:r>
      <w:proofErr w:type="spellEnd"/>
      <w:r>
        <w:t xml:space="preserve"> </w:t>
      </w:r>
      <w:proofErr w:type="spellStart"/>
      <w:r>
        <w:t>materiales</w:t>
      </w:r>
      <w:proofErr w:type="spellEnd"/>
      <w:r>
        <w:t xml:space="preserve"> y </w:t>
      </w:r>
      <w:proofErr w:type="spellStart"/>
      <w:r>
        <w:t>suministros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padres. </w:t>
      </w:r>
      <w:r w:rsidR="001E25C8">
        <w:rPr>
          <w:rFonts w:ascii="Open Sans" w:eastAsia="Times New Roman" w:hAnsi="Open Sans" w:cs="Open Sans"/>
          <w:color w:val="999999"/>
          <w:sz w:val="24"/>
          <w:szCs w:val="24"/>
        </w:rPr>
        <w:pict w14:anchorId="49184D34">
          <v:rect id="_x0000_i1040" style="width:653.5pt;height:0" o:hrpct="0" o:hralign="center" o:hrstd="t" o:hr="t" fillcolor="#a0a0a0" stroked="f"/>
        </w:pict>
      </w:r>
    </w:p>
    <w:p w14:paraId="3EE82588" w14:textId="6F24D7AE" w:rsidR="00D03EF2" w:rsidRPr="00D03EF2" w:rsidRDefault="00D03EF2" w:rsidP="00D03EF2">
      <w:pPr>
        <w:shd w:val="clear" w:color="auto" w:fill="FFFFFF"/>
        <w:spacing w:before="100" w:beforeAutospacing="1" w:after="100" w:afterAutospacing="1" w:line="330" w:lineRule="atLeast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D03EF2">
        <w:rPr>
          <w:rFonts w:ascii="Open Sans" w:eastAsia="Times New Roman" w:hAnsi="Open Sans" w:cs="Open Sans"/>
          <w:color w:val="333333"/>
          <w:sz w:val="21"/>
          <w:szCs w:val="21"/>
        </w:rPr>
        <w:t>2b. </w:t>
      </w:r>
      <w:proofErr w:type="spellStart"/>
      <w:r w:rsidR="00A201F6" w:rsidRPr="00A201F6">
        <w:rPr>
          <w:b/>
          <w:bCs/>
        </w:rPr>
        <w:t>Describa</w:t>
      </w:r>
      <w:proofErr w:type="spellEnd"/>
      <w:r w:rsidR="00A201F6" w:rsidRPr="00A201F6">
        <w:rPr>
          <w:b/>
          <w:bCs/>
        </w:rPr>
        <w:t xml:space="preserve"> </w:t>
      </w:r>
      <w:proofErr w:type="spellStart"/>
      <w:r w:rsidR="00A201F6" w:rsidRPr="00A201F6">
        <w:rPr>
          <w:b/>
          <w:bCs/>
        </w:rPr>
        <w:t>cómo</w:t>
      </w:r>
      <w:proofErr w:type="spellEnd"/>
      <w:r w:rsidR="00A201F6" w:rsidRPr="00A201F6">
        <w:rPr>
          <w:b/>
          <w:bCs/>
        </w:rPr>
        <w:t xml:space="preserve"> </w:t>
      </w:r>
      <w:proofErr w:type="spellStart"/>
      <w:r w:rsidR="00A201F6" w:rsidRPr="00A201F6">
        <w:rPr>
          <w:b/>
          <w:bCs/>
        </w:rPr>
        <w:t>los</w:t>
      </w:r>
      <w:proofErr w:type="spellEnd"/>
      <w:r w:rsidR="00A201F6" w:rsidRPr="00A201F6">
        <w:rPr>
          <w:b/>
          <w:bCs/>
        </w:rPr>
        <w:t xml:space="preserve"> padres </w:t>
      </w:r>
      <w:proofErr w:type="spellStart"/>
      <w:r w:rsidR="00A201F6" w:rsidRPr="00A201F6">
        <w:rPr>
          <w:b/>
          <w:bCs/>
        </w:rPr>
        <w:t>participarán</w:t>
      </w:r>
      <w:proofErr w:type="spellEnd"/>
      <w:r w:rsidR="00A201F6" w:rsidRPr="00A201F6">
        <w:rPr>
          <w:b/>
          <w:bCs/>
        </w:rPr>
        <w:t xml:space="preserve"> </w:t>
      </w:r>
      <w:proofErr w:type="spellStart"/>
      <w:r w:rsidR="00A201F6" w:rsidRPr="00A201F6">
        <w:rPr>
          <w:b/>
          <w:bCs/>
        </w:rPr>
        <w:t>en</w:t>
      </w:r>
      <w:proofErr w:type="spellEnd"/>
      <w:r w:rsidR="00A201F6" w:rsidRPr="00A201F6">
        <w:rPr>
          <w:b/>
          <w:bCs/>
        </w:rPr>
        <w:t xml:space="preserve"> la </w:t>
      </w:r>
      <w:proofErr w:type="spellStart"/>
      <w:r w:rsidR="00A201F6" w:rsidRPr="00A201F6">
        <w:rPr>
          <w:b/>
          <w:bCs/>
        </w:rPr>
        <w:t>planificación</w:t>
      </w:r>
      <w:proofErr w:type="spellEnd"/>
      <w:r w:rsidR="00A201F6" w:rsidRPr="00A201F6">
        <w:rPr>
          <w:b/>
          <w:bCs/>
        </w:rPr>
        <w:t xml:space="preserve">, </w:t>
      </w:r>
      <w:proofErr w:type="spellStart"/>
      <w:r w:rsidR="00A201F6" w:rsidRPr="00A201F6">
        <w:rPr>
          <w:b/>
          <w:bCs/>
        </w:rPr>
        <w:t>revisión</w:t>
      </w:r>
      <w:proofErr w:type="spellEnd"/>
      <w:r w:rsidR="00A201F6" w:rsidRPr="00A201F6">
        <w:rPr>
          <w:b/>
          <w:bCs/>
        </w:rPr>
        <w:t xml:space="preserve"> y </w:t>
      </w:r>
      <w:proofErr w:type="spellStart"/>
      <w:r w:rsidR="00A201F6" w:rsidRPr="00A201F6">
        <w:rPr>
          <w:b/>
          <w:bCs/>
        </w:rPr>
        <w:t>mejora</w:t>
      </w:r>
      <w:proofErr w:type="spellEnd"/>
      <w:r w:rsidR="00A201F6" w:rsidRPr="00A201F6">
        <w:rPr>
          <w:b/>
          <w:bCs/>
        </w:rPr>
        <w:t xml:space="preserve"> del </w:t>
      </w:r>
      <w:proofErr w:type="spellStart"/>
      <w:r w:rsidR="00A201F6" w:rsidRPr="00A201F6">
        <w:rPr>
          <w:b/>
          <w:bCs/>
        </w:rPr>
        <w:t>Programa</w:t>
      </w:r>
      <w:proofErr w:type="spellEnd"/>
      <w:r w:rsidR="00A201F6" w:rsidRPr="00A201F6">
        <w:rPr>
          <w:b/>
          <w:bCs/>
        </w:rPr>
        <w:t xml:space="preserve"> de </w:t>
      </w:r>
      <w:proofErr w:type="spellStart"/>
      <w:r w:rsidR="00A201F6" w:rsidRPr="00A201F6">
        <w:rPr>
          <w:b/>
          <w:bCs/>
        </w:rPr>
        <w:t>Título</w:t>
      </w:r>
      <w:proofErr w:type="spellEnd"/>
      <w:r w:rsidR="00A201F6" w:rsidRPr="00A201F6">
        <w:rPr>
          <w:b/>
          <w:bCs/>
        </w:rPr>
        <w:t xml:space="preserve"> I (Nota: </w:t>
      </w:r>
      <w:proofErr w:type="spellStart"/>
      <w:r w:rsidR="00A201F6" w:rsidRPr="00A201F6">
        <w:rPr>
          <w:b/>
          <w:bCs/>
        </w:rPr>
        <w:t>Indique</w:t>
      </w:r>
      <w:proofErr w:type="spellEnd"/>
      <w:r w:rsidR="00A201F6" w:rsidRPr="00A201F6">
        <w:rPr>
          <w:b/>
          <w:bCs/>
        </w:rPr>
        <w:t xml:space="preserve"> </w:t>
      </w:r>
      <w:proofErr w:type="spellStart"/>
      <w:r w:rsidR="00A201F6" w:rsidRPr="00A201F6">
        <w:rPr>
          <w:b/>
          <w:bCs/>
        </w:rPr>
        <w:t>el</w:t>
      </w:r>
      <w:proofErr w:type="spellEnd"/>
      <w:r w:rsidR="00A201F6" w:rsidRPr="00A201F6">
        <w:rPr>
          <w:b/>
          <w:bCs/>
        </w:rPr>
        <w:t xml:space="preserve"> </w:t>
      </w:r>
      <w:proofErr w:type="spellStart"/>
      <w:r w:rsidR="00A201F6" w:rsidRPr="00A201F6">
        <w:rPr>
          <w:b/>
          <w:bCs/>
        </w:rPr>
        <w:t>proceso</w:t>
      </w:r>
      <w:proofErr w:type="spellEnd"/>
      <w:r w:rsidR="00A201F6" w:rsidRPr="00A201F6">
        <w:rPr>
          <w:b/>
          <w:bCs/>
        </w:rPr>
        <w:t xml:space="preserve"> de la </w:t>
      </w:r>
      <w:proofErr w:type="spellStart"/>
      <w:r w:rsidR="00A201F6" w:rsidRPr="00A201F6">
        <w:rPr>
          <w:b/>
          <w:bCs/>
        </w:rPr>
        <w:t>escuela</w:t>
      </w:r>
      <w:proofErr w:type="spellEnd"/>
      <w:r w:rsidR="00A201F6" w:rsidRPr="00A201F6">
        <w:rPr>
          <w:b/>
          <w:bCs/>
        </w:rPr>
        <w:t xml:space="preserve"> </w:t>
      </w:r>
      <w:proofErr w:type="spellStart"/>
      <w:r w:rsidR="00A201F6" w:rsidRPr="00A201F6">
        <w:rPr>
          <w:b/>
          <w:bCs/>
        </w:rPr>
        <w:t>sobre</w:t>
      </w:r>
      <w:proofErr w:type="spellEnd"/>
      <w:r w:rsidR="00A201F6" w:rsidRPr="00A201F6">
        <w:rPr>
          <w:b/>
          <w:bCs/>
        </w:rPr>
        <w:t xml:space="preserve"> </w:t>
      </w:r>
      <w:proofErr w:type="spellStart"/>
      <w:r w:rsidR="00A201F6" w:rsidRPr="00A201F6">
        <w:rPr>
          <w:b/>
          <w:bCs/>
        </w:rPr>
        <w:t>cómo</w:t>
      </w:r>
      <w:proofErr w:type="spellEnd"/>
      <w:r w:rsidR="00A201F6" w:rsidRPr="00A201F6">
        <w:rPr>
          <w:b/>
          <w:bCs/>
        </w:rPr>
        <w:t xml:space="preserve"> </w:t>
      </w:r>
      <w:proofErr w:type="spellStart"/>
      <w:r w:rsidR="00A201F6" w:rsidRPr="00A201F6">
        <w:rPr>
          <w:b/>
          <w:bCs/>
        </w:rPr>
        <w:t>todos</w:t>
      </w:r>
      <w:proofErr w:type="spellEnd"/>
      <w:r w:rsidR="00A201F6" w:rsidRPr="00A201F6">
        <w:rPr>
          <w:b/>
          <w:bCs/>
        </w:rPr>
        <w:t xml:space="preserve"> </w:t>
      </w:r>
      <w:proofErr w:type="spellStart"/>
      <w:r w:rsidR="00A201F6" w:rsidRPr="00A201F6">
        <w:rPr>
          <w:b/>
          <w:bCs/>
        </w:rPr>
        <w:t>los</w:t>
      </w:r>
      <w:proofErr w:type="spellEnd"/>
      <w:r w:rsidR="00A201F6" w:rsidRPr="00A201F6">
        <w:rPr>
          <w:b/>
          <w:bCs/>
        </w:rPr>
        <w:t xml:space="preserve"> padres de </w:t>
      </w:r>
      <w:proofErr w:type="spellStart"/>
      <w:r w:rsidR="00A201F6" w:rsidRPr="00A201F6">
        <w:rPr>
          <w:b/>
          <w:bCs/>
        </w:rPr>
        <w:t>Título</w:t>
      </w:r>
      <w:proofErr w:type="spellEnd"/>
      <w:r w:rsidR="00A201F6" w:rsidRPr="00A201F6">
        <w:rPr>
          <w:b/>
          <w:bCs/>
        </w:rPr>
        <w:t xml:space="preserve"> I </w:t>
      </w:r>
      <w:proofErr w:type="spellStart"/>
      <w:r w:rsidR="00A201F6" w:rsidRPr="00A201F6">
        <w:rPr>
          <w:b/>
          <w:bCs/>
        </w:rPr>
        <w:t>tienen</w:t>
      </w:r>
      <w:proofErr w:type="spellEnd"/>
      <w:r w:rsidR="00A201F6" w:rsidRPr="00A201F6">
        <w:rPr>
          <w:b/>
          <w:bCs/>
        </w:rPr>
        <w:t xml:space="preserve"> la </w:t>
      </w:r>
      <w:proofErr w:type="spellStart"/>
      <w:r w:rsidR="00A201F6" w:rsidRPr="00A201F6">
        <w:rPr>
          <w:b/>
          <w:bCs/>
        </w:rPr>
        <w:t>oportunidad</w:t>
      </w:r>
      <w:proofErr w:type="spellEnd"/>
      <w:r w:rsidR="00A201F6" w:rsidRPr="00A201F6">
        <w:rPr>
          <w:b/>
          <w:bCs/>
        </w:rPr>
        <w:t xml:space="preserve"> de </w:t>
      </w:r>
      <w:proofErr w:type="spellStart"/>
      <w:r w:rsidR="00A201F6" w:rsidRPr="00A201F6">
        <w:rPr>
          <w:b/>
          <w:bCs/>
        </w:rPr>
        <w:t>participar</w:t>
      </w:r>
      <w:proofErr w:type="spellEnd"/>
      <w:r w:rsidR="00A201F6" w:rsidRPr="00A201F6">
        <w:rPr>
          <w:b/>
          <w:bCs/>
        </w:rPr>
        <w:t xml:space="preserve"> </w:t>
      </w:r>
      <w:proofErr w:type="spellStart"/>
      <w:r w:rsidR="00A201F6" w:rsidRPr="00A201F6">
        <w:rPr>
          <w:b/>
          <w:bCs/>
        </w:rPr>
        <w:t>en</w:t>
      </w:r>
      <w:proofErr w:type="spellEnd"/>
      <w:r w:rsidR="00A201F6" w:rsidRPr="00A201F6">
        <w:rPr>
          <w:b/>
          <w:bCs/>
        </w:rPr>
        <w:t xml:space="preserve"> la </w:t>
      </w:r>
      <w:proofErr w:type="spellStart"/>
      <w:r w:rsidR="00A201F6" w:rsidRPr="00A201F6">
        <w:rPr>
          <w:b/>
          <w:bCs/>
        </w:rPr>
        <w:t>toma</w:t>
      </w:r>
      <w:proofErr w:type="spellEnd"/>
      <w:r w:rsidR="00A201F6" w:rsidRPr="00A201F6">
        <w:rPr>
          <w:b/>
          <w:bCs/>
        </w:rPr>
        <w:t xml:space="preserve"> de </w:t>
      </w:r>
      <w:proofErr w:type="spellStart"/>
      <w:r w:rsidR="00A201F6" w:rsidRPr="00A201F6">
        <w:rPr>
          <w:b/>
          <w:bCs/>
        </w:rPr>
        <w:t>decisiones</w:t>
      </w:r>
      <w:proofErr w:type="spellEnd"/>
      <w:r w:rsidR="00A201F6" w:rsidRPr="00A201F6">
        <w:rPr>
          <w:b/>
          <w:bCs/>
        </w:rPr>
        <w:t>).</w:t>
      </w:r>
    </w:p>
    <w:p w14:paraId="6AF4B6BC" w14:textId="65C9D5F6" w:rsidR="00D03EF2" w:rsidRPr="00D03EF2" w:rsidRDefault="00B770DF" w:rsidP="00D03EF2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lastRenderedPageBreak/>
        <w:t xml:space="preserve">Todos </w:t>
      </w:r>
      <w:proofErr w:type="spellStart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spellEnd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 xml:space="preserve"> padres </w:t>
      </w:r>
      <w:proofErr w:type="spellStart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>están</w:t>
      </w:r>
      <w:proofErr w:type="spellEnd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>invitados</w:t>
      </w:r>
      <w:proofErr w:type="spellEnd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 xml:space="preserve"> a </w:t>
      </w:r>
      <w:proofErr w:type="spellStart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>nuestra</w:t>
      </w:r>
      <w:proofErr w:type="spellEnd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>reunión</w:t>
      </w:r>
      <w:proofErr w:type="spellEnd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>informativa</w:t>
      </w:r>
      <w:proofErr w:type="spellEnd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>anual</w:t>
      </w:r>
      <w:proofErr w:type="spellEnd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 xml:space="preserve"> de </w:t>
      </w:r>
      <w:proofErr w:type="spellStart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>Título</w:t>
      </w:r>
      <w:proofErr w:type="spellEnd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 xml:space="preserve"> I, que se </w:t>
      </w:r>
      <w:proofErr w:type="spellStart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>lleva</w:t>
      </w:r>
      <w:proofErr w:type="spellEnd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 xml:space="preserve"> a </w:t>
      </w:r>
      <w:proofErr w:type="spellStart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>cabo</w:t>
      </w:r>
      <w:proofErr w:type="spellEnd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>en</w:t>
      </w:r>
      <w:proofErr w:type="spellEnd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 xml:space="preserve"> la </w:t>
      </w:r>
      <w:proofErr w:type="spellStart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>biblioteca</w:t>
      </w:r>
      <w:proofErr w:type="spellEnd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 xml:space="preserve"> de la </w:t>
      </w:r>
      <w:proofErr w:type="spellStart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>escuela</w:t>
      </w:r>
      <w:proofErr w:type="spellEnd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 xml:space="preserve">. </w:t>
      </w:r>
      <w:proofErr w:type="gramStart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gramEnd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 xml:space="preserve"> padres </w:t>
      </w:r>
      <w:proofErr w:type="spellStart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>reciben</w:t>
      </w:r>
      <w:proofErr w:type="spellEnd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>información</w:t>
      </w:r>
      <w:proofErr w:type="spellEnd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>sobre</w:t>
      </w:r>
      <w:proofErr w:type="spellEnd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 xml:space="preserve"> "Ser </w:t>
      </w:r>
      <w:proofErr w:type="spellStart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>una</w:t>
      </w:r>
      <w:proofErr w:type="spellEnd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>escuela</w:t>
      </w:r>
      <w:proofErr w:type="spellEnd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 xml:space="preserve"> de </w:t>
      </w:r>
      <w:proofErr w:type="spellStart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>Título</w:t>
      </w:r>
      <w:proofErr w:type="spellEnd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 xml:space="preserve"> I" a </w:t>
      </w:r>
      <w:proofErr w:type="spellStart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>través</w:t>
      </w:r>
      <w:proofErr w:type="spellEnd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 xml:space="preserve"> de PowerPoint. Se </w:t>
      </w:r>
      <w:proofErr w:type="spellStart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>proporcionan</w:t>
      </w:r>
      <w:proofErr w:type="spellEnd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>folletos</w:t>
      </w:r>
      <w:proofErr w:type="spellEnd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>según</w:t>
      </w:r>
      <w:proofErr w:type="spellEnd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 xml:space="preserve"> sea </w:t>
      </w:r>
      <w:proofErr w:type="spellStart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>necesario</w:t>
      </w:r>
      <w:proofErr w:type="spellEnd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 xml:space="preserve">. Se </w:t>
      </w:r>
      <w:proofErr w:type="spellStart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>invita</w:t>
      </w:r>
      <w:proofErr w:type="spellEnd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 xml:space="preserve"> a </w:t>
      </w:r>
      <w:proofErr w:type="spellStart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spellEnd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 xml:space="preserve"> padres a </w:t>
      </w:r>
      <w:proofErr w:type="spellStart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>formar</w:t>
      </w:r>
      <w:proofErr w:type="spellEnd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>parte</w:t>
      </w:r>
      <w:proofErr w:type="spellEnd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 xml:space="preserve"> del </w:t>
      </w:r>
      <w:proofErr w:type="spellStart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>Comité</w:t>
      </w:r>
      <w:proofErr w:type="spellEnd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>Asesor</w:t>
      </w:r>
      <w:proofErr w:type="spellEnd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 xml:space="preserve"> de Padres y se les anima a </w:t>
      </w:r>
      <w:proofErr w:type="spellStart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>dar</w:t>
      </w:r>
      <w:proofErr w:type="spellEnd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>su</w:t>
      </w:r>
      <w:proofErr w:type="spellEnd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>opinión</w:t>
      </w:r>
      <w:proofErr w:type="spellEnd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>sobre</w:t>
      </w:r>
      <w:proofErr w:type="spellEnd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spellEnd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 xml:space="preserve"> planes de </w:t>
      </w:r>
      <w:proofErr w:type="spellStart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>Título</w:t>
      </w:r>
      <w:proofErr w:type="spellEnd"/>
      <w:r w:rsidRPr="00B770DF">
        <w:rPr>
          <w:rFonts w:ascii="Open Sans" w:eastAsia="Times New Roman" w:hAnsi="Open Sans" w:cs="Open Sans"/>
          <w:color w:val="333333"/>
          <w:sz w:val="21"/>
          <w:szCs w:val="21"/>
        </w:rPr>
        <w:t xml:space="preserve"> I</w:t>
      </w:r>
      <w:r w:rsidR="00D03EF2" w:rsidRPr="00D03EF2">
        <w:rPr>
          <w:rFonts w:ascii="Open Sans" w:eastAsia="Times New Roman" w:hAnsi="Open Sans" w:cs="Open Sans"/>
          <w:color w:val="333333"/>
          <w:sz w:val="21"/>
          <w:szCs w:val="21"/>
        </w:rPr>
        <w:t>. </w:t>
      </w:r>
    </w:p>
    <w:p w14:paraId="49132C74" w14:textId="77777777" w:rsidR="00D03EF2" w:rsidRPr="00D03EF2" w:rsidRDefault="001E25C8" w:rsidP="00D03E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999999"/>
          <w:sz w:val="24"/>
          <w:szCs w:val="24"/>
        </w:rPr>
      </w:pPr>
      <w:r>
        <w:rPr>
          <w:rFonts w:ascii="Open Sans" w:eastAsia="Times New Roman" w:hAnsi="Open Sans" w:cs="Open Sans"/>
          <w:color w:val="999999"/>
          <w:sz w:val="24"/>
          <w:szCs w:val="24"/>
        </w:rPr>
        <w:pict w14:anchorId="44569064">
          <v:rect id="_x0000_i1027" style="width:653.5pt;height:0" o:hrpct="0" o:hralign="center" o:hrstd="t" o:hr="t" fillcolor="#a0a0a0" stroked="f"/>
        </w:pict>
      </w:r>
    </w:p>
    <w:p w14:paraId="7F9D362E" w14:textId="2481D8C1" w:rsidR="00D03EF2" w:rsidRPr="00D03EF2" w:rsidRDefault="00D03EF2" w:rsidP="00D03EF2">
      <w:pPr>
        <w:shd w:val="clear" w:color="auto" w:fill="FFFFFF"/>
        <w:spacing w:before="100" w:beforeAutospacing="1" w:after="100" w:afterAutospacing="1" w:line="330" w:lineRule="atLeast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D03EF2">
        <w:rPr>
          <w:rFonts w:ascii="Open Sans" w:eastAsia="Times New Roman" w:hAnsi="Open Sans" w:cs="Open Sans"/>
          <w:color w:val="333333"/>
          <w:sz w:val="21"/>
          <w:szCs w:val="21"/>
        </w:rPr>
        <w:t>2c. 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Describa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cómo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se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utilizan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en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la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escuela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los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fondos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asignados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para la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participación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de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los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padres. (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Sección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1116(c)(2)(3)).</w:t>
      </w:r>
    </w:p>
    <w:p w14:paraId="6F44E2B8" w14:textId="3DCFDB44" w:rsidR="00D03EF2" w:rsidRPr="00D03EF2" w:rsidRDefault="00420C02" w:rsidP="00D03E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999999"/>
          <w:sz w:val="24"/>
          <w:szCs w:val="24"/>
        </w:rPr>
      </w:pPr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Los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fondos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para padres se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utilizarán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para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comprar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recursos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y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materiales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para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padres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según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sea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necesario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. Los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fondos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para padres de Washington son de $2,564.44.</w:t>
      </w:r>
      <w:r w:rsidR="001E25C8">
        <w:rPr>
          <w:rFonts w:ascii="Open Sans" w:eastAsia="Times New Roman" w:hAnsi="Open Sans" w:cs="Open Sans"/>
          <w:color w:val="999999"/>
          <w:sz w:val="24"/>
          <w:szCs w:val="24"/>
        </w:rPr>
        <w:pict w14:anchorId="47EE37A0">
          <v:rect id="_x0000_i1028" style="width:653.5pt;height:0" o:hrpct="0" o:hralign="center" o:hrstd="t" o:hr="t" fillcolor="#a0a0a0" stroked="f"/>
        </w:pict>
      </w:r>
    </w:p>
    <w:p w14:paraId="40BAA661" w14:textId="2096EC42" w:rsidR="00D03EF2" w:rsidRPr="00D03EF2" w:rsidRDefault="00D03EF2" w:rsidP="00D03EF2">
      <w:pPr>
        <w:shd w:val="clear" w:color="auto" w:fill="FFFFFF"/>
        <w:spacing w:before="100" w:beforeAutospacing="1" w:after="100" w:afterAutospacing="1" w:line="330" w:lineRule="atLeast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D03EF2">
        <w:rPr>
          <w:rFonts w:ascii="Open Sans" w:eastAsia="Times New Roman" w:hAnsi="Open Sans" w:cs="Open Sans"/>
          <w:color w:val="333333"/>
          <w:sz w:val="21"/>
          <w:szCs w:val="21"/>
        </w:rPr>
        <w:t>3. 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Describa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cómo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la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escuela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proporciona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a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los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padres de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los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niños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participantes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información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oportuna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en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un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formato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uniforme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y,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en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la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medida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de lo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posible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,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en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un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idioma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que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puedan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entender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,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sobre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los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programas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bajo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el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Título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I,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una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descripción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y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explicación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del plan de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estudios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en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uso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,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formas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de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evaluaciones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académicas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y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expectativas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de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rendimiento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utilizadas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y,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si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los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padres lo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solicitan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,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oportunidades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para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reuniones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periódicas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para formular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sugerencias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y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participar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según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corresponda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en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las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decisiones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relacionadas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con la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educación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de sus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hijos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. (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Sección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1116(c)(4)(A)(B)(C))</w:t>
      </w:r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.</w:t>
      </w:r>
    </w:p>
    <w:p w14:paraId="7BA736C4" w14:textId="7FDE007E" w:rsidR="00D03EF2" w:rsidRPr="00D03EF2" w:rsidRDefault="00420C02" w:rsidP="00D03E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999999"/>
          <w:sz w:val="24"/>
          <w:szCs w:val="24"/>
        </w:rPr>
      </w:pPr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Durante la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reunión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anual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de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Título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I (que se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lleva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a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cabo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al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comienzo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del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año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escolar), se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presentará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información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sobre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el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programa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de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Título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I para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toda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la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escuela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,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estándares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ELA de Alabama, la Ley de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Alfabetización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, la Ley de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Aritmética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y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varios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tipos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de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evaluaciones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como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ACAP,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iReady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y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diagnóstico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HMH. La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información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se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distribuirá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en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inglés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. </w:t>
      </w:r>
      <w:proofErr w:type="gram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gram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padres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aprenderán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cómo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programar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reuniones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de padres y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cómo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pueden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participar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en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las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decisiones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relacionadas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con la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educación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de sus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hijos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. Las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conferencias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de la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Asociación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de Padres, Maestros y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Estudiantes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se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llevan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a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cabo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durante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el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primer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semestre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y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el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Día de la Crianza para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explicar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resultados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de las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pruebas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ACAP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administradas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en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la primavera de 2022. </w:t>
      </w:r>
      <w:proofErr w:type="gram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gram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padres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también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reciben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una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copia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de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resultados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de sus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hijos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. Los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informes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de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progreso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se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envían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a casa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todas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las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semanas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para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mantener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a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padres al tanto del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progreso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educativo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que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están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logrando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sus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hijos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. </w:t>
      </w:r>
      <w:proofErr w:type="gram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gram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padres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reciben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información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sobre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eventos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escolares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.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Copias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del ACIP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están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disponibles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para que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padres las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vean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en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el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sitio web de la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escuela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y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en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la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sala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de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recursos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para padres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ubicada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en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la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oficina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principal.</w:t>
      </w:r>
      <w:r w:rsidR="001E25C8">
        <w:rPr>
          <w:rFonts w:ascii="Open Sans" w:eastAsia="Times New Roman" w:hAnsi="Open Sans" w:cs="Open Sans"/>
          <w:color w:val="999999"/>
          <w:sz w:val="24"/>
          <w:szCs w:val="24"/>
        </w:rPr>
        <w:pict w14:anchorId="18D8D32A">
          <v:rect id="_x0000_i1029" style="width:653.5pt;height:0" o:hrpct="0" o:hralign="center" o:hrstd="t" o:hr="t" fillcolor="#a0a0a0" stroked="f"/>
        </w:pict>
      </w:r>
    </w:p>
    <w:p w14:paraId="58ECEE92" w14:textId="600A48B4" w:rsidR="00D03EF2" w:rsidRPr="00D03EF2" w:rsidRDefault="00D03EF2" w:rsidP="00D03EF2">
      <w:pPr>
        <w:shd w:val="clear" w:color="auto" w:fill="FFFFFF"/>
        <w:spacing w:before="100" w:beforeAutospacing="1" w:after="100" w:afterAutospacing="1" w:line="330" w:lineRule="atLeast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D03EF2">
        <w:rPr>
          <w:rFonts w:ascii="Open Sans" w:eastAsia="Times New Roman" w:hAnsi="Open Sans" w:cs="Open Sans"/>
          <w:color w:val="333333"/>
          <w:sz w:val="21"/>
          <w:szCs w:val="21"/>
        </w:rPr>
        <w:t>4. 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Describir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cómo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los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padres,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el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personal de la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escuela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y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los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estudiantes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comparten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la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responsabilidad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de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mejorar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el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rendimiento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académico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de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los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estudiantes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participantes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(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cómo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se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desarrolla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conjuntamente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el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Pacto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entre la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escuela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y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los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padres con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los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padres de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Título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I;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cómo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se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utiliza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,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revisa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y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actualiza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). (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Sección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1116(d))</w:t>
      </w:r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.</w:t>
      </w:r>
    </w:p>
    <w:p w14:paraId="6D22450C" w14:textId="6BFADFE9" w:rsidR="00D03EF2" w:rsidRPr="00D03EF2" w:rsidRDefault="00420C02" w:rsidP="00D03E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999999"/>
          <w:sz w:val="24"/>
          <w:szCs w:val="24"/>
        </w:rPr>
      </w:pPr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lastRenderedPageBreak/>
        <w:t xml:space="preserve">El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pacto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entre la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escuela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y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padres es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revisado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y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revisado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según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sea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necesario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cada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año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por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el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comité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del Plan de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Mejora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Continua y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el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Comité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Asesor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de Padres. Los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pactos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se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discuten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con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maestros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durante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una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reunión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de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profesores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. Todos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padres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reciben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una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copia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del nuevo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pacto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en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la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reunión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anual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del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Título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I. Los maestros se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reúnen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con padres y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estudiantes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para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revisar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y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firmar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pactos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. </w:t>
      </w:r>
      <w:proofErr w:type="gram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gram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maestros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guardarán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pactos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en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su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salón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de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clases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para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usarlos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durante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las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conferencias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de padres para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recordar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a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todos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participantes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su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responsabilidad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de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garantizar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el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éxito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de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cada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estudiante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.</w:t>
      </w:r>
      <w:r w:rsidR="001E25C8">
        <w:rPr>
          <w:rFonts w:ascii="Open Sans" w:eastAsia="Times New Roman" w:hAnsi="Open Sans" w:cs="Open Sans"/>
          <w:color w:val="999999"/>
          <w:sz w:val="24"/>
          <w:szCs w:val="24"/>
        </w:rPr>
        <w:pict w14:anchorId="5129A429">
          <v:rect id="_x0000_i1030" style="width:653.5pt;height:0" o:hrpct="0" o:hralign="center" o:hrstd="t" o:hr="t" fillcolor="#a0a0a0" stroked="f"/>
        </w:pict>
      </w:r>
    </w:p>
    <w:p w14:paraId="56BFD060" w14:textId="309EA6F3" w:rsidR="00D03EF2" w:rsidRPr="00D03EF2" w:rsidRDefault="00D03EF2" w:rsidP="00D03EF2">
      <w:pPr>
        <w:shd w:val="clear" w:color="auto" w:fill="FFFFFF"/>
        <w:spacing w:before="100" w:beforeAutospacing="1" w:after="100" w:afterAutospacing="1" w:line="330" w:lineRule="atLeast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D03EF2">
        <w:rPr>
          <w:rFonts w:ascii="Open Sans" w:eastAsia="Times New Roman" w:hAnsi="Open Sans" w:cs="Open Sans"/>
          <w:color w:val="333333"/>
          <w:sz w:val="21"/>
          <w:szCs w:val="21"/>
        </w:rPr>
        <w:t>5. 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Describir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los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procedimientos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para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permitir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que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los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padres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envíen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comentarios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de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insatisfacción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con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el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Plan de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Mejora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Continua. (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Sección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1116(c)(5))</w:t>
      </w:r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.</w:t>
      </w:r>
    </w:p>
    <w:p w14:paraId="6716E60C" w14:textId="5BF8CB2A" w:rsidR="00D03EF2" w:rsidRPr="00D03EF2" w:rsidRDefault="00420C02" w:rsidP="00D03E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999999"/>
          <w:sz w:val="24"/>
          <w:szCs w:val="24"/>
        </w:rPr>
      </w:pPr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Una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vez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finalizado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y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aprobado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el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plan,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si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un padre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considera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que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el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plan no es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satisfactorio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,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tiene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derecho a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presentar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sus inquietudes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por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escrito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a la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escuela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, y la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escuela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las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presentará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a la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oficina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central. </w:t>
      </w:r>
      <w:proofErr w:type="gram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gram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padres de Washington Middle School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también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pueden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solicitar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una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reunión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con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el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director y/o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el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facilitador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de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Título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I para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discutir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inquietudes con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el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Plan de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Mejora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Continua. Se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abordarán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las inquietudes y se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informará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a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padres de la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fecha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de la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próxima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reunión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del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Comité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Asesor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de Padres. Durante la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reunión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del PAC, las inquietudes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pueden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abordarse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con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el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grupo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y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pueden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resolverse</w:t>
      </w:r>
      <w:proofErr w:type="spellEnd"/>
      <w:r w:rsidRPr="00420C02">
        <w:rPr>
          <w:rFonts w:ascii="Open Sans" w:eastAsia="Times New Roman" w:hAnsi="Open Sans" w:cs="Open Sans"/>
          <w:color w:val="333333"/>
          <w:sz w:val="21"/>
          <w:szCs w:val="21"/>
        </w:rPr>
        <w:t>.</w:t>
      </w:r>
      <w:r w:rsidR="001E25C8">
        <w:rPr>
          <w:rFonts w:ascii="Open Sans" w:eastAsia="Times New Roman" w:hAnsi="Open Sans" w:cs="Open Sans"/>
          <w:color w:val="999999"/>
          <w:sz w:val="24"/>
          <w:szCs w:val="24"/>
        </w:rPr>
        <w:pict w14:anchorId="458B91AF">
          <v:rect id="_x0000_i1031" style="width:653.5pt;height:0" o:hrpct="0" o:hralign="center" o:hrstd="t" o:hr="t" fillcolor="#a0a0a0" stroked="f"/>
        </w:pict>
      </w:r>
    </w:p>
    <w:p w14:paraId="7484559D" w14:textId="1BA0E936" w:rsidR="00D03EF2" w:rsidRPr="00D03EF2" w:rsidRDefault="00D03EF2" w:rsidP="00D03EF2">
      <w:pPr>
        <w:shd w:val="clear" w:color="auto" w:fill="FFFFFF"/>
        <w:spacing w:before="100" w:beforeAutospacing="1" w:after="100" w:afterAutospacing="1" w:line="330" w:lineRule="atLeast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D03EF2">
        <w:rPr>
          <w:rFonts w:ascii="Open Sans" w:eastAsia="Times New Roman" w:hAnsi="Open Sans" w:cs="Open Sans"/>
          <w:color w:val="333333"/>
          <w:sz w:val="21"/>
          <w:szCs w:val="21"/>
        </w:rPr>
        <w:t>6a. 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Describa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cómo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la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escuela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desarrollará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la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capacidad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para la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participación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de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los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padres,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incluido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cómo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se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los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alentará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a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convertirse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en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socios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igualitarios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en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la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educación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de sus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hijos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. (Ver ESSA Sec. 1116,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requisitos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para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desarrollar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capacidades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y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participación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de padres y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familias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).</w:t>
      </w:r>
      <w:r w:rsidRPr="00D03EF2">
        <w:rPr>
          <w:rFonts w:ascii="Open Sans" w:eastAsia="Times New Roman" w:hAnsi="Open Sans" w:cs="Open Sans"/>
          <w:color w:val="333333"/>
          <w:sz w:val="21"/>
          <w:szCs w:val="21"/>
        </w:rPr>
        <w:br/>
      </w:r>
      <w:r w:rsidRPr="00D03EF2">
        <w:rPr>
          <w:rFonts w:ascii="Open Sans" w:eastAsia="Times New Roman" w:hAnsi="Open Sans" w:cs="Open Sans"/>
          <w:color w:val="333333"/>
          <w:sz w:val="21"/>
          <w:szCs w:val="21"/>
        </w:rPr>
        <w:br/>
      </w:r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Para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garantizar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la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participación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efectiva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de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los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padres y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apoyar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una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asociación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entre la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escuela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,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los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padres y la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comunidad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para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mejorar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el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rendimiento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académico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de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los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estudiantes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,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nuestra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escuela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:</w:t>
      </w:r>
      <w:r w:rsidRPr="00D03EF2">
        <w:rPr>
          <w:rFonts w:ascii="Open Sans" w:eastAsia="Times New Roman" w:hAnsi="Open Sans" w:cs="Open Sans"/>
          <w:color w:val="333333"/>
          <w:sz w:val="21"/>
          <w:szCs w:val="21"/>
        </w:rPr>
        <w:br/>
      </w:r>
      <w:r w:rsidRPr="00D03EF2">
        <w:rPr>
          <w:rFonts w:ascii="Open Sans" w:eastAsia="Times New Roman" w:hAnsi="Open Sans" w:cs="Open Sans"/>
          <w:color w:val="333333"/>
          <w:sz w:val="21"/>
          <w:szCs w:val="21"/>
        </w:rPr>
        <w:br/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Proporcionará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materiales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y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capacitación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para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ayudar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a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los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padres a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trabajar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con sus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hijos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para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mejorar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sus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logros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,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como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capacitación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en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alfabetización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y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uso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de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tecnología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,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según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corresponda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, para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fomentar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la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participación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de </w:t>
      </w:r>
      <w:proofErr w:type="spellStart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los</w:t>
      </w:r>
      <w:proofErr w:type="spellEnd"/>
      <w:r w:rsidR="00420C02" w:rsidRPr="00420C02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padres.</w:t>
      </w:r>
    </w:p>
    <w:p w14:paraId="7BE4AB26" w14:textId="6A30000E" w:rsidR="00D03EF2" w:rsidRPr="00D03EF2" w:rsidRDefault="003F1C74" w:rsidP="00D03E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999999"/>
          <w:sz w:val="24"/>
          <w:szCs w:val="24"/>
        </w:rPr>
      </w:pPr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Para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garantizar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la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participación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efectiva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de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padres y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apoyar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una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asociación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entre la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escuela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,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padres y la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comunidad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para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mejorar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el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rendimiento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académico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de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estudiantes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,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nuestra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escuela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: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Proporcionará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capacitación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a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padres de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niños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participantes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para que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comprendan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temas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tales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como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estándares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de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contenido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académico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del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estado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y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estándares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estudiantiles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del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estado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.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estándares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de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rendimiento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académico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,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evaluaciones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académicas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estatales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y locales,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requisitos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del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Título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I y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cómo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monitorear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el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progreso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de sus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hijos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y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trabajar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con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gram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maestros</w:t>
      </w:r>
      <w:proofErr w:type="gram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para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mejorar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el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rendimiento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de sus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hijos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.</w:t>
      </w:r>
      <w:r w:rsidR="001E25C8">
        <w:rPr>
          <w:rFonts w:ascii="Open Sans" w:eastAsia="Times New Roman" w:hAnsi="Open Sans" w:cs="Open Sans"/>
          <w:color w:val="999999"/>
          <w:sz w:val="24"/>
          <w:szCs w:val="24"/>
        </w:rPr>
        <w:pict w14:anchorId="1660C9C8">
          <v:rect id="_x0000_i1032" style="width:653.5pt;height:0" o:hrpct="0" o:hralign="center" o:hrstd="t" o:hr="t" fillcolor="#a0a0a0" stroked="f"/>
        </w:pict>
      </w:r>
    </w:p>
    <w:p w14:paraId="0E86D309" w14:textId="527806CF" w:rsidR="00D03EF2" w:rsidRPr="00D03EF2" w:rsidRDefault="00D03EF2" w:rsidP="00D03EF2">
      <w:pPr>
        <w:shd w:val="clear" w:color="auto" w:fill="FFFFFF"/>
        <w:spacing w:before="100" w:beforeAutospacing="1" w:after="100" w:afterAutospacing="1" w:line="330" w:lineRule="atLeast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D03EF2">
        <w:rPr>
          <w:rFonts w:ascii="Open Sans" w:eastAsia="Times New Roman" w:hAnsi="Open Sans" w:cs="Open Sans"/>
          <w:color w:val="333333"/>
          <w:sz w:val="21"/>
          <w:szCs w:val="21"/>
        </w:rPr>
        <w:lastRenderedPageBreak/>
        <w:t>6b. 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Describa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cómo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la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escuela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desarrollará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la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capacidad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para la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participación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de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los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padres,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incluido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cómo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se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los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alentará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a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convertirse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en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socios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igualitarios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en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la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educación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de sus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hijos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. (Ver ESSA Sec. 1116,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requisitos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para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desarrollar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capacidades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y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participación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de padres y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familias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).</w:t>
      </w:r>
      <w:r w:rsidRPr="00D03EF2">
        <w:rPr>
          <w:rFonts w:ascii="Open Sans" w:eastAsia="Times New Roman" w:hAnsi="Open Sans" w:cs="Open Sans"/>
          <w:color w:val="333333"/>
          <w:sz w:val="21"/>
          <w:szCs w:val="21"/>
        </w:rPr>
        <w:br/>
      </w:r>
      <w:r w:rsidRPr="00D03EF2">
        <w:rPr>
          <w:rFonts w:ascii="Open Sans" w:eastAsia="Times New Roman" w:hAnsi="Open Sans" w:cs="Open Sans"/>
          <w:color w:val="333333"/>
          <w:sz w:val="21"/>
          <w:szCs w:val="21"/>
        </w:rPr>
        <w:br/>
      </w:r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Para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garantizar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la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participación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efectiva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de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los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padres y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apoyar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una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asociación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entre la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escuela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,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los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padres y la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comunidad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para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mejorar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el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rendimiento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académico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de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los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estudiantes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,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nuestra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escuela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:</w:t>
      </w:r>
      <w:r w:rsidRPr="00D03EF2">
        <w:rPr>
          <w:rFonts w:ascii="Open Sans" w:eastAsia="Times New Roman" w:hAnsi="Open Sans" w:cs="Open Sans"/>
          <w:color w:val="333333"/>
          <w:sz w:val="21"/>
          <w:szCs w:val="21"/>
        </w:rPr>
        <w:br/>
      </w:r>
      <w:r w:rsidRPr="00D03EF2">
        <w:rPr>
          <w:rFonts w:ascii="Open Sans" w:eastAsia="Times New Roman" w:hAnsi="Open Sans" w:cs="Open Sans"/>
          <w:color w:val="333333"/>
          <w:sz w:val="21"/>
          <w:szCs w:val="21"/>
        </w:rPr>
        <w:br/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Deberá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educar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a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los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maestros, personal de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oficina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y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otro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personal escolar, con la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ayuda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de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los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padres,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sobre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el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valor y la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utilidad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de las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contribuciones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de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los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padres y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sobre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cómo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llegar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a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los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padres,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comunicarse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con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ellos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y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trabajar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con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ellos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como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socios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iguales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,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implementar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y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coordinar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programas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para padres y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construir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vínculos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entre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los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padres y la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escuela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.</w:t>
      </w:r>
    </w:p>
    <w:p w14:paraId="05C3C6AA" w14:textId="77777777" w:rsidR="003F1C74" w:rsidRDefault="003F1C74" w:rsidP="00D03EF2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Las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pautas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para las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relaciones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entre padres y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escuela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se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establecen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en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el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Manual para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profesores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y personal. </w:t>
      </w:r>
      <w:proofErr w:type="gram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gram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maestros,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el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personal de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oficina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y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otro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personal escolar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ayudan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a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padres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según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sea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necesario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de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acuerdo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con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esas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pautas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.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Cualquier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inquietud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o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pregunta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de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gram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padres</w:t>
      </w:r>
      <w:proofErr w:type="gram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que no entre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en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su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área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de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especialización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se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remite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al director para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obtener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ayuda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. Las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reuniones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entre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profesores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y personal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proporcionan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más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información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sobre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la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colaboración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con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padres. El director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revisa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y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destaca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áreas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de inquietudes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específicas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,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como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la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asistencia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y las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conferencias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de padres. Las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conferencias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periódicas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de padres y maestros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brindan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un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foro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para que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padres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participen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en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la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educación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de sus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hijos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.</w:t>
      </w:r>
    </w:p>
    <w:p w14:paraId="045829E6" w14:textId="240FCBD5" w:rsidR="00D03EF2" w:rsidRPr="00D03EF2" w:rsidRDefault="003F1C74" w:rsidP="00D03E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999999"/>
          <w:sz w:val="24"/>
          <w:szCs w:val="24"/>
        </w:rPr>
      </w:pPr>
      <w:proofErr w:type="gram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gram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maestros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están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capacitados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para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informar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al director las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alertas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académicas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, de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asistencia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y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sociales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relacionadas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con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estudiantes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. El personal de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oficina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trabaja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con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padres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en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necesidades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tales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como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uniformes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,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excursiones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,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estado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del almuerzo y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refugio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según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sea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necesario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.</w:t>
      </w:r>
      <w:r w:rsidR="001E25C8">
        <w:rPr>
          <w:rFonts w:ascii="Open Sans" w:eastAsia="Times New Roman" w:hAnsi="Open Sans" w:cs="Open Sans"/>
          <w:color w:val="999999"/>
          <w:sz w:val="24"/>
          <w:szCs w:val="24"/>
        </w:rPr>
        <w:pict w14:anchorId="1A29C404">
          <v:rect id="_x0000_i1033" style="width:653.5pt;height:0" o:hrpct="0" o:hralign="center" o:hrstd="t" o:hr="t" fillcolor="#a0a0a0" stroked="f"/>
        </w:pict>
      </w:r>
    </w:p>
    <w:p w14:paraId="3F9DECCE" w14:textId="77777777" w:rsidR="003F1C74" w:rsidRDefault="00D03EF2" w:rsidP="003F1C74">
      <w:pPr>
        <w:shd w:val="clear" w:color="auto" w:fill="FFFFFF"/>
        <w:spacing w:before="100" w:beforeAutospacing="1" w:after="100" w:afterAutospacing="1" w:line="330" w:lineRule="atLeast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D03EF2">
        <w:rPr>
          <w:rFonts w:ascii="Open Sans" w:eastAsia="Times New Roman" w:hAnsi="Open Sans" w:cs="Open Sans"/>
          <w:color w:val="333333"/>
          <w:sz w:val="21"/>
          <w:szCs w:val="21"/>
        </w:rPr>
        <w:t>6c. 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Describa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cómo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la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escuela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desarrollará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la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capacidad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para la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participación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de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los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padres,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incluido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cómo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se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los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alentará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a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convertirse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en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socios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igualitarios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en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la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educación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de sus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hijos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. (Ver ESSA Sec. 1116,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requisitos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para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desarrollar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capacidades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y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participación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de padres y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familias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).</w:t>
      </w:r>
      <w:r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br/>
      </w:r>
      <w:r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br/>
      </w:r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Para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garantizar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la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participación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efectiva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de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los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padres y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apoyar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una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asociación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entre la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escuela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,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los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padres y la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comunidad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para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mejorar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el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rendimiento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académico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de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los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estudiantes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,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nuestra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escuela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:</w:t>
      </w:r>
      <w:r w:rsidRPr="00D03EF2">
        <w:rPr>
          <w:rFonts w:ascii="Open Sans" w:eastAsia="Times New Roman" w:hAnsi="Open Sans" w:cs="Open Sans"/>
          <w:color w:val="333333"/>
          <w:sz w:val="21"/>
          <w:szCs w:val="21"/>
        </w:rPr>
        <w:br/>
      </w:r>
      <w:r w:rsidRPr="00D03EF2">
        <w:rPr>
          <w:rFonts w:ascii="Open Sans" w:eastAsia="Times New Roman" w:hAnsi="Open Sans" w:cs="Open Sans"/>
          <w:color w:val="333333"/>
          <w:sz w:val="21"/>
          <w:szCs w:val="21"/>
        </w:rPr>
        <w:br/>
      </w:r>
      <w:r w:rsidR="003F1C74"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En la </w:t>
      </w:r>
      <w:proofErr w:type="spellStart"/>
      <w:r w:rsidR="003F1C74" w:rsidRPr="003F1C74">
        <w:rPr>
          <w:rFonts w:ascii="Open Sans" w:eastAsia="Times New Roman" w:hAnsi="Open Sans" w:cs="Open Sans"/>
          <w:color w:val="333333"/>
          <w:sz w:val="21"/>
          <w:szCs w:val="21"/>
        </w:rPr>
        <w:t>medida</w:t>
      </w:r>
      <w:proofErr w:type="spellEnd"/>
      <w:r w:rsidR="003F1C74"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de lo </w:t>
      </w:r>
      <w:proofErr w:type="spellStart"/>
      <w:r w:rsidR="003F1C74" w:rsidRPr="003F1C74">
        <w:rPr>
          <w:rFonts w:ascii="Open Sans" w:eastAsia="Times New Roman" w:hAnsi="Open Sans" w:cs="Open Sans"/>
          <w:color w:val="333333"/>
          <w:sz w:val="21"/>
          <w:szCs w:val="21"/>
        </w:rPr>
        <w:t>posible</w:t>
      </w:r>
      <w:proofErr w:type="spellEnd"/>
      <w:r w:rsidR="003F1C74"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y </w:t>
      </w:r>
      <w:proofErr w:type="spellStart"/>
      <w:r w:rsidR="003F1C74" w:rsidRPr="003F1C74">
        <w:rPr>
          <w:rFonts w:ascii="Open Sans" w:eastAsia="Times New Roman" w:hAnsi="Open Sans" w:cs="Open Sans"/>
          <w:color w:val="333333"/>
          <w:sz w:val="21"/>
          <w:szCs w:val="21"/>
        </w:rPr>
        <w:t>apropiado</w:t>
      </w:r>
      <w:proofErr w:type="spellEnd"/>
      <w:r w:rsidR="003F1C74"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, </w:t>
      </w:r>
      <w:proofErr w:type="spellStart"/>
      <w:r w:rsidR="003F1C74" w:rsidRPr="003F1C74">
        <w:rPr>
          <w:rFonts w:ascii="Open Sans" w:eastAsia="Times New Roman" w:hAnsi="Open Sans" w:cs="Open Sans"/>
          <w:color w:val="333333"/>
          <w:sz w:val="21"/>
          <w:szCs w:val="21"/>
        </w:rPr>
        <w:t>coordinará</w:t>
      </w:r>
      <w:proofErr w:type="spellEnd"/>
      <w:r w:rsidR="003F1C74"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e </w:t>
      </w:r>
      <w:proofErr w:type="spellStart"/>
      <w:r w:rsidR="003F1C74" w:rsidRPr="003F1C74">
        <w:rPr>
          <w:rFonts w:ascii="Open Sans" w:eastAsia="Times New Roman" w:hAnsi="Open Sans" w:cs="Open Sans"/>
          <w:color w:val="333333"/>
          <w:sz w:val="21"/>
          <w:szCs w:val="21"/>
        </w:rPr>
        <w:t>integrará</w:t>
      </w:r>
      <w:proofErr w:type="spellEnd"/>
      <w:r w:rsidR="003F1C74"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spellEnd"/>
      <w:r w:rsidR="003F1C74"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color w:val="333333"/>
          <w:sz w:val="21"/>
          <w:szCs w:val="21"/>
        </w:rPr>
        <w:t>programas</w:t>
      </w:r>
      <w:proofErr w:type="spellEnd"/>
      <w:r w:rsidR="003F1C74"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y </w:t>
      </w:r>
      <w:proofErr w:type="spellStart"/>
      <w:r w:rsidR="003F1C74" w:rsidRPr="003F1C74">
        <w:rPr>
          <w:rFonts w:ascii="Open Sans" w:eastAsia="Times New Roman" w:hAnsi="Open Sans" w:cs="Open Sans"/>
          <w:color w:val="333333"/>
          <w:sz w:val="21"/>
          <w:szCs w:val="21"/>
        </w:rPr>
        <w:t>actividades</w:t>
      </w:r>
      <w:proofErr w:type="spellEnd"/>
      <w:r w:rsidR="003F1C74"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de </w:t>
      </w:r>
      <w:proofErr w:type="spellStart"/>
      <w:r w:rsidR="003F1C74" w:rsidRPr="003F1C74">
        <w:rPr>
          <w:rFonts w:ascii="Open Sans" w:eastAsia="Times New Roman" w:hAnsi="Open Sans" w:cs="Open Sans"/>
          <w:color w:val="333333"/>
          <w:sz w:val="21"/>
          <w:szCs w:val="21"/>
        </w:rPr>
        <w:t>participación</w:t>
      </w:r>
      <w:proofErr w:type="spellEnd"/>
      <w:r w:rsidR="003F1C74"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de </w:t>
      </w:r>
      <w:proofErr w:type="spellStart"/>
      <w:r w:rsidR="003F1C74" w:rsidRPr="003F1C74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spellEnd"/>
      <w:r w:rsidR="003F1C74"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padres con </w:t>
      </w:r>
      <w:proofErr w:type="spellStart"/>
      <w:r w:rsidR="003F1C74" w:rsidRPr="003F1C74">
        <w:rPr>
          <w:rFonts w:ascii="Open Sans" w:eastAsia="Times New Roman" w:hAnsi="Open Sans" w:cs="Open Sans"/>
          <w:color w:val="333333"/>
          <w:sz w:val="21"/>
          <w:szCs w:val="21"/>
        </w:rPr>
        <w:t>otros</w:t>
      </w:r>
      <w:proofErr w:type="spellEnd"/>
      <w:r w:rsidR="003F1C74"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color w:val="333333"/>
          <w:sz w:val="21"/>
          <w:szCs w:val="21"/>
        </w:rPr>
        <w:t>programas</w:t>
      </w:r>
      <w:proofErr w:type="spellEnd"/>
      <w:r w:rsidR="003F1C74"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federales y </w:t>
      </w:r>
      <w:proofErr w:type="spellStart"/>
      <w:r w:rsidR="003F1C74" w:rsidRPr="003F1C74">
        <w:rPr>
          <w:rFonts w:ascii="Open Sans" w:eastAsia="Times New Roman" w:hAnsi="Open Sans" w:cs="Open Sans"/>
          <w:color w:val="333333"/>
          <w:sz w:val="21"/>
          <w:szCs w:val="21"/>
        </w:rPr>
        <w:t>llevará</w:t>
      </w:r>
      <w:proofErr w:type="spellEnd"/>
      <w:r w:rsidR="003F1C74"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a </w:t>
      </w:r>
      <w:proofErr w:type="spellStart"/>
      <w:r w:rsidR="003F1C74" w:rsidRPr="003F1C74">
        <w:rPr>
          <w:rFonts w:ascii="Open Sans" w:eastAsia="Times New Roman" w:hAnsi="Open Sans" w:cs="Open Sans"/>
          <w:color w:val="333333"/>
          <w:sz w:val="21"/>
          <w:szCs w:val="21"/>
        </w:rPr>
        <w:t>cabo</w:t>
      </w:r>
      <w:proofErr w:type="spellEnd"/>
      <w:r w:rsidR="003F1C74"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color w:val="333333"/>
          <w:sz w:val="21"/>
          <w:szCs w:val="21"/>
        </w:rPr>
        <w:t>otras</w:t>
      </w:r>
      <w:proofErr w:type="spellEnd"/>
      <w:r w:rsidR="003F1C74"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color w:val="333333"/>
          <w:sz w:val="21"/>
          <w:szCs w:val="21"/>
        </w:rPr>
        <w:t>actividades</w:t>
      </w:r>
      <w:proofErr w:type="spellEnd"/>
      <w:r w:rsidR="003F1C74"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, </w:t>
      </w:r>
      <w:proofErr w:type="spellStart"/>
      <w:r w:rsidR="003F1C74" w:rsidRPr="003F1C74">
        <w:rPr>
          <w:rFonts w:ascii="Open Sans" w:eastAsia="Times New Roman" w:hAnsi="Open Sans" w:cs="Open Sans"/>
          <w:color w:val="333333"/>
          <w:sz w:val="21"/>
          <w:szCs w:val="21"/>
        </w:rPr>
        <w:lastRenderedPageBreak/>
        <w:t>como</w:t>
      </w:r>
      <w:proofErr w:type="spellEnd"/>
      <w:r w:rsidR="003F1C74"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color w:val="333333"/>
          <w:sz w:val="21"/>
          <w:szCs w:val="21"/>
        </w:rPr>
        <w:t>centros</w:t>
      </w:r>
      <w:proofErr w:type="spellEnd"/>
      <w:r w:rsidR="003F1C74"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de </w:t>
      </w:r>
      <w:proofErr w:type="spellStart"/>
      <w:r w:rsidR="003F1C74" w:rsidRPr="003F1C74">
        <w:rPr>
          <w:rFonts w:ascii="Open Sans" w:eastAsia="Times New Roman" w:hAnsi="Open Sans" w:cs="Open Sans"/>
          <w:color w:val="333333"/>
          <w:sz w:val="21"/>
          <w:szCs w:val="21"/>
        </w:rPr>
        <w:t>recursos</w:t>
      </w:r>
      <w:proofErr w:type="spellEnd"/>
      <w:r w:rsidR="003F1C74"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para padres, que </w:t>
      </w:r>
      <w:proofErr w:type="spellStart"/>
      <w:r w:rsidR="003F1C74" w:rsidRPr="003F1C74">
        <w:rPr>
          <w:rFonts w:ascii="Open Sans" w:eastAsia="Times New Roman" w:hAnsi="Open Sans" w:cs="Open Sans"/>
          <w:color w:val="333333"/>
          <w:sz w:val="21"/>
          <w:szCs w:val="21"/>
        </w:rPr>
        <w:t>alienten</w:t>
      </w:r>
      <w:proofErr w:type="spellEnd"/>
      <w:r w:rsidR="003F1C74"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y </w:t>
      </w:r>
      <w:proofErr w:type="spellStart"/>
      <w:r w:rsidR="003F1C74" w:rsidRPr="003F1C74">
        <w:rPr>
          <w:rFonts w:ascii="Open Sans" w:eastAsia="Times New Roman" w:hAnsi="Open Sans" w:cs="Open Sans"/>
          <w:color w:val="333333"/>
          <w:sz w:val="21"/>
          <w:szCs w:val="21"/>
        </w:rPr>
        <w:t>apoyen</w:t>
      </w:r>
      <w:proofErr w:type="spellEnd"/>
      <w:r w:rsidR="003F1C74"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a </w:t>
      </w:r>
      <w:proofErr w:type="spellStart"/>
      <w:r w:rsidR="003F1C74" w:rsidRPr="003F1C74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spellEnd"/>
      <w:r w:rsidR="003F1C74"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padres para que </w:t>
      </w:r>
      <w:proofErr w:type="spellStart"/>
      <w:r w:rsidR="003F1C74" w:rsidRPr="003F1C74">
        <w:rPr>
          <w:rFonts w:ascii="Open Sans" w:eastAsia="Times New Roman" w:hAnsi="Open Sans" w:cs="Open Sans"/>
          <w:color w:val="333333"/>
          <w:sz w:val="21"/>
          <w:szCs w:val="21"/>
        </w:rPr>
        <w:t>participen</w:t>
      </w:r>
      <w:proofErr w:type="spellEnd"/>
      <w:r w:rsidR="003F1C74"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color w:val="333333"/>
          <w:sz w:val="21"/>
          <w:szCs w:val="21"/>
        </w:rPr>
        <w:t>más</w:t>
      </w:r>
      <w:proofErr w:type="spellEnd"/>
      <w:r w:rsidR="003F1C74"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color w:val="333333"/>
          <w:sz w:val="21"/>
          <w:szCs w:val="21"/>
        </w:rPr>
        <w:t>plenamente</w:t>
      </w:r>
      <w:proofErr w:type="spellEnd"/>
      <w:r w:rsidR="003F1C74"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color w:val="333333"/>
          <w:sz w:val="21"/>
          <w:szCs w:val="21"/>
        </w:rPr>
        <w:t>en</w:t>
      </w:r>
      <w:proofErr w:type="spellEnd"/>
      <w:r w:rsidR="003F1C74"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la </w:t>
      </w:r>
      <w:proofErr w:type="spellStart"/>
      <w:r w:rsidR="003F1C74" w:rsidRPr="003F1C74">
        <w:rPr>
          <w:rFonts w:ascii="Open Sans" w:eastAsia="Times New Roman" w:hAnsi="Open Sans" w:cs="Open Sans"/>
          <w:color w:val="333333"/>
          <w:sz w:val="21"/>
          <w:szCs w:val="21"/>
        </w:rPr>
        <w:t>educación</w:t>
      </w:r>
      <w:proofErr w:type="spellEnd"/>
      <w:r w:rsidR="003F1C74"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de sus </w:t>
      </w:r>
      <w:proofErr w:type="spellStart"/>
      <w:r w:rsidR="003F1C74" w:rsidRPr="003F1C74">
        <w:rPr>
          <w:rFonts w:ascii="Open Sans" w:eastAsia="Times New Roman" w:hAnsi="Open Sans" w:cs="Open Sans"/>
          <w:color w:val="333333"/>
          <w:sz w:val="21"/>
          <w:szCs w:val="21"/>
        </w:rPr>
        <w:t>hijos</w:t>
      </w:r>
      <w:proofErr w:type="spellEnd"/>
      <w:r w:rsidR="003F1C74" w:rsidRPr="003F1C74">
        <w:rPr>
          <w:rFonts w:ascii="Open Sans" w:eastAsia="Times New Roman" w:hAnsi="Open Sans" w:cs="Open Sans"/>
          <w:color w:val="333333"/>
          <w:sz w:val="21"/>
          <w:szCs w:val="21"/>
        </w:rPr>
        <w:t>.</w:t>
      </w:r>
    </w:p>
    <w:p w14:paraId="5AD5DB6C" w14:textId="1936B881" w:rsidR="00D03EF2" w:rsidRPr="00D03EF2" w:rsidRDefault="003F1C74" w:rsidP="00D03EF2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Washington Middle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continuará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trabajando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con sus maestros a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través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de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servicios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internos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,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reuniones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de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profesores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,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reuniones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de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nivel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de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grado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y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reuniones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de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datos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para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comprender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la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importancia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de la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participación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de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padres,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como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padres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nuestros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socios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. Este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año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, la Escuela Intermedia Washington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aún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no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tiene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un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Organizador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de Padres,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pero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sí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tenemos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un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Organizador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/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Coordinador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de Padres de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Programas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Federales del Distrito que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trabaja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con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nuestra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escuela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. Por lo tanto,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nuestro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Organizador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de Padres del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distrito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establecerá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la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expectativa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de que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maestros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trabajen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estrechamente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con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nuestro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Facilitador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y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Consejero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de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Título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I para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dar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la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bienvenida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a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padres a la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escuela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según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corresponda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,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en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la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planificación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de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actividades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de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participación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de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padres y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en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la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satisfacción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de las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necesidades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de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gram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padres</w:t>
      </w:r>
      <w:proofErr w:type="gram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 xml:space="preserve"> para sus </w:t>
      </w:r>
      <w:proofErr w:type="spellStart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hijos</w:t>
      </w:r>
      <w:proofErr w:type="spellEnd"/>
      <w:r w:rsidRPr="003F1C74">
        <w:rPr>
          <w:rFonts w:ascii="Open Sans" w:eastAsia="Times New Roman" w:hAnsi="Open Sans" w:cs="Open Sans"/>
          <w:color w:val="333333"/>
          <w:sz w:val="21"/>
          <w:szCs w:val="21"/>
        </w:rPr>
        <w:t>.</w:t>
      </w:r>
      <w:r w:rsidR="00D03EF2" w:rsidRPr="00D03EF2">
        <w:rPr>
          <w:rFonts w:ascii="Open Sans" w:eastAsia="Times New Roman" w:hAnsi="Open Sans" w:cs="Open Sans"/>
          <w:color w:val="333333"/>
          <w:sz w:val="21"/>
          <w:szCs w:val="21"/>
        </w:rPr>
        <w:t> </w:t>
      </w:r>
    </w:p>
    <w:p w14:paraId="594FADCD" w14:textId="77777777" w:rsidR="00D03EF2" w:rsidRPr="00D03EF2" w:rsidRDefault="001E25C8" w:rsidP="00D03E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999999"/>
          <w:sz w:val="24"/>
          <w:szCs w:val="24"/>
        </w:rPr>
      </w:pPr>
      <w:r>
        <w:rPr>
          <w:rFonts w:ascii="Open Sans" w:eastAsia="Times New Roman" w:hAnsi="Open Sans" w:cs="Open Sans"/>
          <w:color w:val="999999"/>
          <w:sz w:val="24"/>
          <w:szCs w:val="24"/>
        </w:rPr>
        <w:pict w14:anchorId="4F51966F">
          <v:rect id="_x0000_i1034" style="width:653.5pt;height:0" o:hrpct="0" o:hralign="center" o:hrstd="t" o:hr="t" fillcolor="#a0a0a0" stroked="f"/>
        </w:pict>
      </w:r>
    </w:p>
    <w:p w14:paraId="60CB7D11" w14:textId="2102EB2B" w:rsidR="00D03EF2" w:rsidRPr="00D03EF2" w:rsidRDefault="00D03EF2" w:rsidP="00D03EF2">
      <w:pPr>
        <w:shd w:val="clear" w:color="auto" w:fill="FFFFFF"/>
        <w:spacing w:before="100" w:beforeAutospacing="1" w:after="100" w:afterAutospacing="1" w:line="330" w:lineRule="atLeast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D03EF2">
        <w:rPr>
          <w:rFonts w:ascii="Open Sans" w:eastAsia="Times New Roman" w:hAnsi="Open Sans" w:cs="Open Sans"/>
          <w:color w:val="333333"/>
          <w:sz w:val="21"/>
          <w:szCs w:val="21"/>
        </w:rPr>
        <w:t>6d. 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Describa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cómo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la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escuela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desarrollará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la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capacidad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para la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participación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de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los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padres,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incluido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cómo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se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los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alentará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a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convertirse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en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socios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igualitarios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en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la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educación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de sus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hijos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. (Ver ESSA Sec. 1116,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requisitos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para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desarrollar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capacidades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y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participación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de padres y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familias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).</w:t>
      </w:r>
      <w:r w:rsidRPr="00D03EF2">
        <w:rPr>
          <w:rFonts w:ascii="Open Sans" w:eastAsia="Times New Roman" w:hAnsi="Open Sans" w:cs="Open Sans"/>
          <w:color w:val="333333"/>
          <w:sz w:val="21"/>
          <w:szCs w:val="21"/>
        </w:rPr>
        <w:br/>
      </w:r>
      <w:r w:rsidRPr="00D03EF2">
        <w:rPr>
          <w:rFonts w:ascii="Open Sans" w:eastAsia="Times New Roman" w:hAnsi="Open Sans" w:cs="Open Sans"/>
          <w:color w:val="333333"/>
          <w:sz w:val="21"/>
          <w:szCs w:val="21"/>
        </w:rPr>
        <w:br/>
      </w:r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Para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garantizar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la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participación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efectiva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de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los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padres y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apoyar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una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asociación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entre la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escuela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,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los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padres y la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comunidad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para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mejorar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el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rendimiento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académico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de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los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estudiantes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,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nuestra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escuela</w:t>
      </w:r>
      <w:proofErr w:type="spellEnd"/>
      <w:r w:rsidR="003F1C74" w:rsidRPr="003F1C74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:</w:t>
      </w:r>
      <w:r w:rsidRPr="00D03EF2">
        <w:rPr>
          <w:rFonts w:ascii="Open Sans" w:eastAsia="Times New Roman" w:hAnsi="Open Sans" w:cs="Open Sans"/>
          <w:color w:val="333333"/>
          <w:sz w:val="21"/>
          <w:szCs w:val="21"/>
        </w:rPr>
        <w:br/>
      </w:r>
      <w:r w:rsidRPr="00D03EF2">
        <w:rPr>
          <w:rFonts w:ascii="Open Sans" w:eastAsia="Times New Roman" w:hAnsi="Open Sans" w:cs="Open Sans"/>
          <w:color w:val="333333"/>
          <w:sz w:val="21"/>
          <w:szCs w:val="21"/>
        </w:rPr>
        <w:br/>
      </w:r>
      <w:proofErr w:type="spellStart"/>
      <w:r w:rsidR="003F1C74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Deberá</w:t>
      </w:r>
      <w:proofErr w:type="spellEnd"/>
      <w:r w:rsidR="003F1C74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garantizar</w:t>
      </w:r>
      <w:proofErr w:type="spellEnd"/>
      <w:r w:rsidR="003F1C74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que la </w:t>
      </w:r>
      <w:proofErr w:type="spellStart"/>
      <w:r w:rsidR="003F1C74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información</w:t>
      </w:r>
      <w:proofErr w:type="spellEnd"/>
      <w:r w:rsidR="003F1C74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relacionada</w:t>
      </w:r>
      <w:proofErr w:type="spellEnd"/>
      <w:r w:rsidR="003F1C74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con </w:t>
      </w:r>
      <w:proofErr w:type="spellStart"/>
      <w:r w:rsidR="003F1C74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los</w:t>
      </w:r>
      <w:proofErr w:type="spellEnd"/>
      <w:r w:rsidR="003F1C74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programas</w:t>
      </w:r>
      <w:proofErr w:type="spellEnd"/>
      <w:r w:rsidR="003F1C74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, </w:t>
      </w:r>
      <w:proofErr w:type="spellStart"/>
      <w:r w:rsidR="003F1C74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reuniones</w:t>
      </w:r>
      <w:proofErr w:type="spellEnd"/>
      <w:r w:rsidR="003F1C74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y </w:t>
      </w:r>
      <w:proofErr w:type="spellStart"/>
      <w:r w:rsidR="003F1C74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otras</w:t>
      </w:r>
      <w:proofErr w:type="spellEnd"/>
      <w:r w:rsidR="003F1C74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actividades</w:t>
      </w:r>
      <w:proofErr w:type="spellEnd"/>
      <w:r w:rsidR="003F1C74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escolares</w:t>
      </w:r>
      <w:proofErr w:type="spellEnd"/>
      <w:r w:rsidR="003F1C74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y para padres se </w:t>
      </w:r>
      <w:proofErr w:type="spellStart"/>
      <w:r w:rsidR="003F1C74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envíe</w:t>
      </w:r>
      <w:proofErr w:type="spellEnd"/>
      <w:r w:rsidR="003F1C74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a </w:t>
      </w:r>
      <w:proofErr w:type="spellStart"/>
      <w:r w:rsidR="003F1C74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los</w:t>
      </w:r>
      <w:proofErr w:type="spellEnd"/>
      <w:r w:rsidR="003F1C74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padres de </w:t>
      </w:r>
      <w:proofErr w:type="spellStart"/>
      <w:r w:rsidR="003F1C74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los</w:t>
      </w:r>
      <w:proofErr w:type="spellEnd"/>
      <w:r w:rsidR="003F1C74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niños</w:t>
      </w:r>
      <w:proofErr w:type="spellEnd"/>
      <w:r w:rsidR="003F1C74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participantes</w:t>
      </w:r>
      <w:proofErr w:type="spellEnd"/>
      <w:r w:rsidR="003F1C74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en</w:t>
      </w:r>
      <w:proofErr w:type="spellEnd"/>
      <w:r w:rsidR="003F1C74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un </w:t>
      </w:r>
      <w:proofErr w:type="spellStart"/>
      <w:r w:rsidR="003F1C74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formato</w:t>
      </w:r>
      <w:proofErr w:type="spellEnd"/>
      <w:r w:rsidR="003F1C74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y, </w:t>
      </w:r>
      <w:proofErr w:type="spellStart"/>
      <w:r w:rsidR="003F1C74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en</w:t>
      </w:r>
      <w:proofErr w:type="spellEnd"/>
      <w:r w:rsidR="003F1C74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la </w:t>
      </w:r>
      <w:proofErr w:type="spellStart"/>
      <w:r w:rsidR="003F1C74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medida</w:t>
      </w:r>
      <w:proofErr w:type="spellEnd"/>
      <w:r w:rsidR="003F1C74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de lo </w:t>
      </w:r>
      <w:proofErr w:type="spellStart"/>
      <w:r w:rsidR="003F1C74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posible</w:t>
      </w:r>
      <w:proofErr w:type="spellEnd"/>
      <w:r w:rsidR="003F1C74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, </w:t>
      </w:r>
      <w:proofErr w:type="spellStart"/>
      <w:r w:rsidR="003F1C74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en</w:t>
      </w:r>
      <w:proofErr w:type="spellEnd"/>
      <w:r w:rsidR="003F1C74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un </w:t>
      </w:r>
      <w:proofErr w:type="spellStart"/>
      <w:r w:rsidR="003F1C74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idioma</w:t>
      </w:r>
      <w:proofErr w:type="spellEnd"/>
      <w:r w:rsidR="003F1C74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que </w:t>
      </w:r>
      <w:proofErr w:type="spellStart"/>
      <w:r w:rsidR="003F1C74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los</w:t>
      </w:r>
      <w:proofErr w:type="spellEnd"/>
      <w:r w:rsidR="003F1C74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padres </w:t>
      </w:r>
      <w:proofErr w:type="spellStart"/>
      <w:r w:rsidR="003F1C74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puedan</w:t>
      </w:r>
      <w:proofErr w:type="spellEnd"/>
      <w:r w:rsidR="003F1C74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F1C74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comprender</w:t>
      </w:r>
      <w:proofErr w:type="spellEnd"/>
      <w:r w:rsidR="003F1C74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.</w:t>
      </w:r>
    </w:p>
    <w:p w14:paraId="3BA5E6C6" w14:textId="4990705A" w:rsidR="00D03EF2" w:rsidRPr="00D03EF2" w:rsidRDefault="00321BEB" w:rsidP="00D03E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999999"/>
          <w:sz w:val="24"/>
          <w:szCs w:val="24"/>
        </w:rPr>
      </w:pPr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Washington Middle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coordina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su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programa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de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participación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de </w:t>
      </w:r>
      <w:proofErr w:type="gram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padres</w:t>
      </w:r>
      <w:proofErr w:type="gram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para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todos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padres a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través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de un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centro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de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recursos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para padres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muy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activo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, que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incluye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computadoras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para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uso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de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padres que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apoyan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la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participación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de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padres. Este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año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la Escuela Intermedia Washington no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tiene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un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Organizador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de Padres. El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Facilitador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del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Título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I y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el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Enlace de Padres de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Programas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Federales del Distrito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continuarán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realizando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reuniones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y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actividades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para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padres. La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información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sobre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estas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actividades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y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eventos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se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enviará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a casa con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estudiantes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, se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publicará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en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nuestras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plataformas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de redes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sociales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, se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compartirá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a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través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del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mensajero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escolar y se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exhibirá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en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la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marquesina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de la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escuela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.</w:t>
      </w:r>
      <w:r w:rsidR="001E25C8">
        <w:rPr>
          <w:rFonts w:ascii="Open Sans" w:eastAsia="Times New Roman" w:hAnsi="Open Sans" w:cs="Open Sans"/>
          <w:color w:val="999999"/>
          <w:sz w:val="24"/>
          <w:szCs w:val="24"/>
        </w:rPr>
        <w:pict w14:anchorId="0804F705">
          <v:rect id="_x0000_i1035" style="width:653.5pt;height:0" o:hrpct="0" o:hralign="center" o:hrstd="t" o:hr="t" fillcolor="#a0a0a0" stroked="f"/>
        </w:pict>
      </w:r>
    </w:p>
    <w:p w14:paraId="6693145E" w14:textId="7A159A90" w:rsidR="00D03EF2" w:rsidRPr="00D03EF2" w:rsidRDefault="00D03EF2" w:rsidP="00D03EF2">
      <w:pPr>
        <w:shd w:val="clear" w:color="auto" w:fill="FFFFFF"/>
        <w:spacing w:before="100" w:beforeAutospacing="1" w:after="100" w:afterAutospacing="1" w:line="330" w:lineRule="atLeast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D03EF2">
        <w:rPr>
          <w:rFonts w:ascii="Open Sans" w:eastAsia="Times New Roman" w:hAnsi="Open Sans" w:cs="Open Sans"/>
          <w:color w:val="333333"/>
          <w:sz w:val="21"/>
          <w:szCs w:val="21"/>
        </w:rPr>
        <w:t>6e. </w:t>
      </w:r>
      <w:proofErr w:type="spellStart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Describa</w:t>
      </w:r>
      <w:proofErr w:type="spellEnd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cómo</w:t>
      </w:r>
      <w:proofErr w:type="spellEnd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la </w:t>
      </w:r>
      <w:proofErr w:type="spellStart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escuela</w:t>
      </w:r>
      <w:proofErr w:type="spellEnd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desarrollará</w:t>
      </w:r>
      <w:proofErr w:type="spellEnd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la </w:t>
      </w:r>
      <w:proofErr w:type="spellStart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capacidad</w:t>
      </w:r>
      <w:proofErr w:type="spellEnd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para la </w:t>
      </w:r>
      <w:proofErr w:type="spellStart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participación</w:t>
      </w:r>
      <w:proofErr w:type="spellEnd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de </w:t>
      </w:r>
      <w:proofErr w:type="spellStart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los</w:t>
      </w:r>
      <w:proofErr w:type="spellEnd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padres, </w:t>
      </w:r>
      <w:proofErr w:type="spellStart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incluido</w:t>
      </w:r>
      <w:proofErr w:type="spellEnd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cómo</w:t>
      </w:r>
      <w:proofErr w:type="spellEnd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se </w:t>
      </w:r>
      <w:proofErr w:type="spellStart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los</w:t>
      </w:r>
      <w:proofErr w:type="spellEnd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alentará</w:t>
      </w:r>
      <w:proofErr w:type="spellEnd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a </w:t>
      </w:r>
      <w:proofErr w:type="spellStart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convertirse</w:t>
      </w:r>
      <w:proofErr w:type="spellEnd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en</w:t>
      </w:r>
      <w:proofErr w:type="spellEnd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socios</w:t>
      </w:r>
      <w:proofErr w:type="spellEnd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igualitarios</w:t>
      </w:r>
      <w:proofErr w:type="spellEnd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en</w:t>
      </w:r>
      <w:proofErr w:type="spellEnd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la </w:t>
      </w:r>
      <w:proofErr w:type="spellStart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educación</w:t>
      </w:r>
      <w:proofErr w:type="spellEnd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de sus </w:t>
      </w:r>
      <w:proofErr w:type="spellStart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hijos</w:t>
      </w:r>
      <w:proofErr w:type="spellEnd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. (Ver ESSA Sec. 1116, </w:t>
      </w:r>
      <w:proofErr w:type="spellStart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requisitos</w:t>
      </w:r>
      <w:proofErr w:type="spellEnd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para </w:t>
      </w:r>
      <w:proofErr w:type="spellStart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desarrollar</w:t>
      </w:r>
      <w:proofErr w:type="spellEnd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capacidades</w:t>
      </w:r>
      <w:proofErr w:type="spellEnd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y </w:t>
      </w:r>
      <w:proofErr w:type="spellStart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participación</w:t>
      </w:r>
      <w:proofErr w:type="spellEnd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lastRenderedPageBreak/>
        <w:t xml:space="preserve">de padres y </w:t>
      </w:r>
      <w:proofErr w:type="spellStart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familias</w:t>
      </w:r>
      <w:proofErr w:type="spellEnd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).</w:t>
      </w:r>
      <w:r w:rsidRPr="00D03EF2">
        <w:rPr>
          <w:rFonts w:ascii="Open Sans" w:eastAsia="Times New Roman" w:hAnsi="Open Sans" w:cs="Open Sans"/>
          <w:color w:val="333333"/>
          <w:sz w:val="21"/>
          <w:szCs w:val="21"/>
        </w:rPr>
        <w:br/>
      </w:r>
      <w:r w:rsidRPr="00D03EF2">
        <w:rPr>
          <w:rFonts w:ascii="Open Sans" w:eastAsia="Times New Roman" w:hAnsi="Open Sans" w:cs="Open Sans"/>
          <w:color w:val="333333"/>
          <w:sz w:val="21"/>
          <w:szCs w:val="21"/>
        </w:rPr>
        <w:br/>
      </w:r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Para </w:t>
      </w:r>
      <w:proofErr w:type="spellStart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garantizar</w:t>
      </w:r>
      <w:proofErr w:type="spellEnd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la </w:t>
      </w:r>
      <w:proofErr w:type="spellStart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participación</w:t>
      </w:r>
      <w:proofErr w:type="spellEnd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efectiva</w:t>
      </w:r>
      <w:proofErr w:type="spellEnd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de </w:t>
      </w:r>
      <w:proofErr w:type="spellStart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los</w:t>
      </w:r>
      <w:proofErr w:type="spellEnd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padres y </w:t>
      </w:r>
      <w:proofErr w:type="spellStart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apoyar</w:t>
      </w:r>
      <w:proofErr w:type="spellEnd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una</w:t>
      </w:r>
      <w:proofErr w:type="spellEnd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asociación</w:t>
      </w:r>
      <w:proofErr w:type="spellEnd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entre la </w:t>
      </w:r>
      <w:proofErr w:type="spellStart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escuela</w:t>
      </w:r>
      <w:proofErr w:type="spellEnd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, </w:t>
      </w:r>
      <w:proofErr w:type="spellStart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los</w:t>
      </w:r>
      <w:proofErr w:type="spellEnd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padres y la </w:t>
      </w:r>
      <w:proofErr w:type="spellStart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comunidad</w:t>
      </w:r>
      <w:proofErr w:type="spellEnd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para </w:t>
      </w:r>
      <w:proofErr w:type="spellStart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mejorar</w:t>
      </w:r>
      <w:proofErr w:type="spellEnd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el</w:t>
      </w:r>
      <w:proofErr w:type="spellEnd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rendimiento</w:t>
      </w:r>
      <w:proofErr w:type="spellEnd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académico</w:t>
      </w:r>
      <w:proofErr w:type="spellEnd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de </w:t>
      </w:r>
      <w:proofErr w:type="spellStart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los</w:t>
      </w:r>
      <w:proofErr w:type="spellEnd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estudiantes</w:t>
      </w:r>
      <w:proofErr w:type="spellEnd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, </w:t>
      </w:r>
      <w:proofErr w:type="spellStart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nuestra</w:t>
      </w:r>
      <w:proofErr w:type="spellEnd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escuela</w:t>
      </w:r>
      <w:proofErr w:type="spellEnd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:</w:t>
      </w:r>
      <w:r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br/>
      </w:r>
      <w:r w:rsidRPr="00D03EF2">
        <w:rPr>
          <w:rFonts w:ascii="Open Sans" w:eastAsia="Times New Roman" w:hAnsi="Open Sans" w:cs="Open Sans"/>
          <w:color w:val="333333"/>
          <w:sz w:val="21"/>
          <w:szCs w:val="21"/>
        </w:rPr>
        <w:br/>
      </w:r>
      <w:proofErr w:type="spellStart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Proporcionará</w:t>
      </w:r>
      <w:proofErr w:type="spellEnd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cualquier</w:t>
      </w:r>
      <w:proofErr w:type="spellEnd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otro</w:t>
      </w:r>
      <w:proofErr w:type="spellEnd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apoyo</w:t>
      </w:r>
      <w:proofErr w:type="spellEnd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razonable</w:t>
      </w:r>
      <w:proofErr w:type="spellEnd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para las </w:t>
      </w:r>
      <w:proofErr w:type="spellStart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actividades</w:t>
      </w:r>
      <w:proofErr w:type="spellEnd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de </w:t>
      </w:r>
      <w:proofErr w:type="spellStart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participación</w:t>
      </w:r>
      <w:proofErr w:type="spellEnd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de </w:t>
      </w:r>
      <w:proofErr w:type="spellStart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los</w:t>
      </w:r>
      <w:proofErr w:type="spellEnd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gramStart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padres</w:t>
      </w:r>
      <w:proofErr w:type="gramEnd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que </w:t>
      </w:r>
      <w:proofErr w:type="spellStart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los</w:t>
      </w:r>
      <w:proofErr w:type="spellEnd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padres </w:t>
      </w:r>
      <w:proofErr w:type="spellStart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puedan</w:t>
      </w:r>
      <w:proofErr w:type="spellEnd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solicitar</w:t>
      </w:r>
      <w:proofErr w:type="spellEnd"/>
      <w:r w:rsidR="00321BEB" w:rsidRPr="00321BEB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.</w:t>
      </w:r>
    </w:p>
    <w:p w14:paraId="0015D2AE" w14:textId="7A7F8F0F" w:rsidR="00D03EF2" w:rsidRPr="00D03EF2" w:rsidRDefault="00321BEB" w:rsidP="00D03E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999999"/>
          <w:sz w:val="24"/>
          <w:szCs w:val="24"/>
        </w:rPr>
      </w:pPr>
      <w:proofErr w:type="gram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gram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padres de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todos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niños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participantes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son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informados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sobre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las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actividades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escolares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y para padres a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través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de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diversas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comunicaciones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. El sitio web de la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escuela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, la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página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de Schoology para maestros,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el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mensajero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escolar,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el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sitio web de MCPSS, la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marca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, Facebook, Twitter,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el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manual de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calendario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para padres y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estudiantes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y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boletines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se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utilizan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para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comunicarse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con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padres con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respecto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a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cualquier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actividad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en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la que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deban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participar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para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el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beneficio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de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su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hijo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. En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este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momento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hay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ocho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estudiantes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ELL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matriculados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>en</w:t>
      </w:r>
      <w:proofErr w:type="spellEnd"/>
      <w:r w:rsidRPr="00321BEB">
        <w:rPr>
          <w:rFonts w:ascii="Open Sans" w:eastAsia="Times New Roman" w:hAnsi="Open Sans" w:cs="Open Sans"/>
          <w:color w:val="333333"/>
          <w:sz w:val="21"/>
          <w:szCs w:val="21"/>
        </w:rPr>
        <w:t xml:space="preserve"> Washington.</w:t>
      </w:r>
      <w:r w:rsidR="001E25C8">
        <w:rPr>
          <w:rFonts w:ascii="Open Sans" w:eastAsia="Times New Roman" w:hAnsi="Open Sans" w:cs="Open Sans"/>
          <w:color w:val="999999"/>
          <w:sz w:val="24"/>
          <w:szCs w:val="24"/>
        </w:rPr>
        <w:pict w14:anchorId="4185345D">
          <v:rect id="_x0000_i1036" style="width:653.5pt;height:0" o:hrpct="0" o:hralign="center" o:hrstd="t" o:hr="t" fillcolor="#a0a0a0" stroked="f"/>
        </w:pict>
      </w:r>
    </w:p>
    <w:p w14:paraId="60400811" w14:textId="628D761E" w:rsidR="00D03EF2" w:rsidRPr="00D03EF2" w:rsidRDefault="00D03EF2" w:rsidP="00D03EF2">
      <w:pPr>
        <w:shd w:val="clear" w:color="auto" w:fill="FFFFFF"/>
        <w:spacing w:before="100" w:beforeAutospacing="1" w:after="100" w:afterAutospacing="1" w:line="330" w:lineRule="atLeast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D03EF2">
        <w:rPr>
          <w:rFonts w:ascii="Open Sans" w:eastAsia="Times New Roman" w:hAnsi="Open Sans" w:cs="Open Sans"/>
          <w:color w:val="333333"/>
          <w:sz w:val="21"/>
          <w:szCs w:val="21"/>
        </w:rPr>
        <w:t>7. </w:t>
      </w:r>
      <w:proofErr w:type="spellStart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Describa</w:t>
      </w:r>
      <w:proofErr w:type="spellEnd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cómo</w:t>
      </w:r>
      <w:proofErr w:type="spellEnd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la </w:t>
      </w:r>
      <w:proofErr w:type="spellStart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escuela</w:t>
      </w:r>
      <w:proofErr w:type="spellEnd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garantizará</w:t>
      </w:r>
      <w:proofErr w:type="spellEnd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la </w:t>
      </w:r>
      <w:proofErr w:type="spellStart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participación</w:t>
      </w:r>
      <w:proofErr w:type="spellEnd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de padres y </w:t>
      </w:r>
      <w:proofErr w:type="spellStart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familiares</w:t>
      </w:r>
      <w:proofErr w:type="spellEnd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(</w:t>
      </w:r>
      <w:proofErr w:type="spellStart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incluidos</w:t>
      </w:r>
      <w:proofErr w:type="spellEnd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padres y </w:t>
      </w:r>
      <w:proofErr w:type="spellStart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familiares</w:t>
      </w:r>
      <w:proofErr w:type="spellEnd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que </w:t>
      </w:r>
      <w:proofErr w:type="spellStart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tienen</w:t>
      </w:r>
      <w:proofErr w:type="spellEnd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un </w:t>
      </w:r>
      <w:proofErr w:type="spellStart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dominio</w:t>
      </w:r>
      <w:proofErr w:type="spellEnd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limitado</w:t>
      </w:r>
      <w:proofErr w:type="spellEnd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del </w:t>
      </w:r>
      <w:proofErr w:type="spellStart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inglés</w:t>
      </w:r>
      <w:proofErr w:type="spellEnd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, padres y </w:t>
      </w:r>
      <w:proofErr w:type="spellStart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familiares</w:t>
      </w:r>
      <w:proofErr w:type="spellEnd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con </w:t>
      </w:r>
      <w:proofErr w:type="spellStart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discapacidades</w:t>
      </w:r>
      <w:proofErr w:type="spellEnd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y padres y </w:t>
      </w:r>
      <w:proofErr w:type="spellStart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familiares</w:t>
      </w:r>
      <w:proofErr w:type="spellEnd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de </w:t>
      </w:r>
      <w:proofErr w:type="spellStart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niños</w:t>
      </w:r>
      <w:proofErr w:type="spellEnd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migratorios</w:t>
      </w:r>
      <w:proofErr w:type="spellEnd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), </w:t>
      </w:r>
      <w:proofErr w:type="spellStart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incluido</w:t>
      </w:r>
      <w:proofErr w:type="spellEnd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el</w:t>
      </w:r>
      <w:proofErr w:type="spellEnd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suministro</w:t>
      </w:r>
      <w:proofErr w:type="spellEnd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de </w:t>
      </w:r>
      <w:proofErr w:type="spellStart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información</w:t>
      </w:r>
      <w:proofErr w:type="spellEnd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e </w:t>
      </w:r>
      <w:proofErr w:type="spellStart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informes</w:t>
      </w:r>
      <w:proofErr w:type="spellEnd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</w:t>
      </w:r>
      <w:proofErr w:type="spellStart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escolares</w:t>
      </w:r>
      <w:proofErr w:type="spellEnd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. </w:t>
      </w:r>
      <w:proofErr w:type="spellStart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requerido</w:t>
      </w:r>
      <w:proofErr w:type="spellEnd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bajo la </w:t>
      </w:r>
      <w:proofErr w:type="spellStart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sección</w:t>
      </w:r>
      <w:proofErr w:type="spellEnd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1111 </w:t>
      </w:r>
      <w:proofErr w:type="spellStart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en</w:t>
      </w:r>
      <w:proofErr w:type="spellEnd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un </w:t>
      </w:r>
      <w:proofErr w:type="spellStart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formato</w:t>
      </w:r>
      <w:proofErr w:type="spellEnd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y, </w:t>
      </w:r>
      <w:proofErr w:type="spellStart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en</w:t>
      </w:r>
      <w:proofErr w:type="spellEnd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la </w:t>
      </w:r>
      <w:proofErr w:type="spellStart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medida</w:t>
      </w:r>
      <w:proofErr w:type="spellEnd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de lo </w:t>
      </w:r>
      <w:proofErr w:type="spellStart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posible</w:t>
      </w:r>
      <w:proofErr w:type="spellEnd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, </w:t>
      </w:r>
      <w:proofErr w:type="spellStart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en</w:t>
      </w:r>
      <w:proofErr w:type="spellEnd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un </w:t>
      </w:r>
      <w:proofErr w:type="spellStart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idioma</w:t>
      </w:r>
      <w:proofErr w:type="spellEnd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que </w:t>
      </w:r>
      <w:proofErr w:type="spellStart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dichos</w:t>
      </w:r>
      <w:proofErr w:type="spellEnd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padres </w:t>
      </w:r>
      <w:proofErr w:type="spellStart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comprendan</w:t>
      </w:r>
      <w:proofErr w:type="spellEnd"/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. (Ver ESSA Sec. 1117(f))</w:t>
      </w:r>
      <w:r w:rsidR="00321BEB" w:rsidRPr="001E25C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.</w:t>
      </w:r>
      <w:r w:rsidRPr="00D03EF2">
        <w:rPr>
          <w:rFonts w:ascii="Open Sans" w:eastAsia="Times New Roman" w:hAnsi="Open Sans" w:cs="Open Sans"/>
          <w:color w:val="333333"/>
          <w:sz w:val="21"/>
          <w:szCs w:val="21"/>
        </w:rPr>
        <w:br/>
      </w:r>
    </w:p>
    <w:p w14:paraId="0F9C06BA" w14:textId="459E7F9E" w:rsidR="008F6F78" w:rsidRDefault="001E25C8"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 xml:space="preserve">La Escuela Intermedia Booker T. Washington </w:t>
      </w:r>
      <w:proofErr w:type="spellStart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>brinda</w:t>
      </w:r>
      <w:proofErr w:type="spellEnd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>oportunidades</w:t>
      </w:r>
      <w:proofErr w:type="spellEnd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 xml:space="preserve"> para la </w:t>
      </w:r>
      <w:proofErr w:type="spellStart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>participación</w:t>
      </w:r>
      <w:proofErr w:type="spellEnd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 xml:space="preserve"> de padres con </w:t>
      </w:r>
      <w:proofErr w:type="spellStart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>dominio</w:t>
      </w:r>
      <w:proofErr w:type="spellEnd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>limitado</w:t>
      </w:r>
      <w:proofErr w:type="spellEnd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 xml:space="preserve"> del </w:t>
      </w:r>
      <w:proofErr w:type="spellStart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>inglés</w:t>
      </w:r>
      <w:proofErr w:type="spellEnd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 xml:space="preserve"> y padres con </w:t>
      </w:r>
      <w:proofErr w:type="spellStart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>discapacidades</w:t>
      </w:r>
      <w:proofErr w:type="spellEnd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 xml:space="preserve">. La </w:t>
      </w:r>
      <w:proofErr w:type="spellStart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>maestra</w:t>
      </w:r>
      <w:proofErr w:type="spellEnd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 xml:space="preserve"> de </w:t>
      </w:r>
      <w:proofErr w:type="spellStart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>recursos</w:t>
      </w:r>
      <w:proofErr w:type="spellEnd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 xml:space="preserve"> ELL de Washington, la Sra. Doan, </w:t>
      </w:r>
      <w:proofErr w:type="spellStart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>puede</w:t>
      </w:r>
      <w:proofErr w:type="spellEnd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>ayudar</w:t>
      </w:r>
      <w:proofErr w:type="spellEnd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 xml:space="preserve"> a </w:t>
      </w:r>
      <w:proofErr w:type="spellStart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>comunicarse</w:t>
      </w:r>
      <w:proofErr w:type="spellEnd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 xml:space="preserve"> con </w:t>
      </w:r>
      <w:proofErr w:type="spellStart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spellEnd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 xml:space="preserve"> padres. La </w:t>
      </w:r>
      <w:proofErr w:type="spellStart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>comunicación</w:t>
      </w:r>
      <w:proofErr w:type="spellEnd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 xml:space="preserve"> con </w:t>
      </w:r>
      <w:proofErr w:type="spellStart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spellEnd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 xml:space="preserve"> padres con </w:t>
      </w:r>
      <w:proofErr w:type="spellStart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>dominio</w:t>
      </w:r>
      <w:proofErr w:type="spellEnd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>limitado</w:t>
      </w:r>
      <w:proofErr w:type="spellEnd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 xml:space="preserve"> del </w:t>
      </w:r>
      <w:proofErr w:type="spellStart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>inglés</w:t>
      </w:r>
      <w:proofErr w:type="spellEnd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>está</w:t>
      </w:r>
      <w:proofErr w:type="spellEnd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 xml:space="preserve"> disponible a </w:t>
      </w:r>
      <w:proofErr w:type="spellStart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>través</w:t>
      </w:r>
      <w:proofErr w:type="spellEnd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 xml:space="preserve"> de Trans Act. </w:t>
      </w:r>
      <w:proofErr w:type="spellStart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>Actualmente</w:t>
      </w:r>
      <w:proofErr w:type="spellEnd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 xml:space="preserve">, la </w:t>
      </w:r>
      <w:proofErr w:type="spellStart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>escuela</w:t>
      </w:r>
      <w:proofErr w:type="spellEnd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>secundaria</w:t>
      </w:r>
      <w:proofErr w:type="spellEnd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 xml:space="preserve"> Booker T. Washington no </w:t>
      </w:r>
      <w:proofErr w:type="spellStart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>atiende</w:t>
      </w:r>
      <w:proofErr w:type="spellEnd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 xml:space="preserve"> a </w:t>
      </w:r>
      <w:proofErr w:type="spellStart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>ningún</w:t>
      </w:r>
      <w:proofErr w:type="spellEnd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>estudiante</w:t>
      </w:r>
      <w:proofErr w:type="spellEnd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>migrante</w:t>
      </w:r>
      <w:proofErr w:type="spellEnd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 xml:space="preserve">. Se </w:t>
      </w:r>
      <w:proofErr w:type="spellStart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>hace</w:t>
      </w:r>
      <w:proofErr w:type="spellEnd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>todo</w:t>
      </w:r>
      <w:proofErr w:type="spellEnd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 xml:space="preserve"> lo </w:t>
      </w:r>
      <w:proofErr w:type="spellStart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>posible</w:t>
      </w:r>
      <w:proofErr w:type="spellEnd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 xml:space="preserve"> para </w:t>
      </w:r>
      <w:proofErr w:type="spellStart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>acomodar</w:t>
      </w:r>
      <w:proofErr w:type="spellEnd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 xml:space="preserve"> a </w:t>
      </w:r>
      <w:proofErr w:type="spellStart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>los</w:t>
      </w:r>
      <w:proofErr w:type="spellEnd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 xml:space="preserve"> padres con </w:t>
      </w:r>
      <w:proofErr w:type="spellStart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>discapacidades</w:t>
      </w:r>
      <w:proofErr w:type="spellEnd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 xml:space="preserve">. La </w:t>
      </w:r>
      <w:proofErr w:type="spellStart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>escuela</w:t>
      </w:r>
      <w:proofErr w:type="spellEnd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>secundaria</w:t>
      </w:r>
      <w:proofErr w:type="spellEnd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 xml:space="preserve"> Booker T. Washington es un </w:t>
      </w:r>
      <w:proofErr w:type="spellStart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>edificio</w:t>
      </w:r>
      <w:proofErr w:type="spellEnd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>accesible</w:t>
      </w:r>
      <w:proofErr w:type="spellEnd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 xml:space="preserve"> para </w:t>
      </w:r>
      <w:proofErr w:type="spellStart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>discapacitados</w:t>
      </w:r>
      <w:proofErr w:type="spellEnd"/>
      <w:r w:rsidRPr="001E25C8">
        <w:rPr>
          <w:rFonts w:ascii="Open Sans" w:eastAsia="Times New Roman" w:hAnsi="Open Sans" w:cs="Open Sans"/>
          <w:color w:val="333333"/>
          <w:sz w:val="21"/>
          <w:szCs w:val="21"/>
        </w:rPr>
        <w:t>.</w:t>
      </w:r>
    </w:p>
    <w:sectPr w:rsidR="008F6F78" w:rsidSect="00A20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B2DFD"/>
    <w:multiLevelType w:val="hybridMultilevel"/>
    <w:tmpl w:val="D8CCB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64929"/>
    <w:multiLevelType w:val="hybridMultilevel"/>
    <w:tmpl w:val="7D5E1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912068">
    <w:abstractNumId w:val="0"/>
  </w:num>
  <w:num w:numId="2" w16cid:durableId="1693415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F2"/>
    <w:rsid w:val="001E25C8"/>
    <w:rsid w:val="00321BEB"/>
    <w:rsid w:val="003F1C74"/>
    <w:rsid w:val="00420C02"/>
    <w:rsid w:val="004E5F2D"/>
    <w:rsid w:val="006D77DA"/>
    <w:rsid w:val="0082057D"/>
    <w:rsid w:val="008F6F78"/>
    <w:rsid w:val="00A169B2"/>
    <w:rsid w:val="00A201F6"/>
    <w:rsid w:val="00B770DF"/>
    <w:rsid w:val="00D0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6A75BC10"/>
  <w15:chartTrackingRefBased/>
  <w15:docId w15:val="{3966B774-3F7C-49C8-B0D3-640A98F5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rove-heading-small-thin">
    <w:name w:val="eprove-heading-small-thin"/>
    <w:basedOn w:val="Normal"/>
    <w:rsid w:val="00D0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DefaultParagraphFont"/>
    <w:rsid w:val="00D03EF2"/>
  </w:style>
  <w:style w:type="paragraph" w:styleId="NormalWeb">
    <w:name w:val="Normal (Web)"/>
    <w:basedOn w:val="Normal"/>
    <w:uiPriority w:val="99"/>
    <w:semiHidden/>
    <w:unhideWhenUsed/>
    <w:rsid w:val="00D0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3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2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45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8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87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FFFFF"/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divBdr>
                                  <w:divsChild>
                                    <w:div w:id="21983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CBCBC"/>
                                        <w:left w:val="single" w:sz="6" w:space="0" w:color="BCBCBC"/>
                                        <w:bottom w:val="single" w:sz="6" w:space="0" w:color="BCBCBC"/>
                                        <w:right w:val="single" w:sz="6" w:space="0" w:color="BCBCBC"/>
                                      </w:divBdr>
                                      <w:divsChild>
                                        <w:div w:id="164018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4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6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64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1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2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FFFFF"/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divBdr>
                                  <w:divsChild>
                                    <w:div w:id="26319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CBCBC"/>
                                        <w:left w:val="single" w:sz="6" w:space="0" w:color="BCBCBC"/>
                                        <w:bottom w:val="single" w:sz="6" w:space="0" w:color="BCBCBC"/>
                                        <w:right w:val="single" w:sz="6" w:space="0" w:color="BCBCBC"/>
                                      </w:divBdr>
                                      <w:divsChild>
                                        <w:div w:id="128110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6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0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8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FFFFF"/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divBdr>
                                  <w:divsChild>
                                    <w:div w:id="3200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CBCBC"/>
                                        <w:left w:val="single" w:sz="6" w:space="0" w:color="BCBCBC"/>
                                        <w:bottom w:val="single" w:sz="6" w:space="0" w:color="BCBCBC"/>
                                        <w:right w:val="single" w:sz="6" w:space="0" w:color="BCBCBC"/>
                                      </w:divBdr>
                                      <w:divsChild>
                                        <w:div w:id="170506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57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2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5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5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FFFFF"/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divBdr>
                                  <w:divsChild>
                                    <w:div w:id="145236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CBCBC"/>
                                        <w:left w:val="single" w:sz="6" w:space="0" w:color="BCBCBC"/>
                                        <w:bottom w:val="single" w:sz="6" w:space="0" w:color="BCBCBC"/>
                                        <w:right w:val="single" w:sz="6" w:space="0" w:color="BCBCBC"/>
                                      </w:divBdr>
                                      <w:divsChild>
                                        <w:div w:id="196361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7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9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30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2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26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FFFFF"/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divBdr>
                                  <w:divsChild>
                                    <w:div w:id="22788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CBCBC"/>
                                        <w:left w:val="single" w:sz="6" w:space="0" w:color="BCBCBC"/>
                                        <w:bottom w:val="single" w:sz="6" w:space="0" w:color="BCBCBC"/>
                                        <w:right w:val="single" w:sz="6" w:space="0" w:color="BCBCBC"/>
                                      </w:divBdr>
                                      <w:divsChild>
                                        <w:div w:id="197552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9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3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02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9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FFFFF"/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divBdr>
                                  <w:divsChild>
                                    <w:div w:id="54788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CBCBC"/>
                                        <w:left w:val="single" w:sz="6" w:space="0" w:color="BCBCBC"/>
                                        <w:bottom w:val="single" w:sz="6" w:space="0" w:color="BCBCBC"/>
                                        <w:right w:val="single" w:sz="6" w:space="0" w:color="BCBCBC"/>
                                      </w:divBdr>
                                      <w:divsChild>
                                        <w:div w:id="81317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9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5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FFFFF"/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divBdr>
                                  <w:divsChild>
                                    <w:div w:id="127640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CBCBC"/>
                                        <w:left w:val="single" w:sz="6" w:space="0" w:color="BCBCBC"/>
                                        <w:bottom w:val="single" w:sz="6" w:space="0" w:color="BCBCBC"/>
                                        <w:right w:val="single" w:sz="6" w:space="0" w:color="BCBCBC"/>
                                      </w:divBdr>
                                      <w:divsChild>
                                        <w:div w:id="89574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3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2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76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2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FFFFF"/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divBdr>
                                  <w:divsChild>
                                    <w:div w:id="100768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CBCBC"/>
                                        <w:left w:val="single" w:sz="6" w:space="0" w:color="BCBCBC"/>
                                        <w:bottom w:val="single" w:sz="6" w:space="0" w:color="BCBCBC"/>
                                        <w:right w:val="single" w:sz="6" w:space="0" w:color="BCBCBC"/>
                                      </w:divBdr>
                                      <w:divsChild>
                                        <w:div w:id="194171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36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9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9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FFFFF"/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divBdr>
                                  <w:divsChild>
                                    <w:div w:id="213976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CBCBC"/>
                                        <w:left w:val="single" w:sz="6" w:space="0" w:color="BCBCBC"/>
                                        <w:bottom w:val="single" w:sz="6" w:space="0" w:color="BCBCBC"/>
                                        <w:right w:val="single" w:sz="6" w:space="0" w:color="BCBCBC"/>
                                      </w:divBdr>
                                      <w:divsChild>
                                        <w:div w:id="194880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59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8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FFFFF"/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divBdr>
                                  <w:divsChild>
                                    <w:div w:id="17323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CBCBC"/>
                                        <w:left w:val="single" w:sz="6" w:space="0" w:color="BCBCBC"/>
                                        <w:bottom w:val="single" w:sz="6" w:space="0" w:color="BCBCBC"/>
                                        <w:right w:val="single" w:sz="6" w:space="0" w:color="BCBCBC"/>
                                      </w:divBdr>
                                      <w:divsChild>
                                        <w:div w:id="125127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9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FFFFF"/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divBdr>
                                  <w:divsChild>
                                    <w:div w:id="192121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CBCBC"/>
                                        <w:left w:val="single" w:sz="6" w:space="0" w:color="BCBCBC"/>
                                        <w:bottom w:val="single" w:sz="6" w:space="0" w:color="BCBCBC"/>
                                        <w:right w:val="single" w:sz="6" w:space="0" w:color="BCBCBC"/>
                                      </w:divBdr>
                                      <w:divsChild>
                                        <w:div w:id="66617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0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8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07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FFFFF"/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divBdr>
                                  <w:divsChild>
                                    <w:div w:id="179582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CBCBC"/>
                                        <w:left w:val="single" w:sz="6" w:space="0" w:color="BCBCBC"/>
                                        <w:bottom w:val="single" w:sz="6" w:space="0" w:color="BCBCBC"/>
                                        <w:right w:val="single" w:sz="6" w:space="0" w:color="BCBCBC"/>
                                      </w:divBdr>
                                      <w:divsChild>
                                        <w:div w:id="35199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9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2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0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6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7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FFFFF"/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divBdr>
                                  <w:divsChild>
                                    <w:div w:id="135137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CBCBC"/>
                                        <w:left w:val="single" w:sz="6" w:space="0" w:color="BCBCBC"/>
                                        <w:bottom w:val="single" w:sz="6" w:space="0" w:color="BCBCBC"/>
                                        <w:right w:val="single" w:sz="6" w:space="0" w:color="BCBCBC"/>
                                      </w:divBdr>
                                      <w:divsChild>
                                        <w:div w:id="174426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 County Public School System</Company>
  <LinksUpToDate>false</LinksUpToDate>
  <CharactersWithSpaces>15267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Shaquanah M/Washington</dc:creator>
  <cp:keywords/>
  <dc:description/>
  <cp:lastModifiedBy>Nobles, Anastasia M/Washington</cp:lastModifiedBy>
  <cp:revision>2</cp:revision>
  <cp:lastPrinted>2022-12-13T14:54:00Z</cp:lastPrinted>
  <dcterms:created xsi:type="dcterms:W3CDTF">2023-10-20T20:01:00Z</dcterms:created>
  <dcterms:modified xsi:type="dcterms:W3CDTF">2023-10-20T20:01:00Z</dcterms:modified>
</cp:coreProperties>
</file>