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806A45" w:rsidRPr="00EB09E4" w:rsidRDefault="009E57DB">
      <w:pPr>
        <w:pBdr>
          <w:top w:val="nil"/>
          <w:left w:val="nil"/>
          <w:bottom w:val="nil"/>
          <w:right w:val="nil"/>
          <w:between w:val="nil"/>
        </w:pBdr>
        <w:spacing w:after="0" w:line="240" w:lineRule="auto"/>
        <w:rPr>
          <w:rFonts w:asciiTheme="majorHAnsi" w:hAnsiTheme="majorHAnsi" w:cstheme="majorHAnsi"/>
        </w:rPr>
      </w:pPr>
      <w:r w:rsidRPr="00EB09E4">
        <w:rPr>
          <w:rFonts w:asciiTheme="majorHAnsi" w:hAnsiTheme="majorHAnsi" w:cstheme="majorHAnsi"/>
          <w:b/>
          <w:color w:val="000000"/>
          <w:u w:val="single"/>
        </w:rPr>
        <w:t>Job Title:</w:t>
      </w:r>
      <w:r w:rsidRPr="00EB09E4">
        <w:rPr>
          <w:rFonts w:asciiTheme="majorHAnsi" w:hAnsiTheme="majorHAnsi" w:cstheme="majorHAnsi"/>
          <w:b/>
          <w:color w:val="000000"/>
        </w:rPr>
        <w:t xml:space="preserve"> </w:t>
      </w:r>
      <w:r w:rsidRPr="00EB09E4">
        <w:rPr>
          <w:rFonts w:asciiTheme="majorHAnsi" w:hAnsiTheme="majorHAnsi" w:cstheme="majorHAnsi"/>
          <w:b/>
          <w:color w:val="000000"/>
        </w:rPr>
        <w:t xml:space="preserve"> </w:t>
      </w:r>
      <w:r w:rsidRPr="00EB09E4">
        <w:rPr>
          <w:rFonts w:asciiTheme="majorHAnsi" w:hAnsiTheme="majorHAnsi" w:cstheme="majorHAnsi"/>
          <w:b/>
        </w:rPr>
        <w:t xml:space="preserve"> </w:t>
      </w:r>
      <w:r w:rsidRPr="00EB09E4">
        <w:rPr>
          <w:rFonts w:asciiTheme="majorHAnsi" w:hAnsiTheme="majorHAnsi" w:cstheme="majorHAnsi"/>
        </w:rPr>
        <w:t xml:space="preserve">School Counselor </w:t>
      </w:r>
    </w:p>
    <w:p w14:paraId="00000004" w14:textId="77777777" w:rsidR="00806A45" w:rsidRPr="00EB09E4" w:rsidRDefault="00806A45">
      <w:pPr>
        <w:pBdr>
          <w:top w:val="nil"/>
          <w:left w:val="nil"/>
          <w:bottom w:val="nil"/>
          <w:right w:val="nil"/>
          <w:between w:val="nil"/>
        </w:pBdr>
        <w:spacing w:after="0" w:line="240" w:lineRule="auto"/>
        <w:rPr>
          <w:rFonts w:asciiTheme="majorHAnsi" w:hAnsiTheme="majorHAnsi" w:cstheme="majorHAnsi"/>
          <w:b/>
        </w:rPr>
      </w:pPr>
    </w:p>
    <w:p w14:paraId="00000005" w14:textId="53847C33" w:rsidR="00806A45" w:rsidRPr="00EB09E4" w:rsidRDefault="009E57DB">
      <w:pPr>
        <w:pBdr>
          <w:top w:val="nil"/>
          <w:left w:val="nil"/>
          <w:bottom w:val="nil"/>
          <w:right w:val="nil"/>
          <w:between w:val="nil"/>
        </w:pBdr>
        <w:spacing w:after="0" w:line="240" w:lineRule="auto"/>
        <w:rPr>
          <w:rFonts w:asciiTheme="majorHAnsi" w:hAnsiTheme="majorHAnsi" w:cstheme="majorHAnsi"/>
          <w:color w:val="000000"/>
        </w:rPr>
      </w:pPr>
      <w:r w:rsidRPr="00EB09E4">
        <w:rPr>
          <w:rFonts w:asciiTheme="majorHAnsi" w:hAnsiTheme="majorHAnsi" w:cstheme="majorHAnsi"/>
          <w:b/>
          <w:color w:val="000000"/>
          <w:u w:val="single"/>
        </w:rPr>
        <w:t>FLSA Exemption Status:</w:t>
      </w:r>
      <w:r w:rsidR="00EB09E4">
        <w:rPr>
          <w:rFonts w:asciiTheme="majorHAnsi" w:hAnsiTheme="majorHAnsi" w:cstheme="majorHAnsi"/>
          <w:color w:val="000000"/>
        </w:rPr>
        <w:t xml:space="preserve"> Exempt</w:t>
      </w:r>
    </w:p>
    <w:p w14:paraId="00000007" w14:textId="77777777" w:rsidR="00806A45" w:rsidRPr="00EB09E4" w:rsidRDefault="00806A45">
      <w:pPr>
        <w:pBdr>
          <w:top w:val="nil"/>
          <w:left w:val="nil"/>
          <w:bottom w:val="nil"/>
          <w:right w:val="nil"/>
          <w:between w:val="nil"/>
        </w:pBdr>
        <w:spacing w:after="0" w:line="240" w:lineRule="auto"/>
        <w:rPr>
          <w:rFonts w:asciiTheme="majorHAnsi" w:hAnsiTheme="majorHAnsi" w:cstheme="majorHAnsi"/>
          <w:b/>
          <w:u w:val="single"/>
        </w:rPr>
      </w:pPr>
    </w:p>
    <w:p w14:paraId="00000009" w14:textId="79B5E509" w:rsidR="00806A45" w:rsidRPr="00EB09E4" w:rsidRDefault="009E57DB">
      <w:pPr>
        <w:pBdr>
          <w:top w:val="nil"/>
          <w:left w:val="nil"/>
          <w:bottom w:val="nil"/>
          <w:right w:val="nil"/>
          <w:between w:val="nil"/>
        </w:pBdr>
        <w:spacing w:after="0" w:line="240" w:lineRule="auto"/>
        <w:rPr>
          <w:rFonts w:asciiTheme="majorHAnsi" w:hAnsiTheme="majorHAnsi" w:cstheme="majorHAnsi"/>
          <w:b/>
          <w:u w:val="single"/>
        </w:rPr>
      </w:pPr>
      <w:r w:rsidRPr="00EB09E4">
        <w:rPr>
          <w:rFonts w:asciiTheme="majorHAnsi" w:hAnsiTheme="majorHAnsi" w:cstheme="majorHAnsi"/>
          <w:b/>
          <w:color w:val="000000"/>
          <w:u w:val="single"/>
        </w:rPr>
        <w:t>Term:</w:t>
      </w:r>
      <w:r w:rsidR="00EB09E4">
        <w:rPr>
          <w:rFonts w:asciiTheme="majorHAnsi" w:hAnsiTheme="majorHAnsi" w:cstheme="majorHAnsi"/>
          <w:color w:val="000000"/>
        </w:rPr>
        <w:t xml:space="preserve"> Varies depending on school</w:t>
      </w:r>
    </w:p>
    <w:p w14:paraId="0000000A" w14:textId="77777777" w:rsidR="00806A45" w:rsidRPr="00EB09E4" w:rsidRDefault="00806A45">
      <w:pPr>
        <w:pBdr>
          <w:top w:val="nil"/>
          <w:left w:val="nil"/>
          <w:bottom w:val="nil"/>
          <w:right w:val="nil"/>
          <w:between w:val="nil"/>
        </w:pBdr>
        <w:spacing w:after="0" w:line="240" w:lineRule="auto"/>
        <w:rPr>
          <w:rFonts w:asciiTheme="majorHAnsi" w:hAnsiTheme="majorHAnsi" w:cstheme="majorHAnsi"/>
          <w:b/>
        </w:rPr>
      </w:pPr>
    </w:p>
    <w:p w14:paraId="0000000B" w14:textId="77777777" w:rsidR="00806A45" w:rsidRPr="00EB09E4" w:rsidRDefault="009E57DB">
      <w:pPr>
        <w:rPr>
          <w:rFonts w:asciiTheme="majorHAnsi" w:hAnsiTheme="majorHAnsi" w:cstheme="majorHAnsi"/>
          <w:b/>
          <w:u w:val="single"/>
        </w:rPr>
      </w:pPr>
      <w:r w:rsidRPr="00EB09E4">
        <w:rPr>
          <w:rFonts w:asciiTheme="majorHAnsi" w:hAnsiTheme="majorHAnsi" w:cstheme="majorHAnsi"/>
          <w:b/>
          <w:u w:val="single"/>
        </w:rPr>
        <w:t xml:space="preserve">Minimum Qualifications: </w:t>
      </w:r>
    </w:p>
    <w:p w14:paraId="0000000C" w14:textId="2EC6CBDD" w:rsidR="00806A45" w:rsidRPr="00EB09E4" w:rsidRDefault="009E57DB" w:rsidP="00EB09E4">
      <w:pPr>
        <w:pStyle w:val="ListParagraph"/>
        <w:numPr>
          <w:ilvl w:val="0"/>
          <w:numId w:val="2"/>
        </w:numPr>
        <w:rPr>
          <w:rFonts w:asciiTheme="majorHAnsi" w:hAnsiTheme="majorHAnsi" w:cstheme="majorHAnsi"/>
        </w:rPr>
      </w:pPr>
      <w:r w:rsidRPr="00EB09E4">
        <w:rPr>
          <w:rFonts w:asciiTheme="majorHAnsi" w:hAnsiTheme="majorHAnsi" w:cstheme="majorHAnsi"/>
        </w:rPr>
        <w:t xml:space="preserve">Valid Tennessee teaching license with appropriate endorsement(s); </w:t>
      </w:r>
    </w:p>
    <w:p w14:paraId="0000000D" w14:textId="0169D935" w:rsidR="00806A45" w:rsidRPr="00EB09E4" w:rsidRDefault="009E57DB" w:rsidP="00EB09E4">
      <w:pPr>
        <w:pStyle w:val="ListParagraph"/>
        <w:numPr>
          <w:ilvl w:val="0"/>
          <w:numId w:val="2"/>
        </w:numPr>
        <w:rPr>
          <w:rFonts w:asciiTheme="majorHAnsi" w:hAnsiTheme="majorHAnsi" w:cstheme="majorHAnsi"/>
        </w:rPr>
      </w:pPr>
      <w:r w:rsidRPr="00EB09E4">
        <w:rPr>
          <w:rFonts w:asciiTheme="majorHAnsi" w:hAnsiTheme="majorHAnsi" w:cstheme="majorHAnsi"/>
        </w:rPr>
        <w:t xml:space="preserve">Administrative or supervisory experience in accordance with state law and State Board Rules and Regulations, based on the minimum of a master’s degree; and </w:t>
      </w:r>
    </w:p>
    <w:p w14:paraId="0000000E" w14:textId="0D6F4764" w:rsidR="00806A45" w:rsidRPr="00EB09E4" w:rsidRDefault="009E57DB" w:rsidP="00EB09E4">
      <w:pPr>
        <w:pStyle w:val="ListParagraph"/>
        <w:numPr>
          <w:ilvl w:val="0"/>
          <w:numId w:val="2"/>
        </w:numPr>
        <w:rPr>
          <w:rFonts w:asciiTheme="majorHAnsi" w:hAnsiTheme="majorHAnsi" w:cstheme="majorHAnsi"/>
        </w:rPr>
      </w:pPr>
      <w:r w:rsidRPr="00EB09E4">
        <w:rPr>
          <w:rFonts w:asciiTheme="majorHAnsi" w:hAnsiTheme="majorHAnsi" w:cstheme="majorHAnsi"/>
        </w:rPr>
        <w:t>Meets health and physical requirements.</w:t>
      </w:r>
    </w:p>
    <w:p w14:paraId="00000011" w14:textId="77777777" w:rsidR="00806A45" w:rsidRPr="00EB09E4" w:rsidRDefault="009E57DB">
      <w:pPr>
        <w:rPr>
          <w:rFonts w:asciiTheme="majorHAnsi" w:hAnsiTheme="majorHAnsi" w:cstheme="majorHAnsi"/>
          <w:b/>
          <w:u w:val="single"/>
        </w:rPr>
      </w:pPr>
      <w:r w:rsidRPr="00EB09E4">
        <w:rPr>
          <w:rFonts w:asciiTheme="majorHAnsi" w:hAnsiTheme="majorHAnsi" w:cstheme="majorHAnsi"/>
          <w:b/>
          <w:u w:val="single"/>
        </w:rPr>
        <w:t>Job Objectives/Goals:</w:t>
      </w:r>
    </w:p>
    <w:p w14:paraId="00000012" w14:textId="77777777" w:rsidR="00806A45" w:rsidRPr="00EB09E4" w:rsidRDefault="009E57DB">
      <w:pPr>
        <w:rPr>
          <w:rFonts w:asciiTheme="majorHAnsi" w:hAnsiTheme="majorHAnsi" w:cstheme="majorHAnsi"/>
        </w:rPr>
      </w:pPr>
      <w:r w:rsidRPr="00EB09E4">
        <w:rPr>
          <w:rFonts w:asciiTheme="majorHAnsi" w:hAnsiTheme="majorHAnsi" w:cstheme="majorHAnsi"/>
        </w:rPr>
        <w:t xml:space="preserve">To help students overcome problems that impede learning and to assist them in making educational, occupational, and life plans that hold promise for their personal fulfillment as mature and responsible men and women. </w:t>
      </w:r>
    </w:p>
    <w:p w14:paraId="00000015" w14:textId="1219AA8E" w:rsidR="00806A45" w:rsidRPr="00EB09E4" w:rsidRDefault="009E57DB" w:rsidP="00EB09E4">
      <w:pPr>
        <w:rPr>
          <w:rFonts w:asciiTheme="majorHAnsi" w:hAnsiTheme="majorHAnsi" w:cstheme="majorHAnsi"/>
          <w:b/>
          <w:u w:val="single"/>
        </w:rPr>
      </w:pPr>
      <w:r w:rsidRPr="00EB09E4">
        <w:rPr>
          <w:rFonts w:asciiTheme="majorHAnsi" w:hAnsiTheme="majorHAnsi" w:cstheme="majorHAnsi"/>
          <w:b/>
          <w:u w:val="single"/>
        </w:rPr>
        <w:t xml:space="preserve">Responsibilities and Essential Functions: </w:t>
      </w:r>
    </w:p>
    <w:p w14:paraId="00000016" w14:textId="736577C3" w:rsidR="00806A45" w:rsidRPr="00EB09E4" w:rsidRDefault="009E57DB" w:rsidP="00EB09E4">
      <w:pPr>
        <w:pStyle w:val="ListParagraph"/>
        <w:numPr>
          <w:ilvl w:val="0"/>
          <w:numId w:val="4"/>
        </w:numPr>
        <w:rPr>
          <w:rFonts w:asciiTheme="majorHAnsi" w:hAnsiTheme="majorHAnsi" w:cstheme="majorHAnsi"/>
        </w:rPr>
      </w:pPr>
      <w:r w:rsidRPr="00EB09E4">
        <w:rPr>
          <w:rFonts w:asciiTheme="majorHAnsi" w:hAnsiTheme="majorHAnsi" w:cstheme="majorHAnsi"/>
        </w:rPr>
        <w:t>Services to Students</w:t>
      </w:r>
    </w:p>
    <w:p w14:paraId="00000017" w14:textId="08E2779B" w:rsidR="00806A45" w:rsidRPr="00EB09E4" w:rsidRDefault="009E57DB" w:rsidP="00EB09E4">
      <w:pPr>
        <w:pStyle w:val="ListParagraph"/>
        <w:numPr>
          <w:ilvl w:val="1"/>
          <w:numId w:val="4"/>
        </w:numPr>
        <w:rPr>
          <w:rFonts w:asciiTheme="majorHAnsi" w:hAnsiTheme="majorHAnsi" w:cstheme="majorHAnsi"/>
        </w:rPr>
      </w:pPr>
      <w:r w:rsidRPr="00EB09E4">
        <w:rPr>
          <w:rFonts w:asciiTheme="majorHAnsi" w:hAnsiTheme="majorHAnsi" w:cstheme="majorHAnsi"/>
        </w:rPr>
        <w:t xml:space="preserve">Counseling and Consultation </w:t>
      </w:r>
    </w:p>
    <w:p w14:paraId="00000018" w14:textId="5DAC71FD"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Provide counseling to students about adjustment to school and transition from grade level to grade level </w:t>
      </w:r>
    </w:p>
    <w:p w14:paraId="00000019" w14:textId="10E0AAB1"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Provide counseling to students about coping</w:t>
      </w:r>
      <w:r w:rsidRPr="00EB09E4">
        <w:rPr>
          <w:rFonts w:asciiTheme="majorHAnsi" w:hAnsiTheme="majorHAnsi" w:cstheme="majorHAnsi"/>
        </w:rPr>
        <w:t xml:space="preserve"> with difficult personal and family problems </w:t>
      </w:r>
    </w:p>
    <w:p w14:paraId="0000001A" w14:textId="4CCFCCEB"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Provide counseling to students in terms of increasing self-awareness and developing a positive </w:t>
      </w:r>
      <w:r w:rsidR="00EB09E4" w:rsidRPr="00EB09E4">
        <w:rPr>
          <w:rFonts w:asciiTheme="majorHAnsi" w:hAnsiTheme="majorHAnsi" w:cstheme="majorHAnsi"/>
        </w:rPr>
        <w:t>self-concept</w:t>
      </w:r>
      <w:r w:rsidRPr="00EB09E4">
        <w:rPr>
          <w:rFonts w:asciiTheme="majorHAnsi" w:hAnsiTheme="majorHAnsi" w:cstheme="majorHAnsi"/>
        </w:rPr>
        <w:t xml:space="preserve"> </w:t>
      </w:r>
    </w:p>
    <w:p w14:paraId="0000001B" w14:textId="30D5A2AB"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Provide consultation to students about decisions and goals </w:t>
      </w:r>
    </w:p>
    <w:p w14:paraId="0000001C" w14:textId="04EFBB27"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Provide counseling to students w</w:t>
      </w:r>
      <w:r w:rsidRPr="00EB09E4">
        <w:rPr>
          <w:rFonts w:asciiTheme="majorHAnsi" w:hAnsiTheme="majorHAnsi" w:cstheme="majorHAnsi"/>
        </w:rPr>
        <w:t xml:space="preserve">ho are referred as having the following problems: attendance, retention, discipline, and pre-delinquency </w:t>
      </w:r>
    </w:p>
    <w:p w14:paraId="0000001D" w14:textId="00F1E34E"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Provide counseling in educational planning and placement </w:t>
      </w:r>
    </w:p>
    <w:p w14:paraId="0000001E" w14:textId="4D0288AB"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Provide counseling in career awareness and planning </w:t>
      </w:r>
    </w:p>
    <w:p w14:paraId="00000020" w14:textId="101D917F" w:rsidR="00806A45" w:rsidRPr="00EB09E4" w:rsidRDefault="009E57DB" w:rsidP="00EB09E4">
      <w:pPr>
        <w:pStyle w:val="ListParagraph"/>
        <w:numPr>
          <w:ilvl w:val="1"/>
          <w:numId w:val="4"/>
        </w:numPr>
        <w:rPr>
          <w:rFonts w:asciiTheme="majorHAnsi" w:hAnsiTheme="majorHAnsi" w:cstheme="majorHAnsi"/>
        </w:rPr>
      </w:pPr>
      <w:r w:rsidRPr="00EB09E4">
        <w:rPr>
          <w:rFonts w:asciiTheme="majorHAnsi" w:hAnsiTheme="majorHAnsi" w:cstheme="majorHAnsi"/>
        </w:rPr>
        <w:t xml:space="preserve">Counseling and Guidance </w:t>
      </w:r>
    </w:p>
    <w:p w14:paraId="00000021" w14:textId="0C58651B"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Provide career development and educational and occupational information </w:t>
      </w:r>
    </w:p>
    <w:p w14:paraId="00000022" w14:textId="09506103"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Provide primary prevention instruction in areas such as sexual abuse and substance abuse at appropriate grade levels </w:t>
      </w:r>
    </w:p>
    <w:p w14:paraId="00000023" w14:textId="573675BE"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Provide enhancement instruction in areas such as self-conc</w:t>
      </w:r>
      <w:r w:rsidRPr="00EB09E4">
        <w:rPr>
          <w:rFonts w:asciiTheme="majorHAnsi" w:hAnsiTheme="majorHAnsi" w:cstheme="majorHAnsi"/>
        </w:rPr>
        <w:t xml:space="preserve">ept, interpersonal relations, and decision making appropriate to student development </w:t>
      </w:r>
    </w:p>
    <w:p w14:paraId="00000024" w14:textId="3FDEB049"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Use teacher and student participation in the implementation of the guidance and counseling program </w:t>
      </w:r>
    </w:p>
    <w:p w14:paraId="00000026" w14:textId="0D961354" w:rsidR="00806A45" w:rsidRPr="00EB09E4" w:rsidRDefault="009E57DB" w:rsidP="00EB09E4">
      <w:pPr>
        <w:pStyle w:val="ListParagraph"/>
        <w:numPr>
          <w:ilvl w:val="1"/>
          <w:numId w:val="4"/>
        </w:numPr>
        <w:rPr>
          <w:rFonts w:asciiTheme="majorHAnsi" w:hAnsiTheme="majorHAnsi" w:cstheme="majorHAnsi"/>
        </w:rPr>
      </w:pPr>
      <w:r w:rsidRPr="00EB09E4">
        <w:rPr>
          <w:rFonts w:asciiTheme="majorHAnsi" w:hAnsiTheme="majorHAnsi" w:cstheme="majorHAnsi"/>
        </w:rPr>
        <w:t xml:space="preserve">Evaluation and Assessment </w:t>
      </w:r>
    </w:p>
    <w:p w14:paraId="00000027" w14:textId="0DF89AB7"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Provide academic development of students through the interpretation and use of assessments </w:t>
      </w:r>
    </w:p>
    <w:p w14:paraId="00000029" w14:textId="5AF533CD" w:rsidR="00806A45"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Provide self-concepts development of students through evaluation and assessment </w:t>
      </w:r>
    </w:p>
    <w:p w14:paraId="0BD136E9" w14:textId="77777777" w:rsidR="00EB09E4" w:rsidRPr="00EB09E4" w:rsidRDefault="00EB09E4" w:rsidP="00EB09E4">
      <w:pPr>
        <w:pStyle w:val="ListParagraph"/>
        <w:ind w:left="2340"/>
        <w:rPr>
          <w:rFonts w:asciiTheme="majorHAnsi" w:hAnsiTheme="majorHAnsi" w:cstheme="majorHAnsi"/>
        </w:rPr>
      </w:pPr>
    </w:p>
    <w:p w14:paraId="0000002A" w14:textId="611D8A96" w:rsidR="00806A45" w:rsidRPr="00EB09E4" w:rsidRDefault="009E57DB" w:rsidP="00EB09E4">
      <w:pPr>
        <w:pStyle w:val="ListParagraph"/>
        <w:numPr>
          <w:ilvl w:val="0"/>
          <w:numId w:val="4"/>
        </w:numPr>
        <w:rPr>
          <w:rFonts w:asciiTheme="majorHAnsi" w:hAnsiTheme="majorHAnsi" w:cstheme="majorHAnsi"/>
        </w:rPr>
      </w:pPr>
      <w:r w:rsidRPr="00EB09E4">
        <w:rPr>
          <w:rFonts w:asciiTheme="majorHAnsi" w:hAnsiTheme="majorHAnsi" w:cstheme="majorHAnsi"/>
        </w:rPr>
        <w:t xml:space="preserve">Services to School Staff A. Planning and Program Management </w:t>
      </w:r>
    </w:p>
    <w:p w14:paraId="0000002B" w14:textId="635EE4EB"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Organi</w:t>
      </w:r>
      <w:r w:rsidRPr="00EB09E4">
        <w:rPr>
          <w:rFonts w:asciiTheme="majorHAnsi" w:hAnsiTheme="majorHAnsi" w:cstheme="majorHAnsi"/>
        </w:rPr>
        <w:t xml:space="preserve">ze, coordinate, and evaluate learning environments most suited to the developmental needs of students </w:t>
      </w:r>
    </w:p>
    <w:p w14:paraId="0000002C" w14:textId="1E7CB5AB"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lastRenderedPageBreak/>
        <w:t xml:space="preserve">Plan and establish jointly with educational staff a comprehensive guidance program that responds to developmental needs of students </w:t>
      </w:r>
    </w:p>
    <w:p w14:paraId="0000002E" w14:textId="4D8B118D"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Provide up-to-</w:t>
      </w:r>
      <w:r w:rsidRPr="00EB09E4">
        <w:rPr>
          <w:rFonts w:asciiTheme="majorHAnsi" w:hAnsiTheme="majorHAnsi" w:cstheme="majorHAnsi"/>
        </w:rPr>
        <w:t xml:space="preserve">date, accurate student records as relates to the guidance program </w:t>
      </w:r>
    </w:p>
    <w:p w14:paraId="0000002F" w14:textId="3A937734" w:rsidR="00806A45" w:rsidRPr="00EB09E4" w:rsidRDefault="009E57DB" w:rsidP="00EB09E4">
      <w:pPr>
        <w:pStyle w:val="ListParagraph"/>
        <w:numPr>
          <w:ilvl w:val="1"/>
          <w:numId w:val="4"/>
        </w:numPr>
        <w:rPr>
          <w:rFonts w:asciiTheme="majorHAnsi" w:hAnsiTheme="majorHAnsi" w:cstheme="majorHAnsi"/>
        </w:rPr>
      </w:pPr>
      <w:r w:rsidRPr="00EB09E4">
        <w:rPr>
          <w:rFonts w:asciiTheme="majorHAnsi" w:hAnsiTheme="majorHAnsi" w:cstheme="majorHAnsi"/>
        </w:rPr>
        <w:t xml:space="preserve">Consultation and Communication </w:t>
      </w:r>
    </w:p>
    <w:p w14:paraId="00000030" w14:textId="1763D775"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Aid school staff in establishing learning environments most suited to the developmental needs of students </w:t>
      </w:r>
    </w:p>
    <w:p w14:paraId="00000031" w14:textId="61A7F0B0"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Aid school staff in the early identifi</w:t>
      </w:r>
      <w:r w:rsidRPr="00EB09E4">
        <w:rPr>
          <w:rFonts w:asciiTheme="majorHAnsi" w:hAnsiTheme="majorHAnsi" w:cstheme="majorHAnsi"/>
        </w:rPr>
        <w:t xml:space="preserve">cation of student problems </w:t>
      </w:r>
    </w:p>
    <w:p w14:paraId="00000032" w14:textId="6F056F14"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Aid school staff in implementing a career development program </w:t>
      </w:r>
    </w:p>
    <w:p w14:paraId="00000034" w14:textId="780522F7"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Aid in program planning for students with special needs </w:t>
      </w:r>
    </w:p>
    <w:p w14:paraId="00000035" w14:textId="422486E3" w:rsidR="00806A45" w:rsidRPr="00EB09E4" w:rsidRDefault="009E57DB" w:rsidP="00EB09E4">
      <w:pPr>
        <w:pStyle w:val="ListParagraph"/>
        <w:numPr>
          <w:ilvl w:val="1"/>
          <w:numId w:val="4"/>
        </w:numPr>
        <w:rPr>
          <w:rFonts w:asciiTheme="majorHAnsi" w:hAnsiTheme="majorHAnsi" w:cstheme="majorHAnsi"/>
        </w:rPr>
      </w:pPr>
      <w:r w:rsidRPr="00EB09E4">
        <w:rPr>
          <w:rFonts w:asciiTheme="majorHAnsi" w:hAnsiTheme="majorHAnsi" w:cstheme="majorHAnsi"/>
        </w:rPr>
        <w:t xml:space="preserve">Staff Development </w:t>
      </w:r>
    </w:p>
    <w:p w14:paraId="00000036" w14:textId="7A8138B2"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Orient the staff to the guidance and counseling services</w:t>
      </w:r>
    </w:p>
    <w:p w14:paraId="00000037" w14:textId="743450A6" w:rsidR="00806A45"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Provide staff </w:t>
      </w:r>
      <w:r w:rsidRPr="00EB09E4">
        <w:rPr>
          <w:rFonts w:asciiTheme="majorHAnsi" w:hAnsiTheme="majorHAnsi" w:cstheme="majorHAnsi"/>
        </w:rPr>
        <w:t xml:space="preserve">development activities for school personnel on topics such as achievement and aptitude test results, parent involvement, behavior management, student motivation and human development </w:t>
      </w:r>
    </w:p>
    <w:p w14:paraId="1606DF80" w14:textId="77777777" w:rsidR="00EB09E4" w:rsidRPr="00EB09E4" w:rsidRDefault="00EB09E4" w:rsidP="00EB09E4">
      <w:pPr>
        <w:pStyle w:val="ListParagraph"/>
        <w:ind w:left="2340"/>
        <w:rPr>
          <w:rFonts w:asciiTheme="majorHAnsi" w:hAnsiTheme="majorHAnsi" w:cstheme="majorHAnsi"/>
        </w:rPr>
      </w:pPr>
    </w:p>
    <w:p w14:paraId="0000003A" w14:textId="28C3E871" w:rsidR="00806A45" w:rsidRPr="00EB09E4" w:rsidRDefault="009E57DB" w:rsidP="00EB09E4">
      <w:pPr>
        <w:pStyle w:val="ListParagraph"/>
        <w:numPr>
          <w:ilvl w:val="0"/>
          <w:numId w:val="4"/>
        </w:numPr>
        <w:rPr>
          <w:rFonts w:asciiTheme="majorHAnsi" w:hAnsiTheme="majorHAnsi" w:cstheme="majorHAnsi"/>
        </w:rPr>
      </w:pPr>
      <w:r w:rsidRPr="00EB09E4">
        <w:rPr>
          <w:rFonts w:asciiTheme="majorHAnsi" w:hAnsiTheme="majorHAnsi" w:cstheme="majorHAnsi"/>
        </w:rPr>
        <w:t xml:space="preserve">Services to Parents - </w:t>
      </w:r>
    </w:p>
    <w:p w14:paraId="0000003B" w14:textId="7C4C3D64" w:rsidR="00806A45" w:rsidRPr="00EB09E4" w:rsidRDefault="009E57DB" w:rsidP="00EB09E4">
      <w:pPr>
        <w:pStyle w:val="ListParagraph"/>
        <w:numPr>
          <w:ilvl w:val="1"/>
          <w:numId w:val="4"/>
        </w:numPr>
        <w:rPr>
          <w:rFonts w:asciiTheme="majorHAnsi" w:hAnsiTheme="majorHAnsi" w:cstheme="majorHAnsi"/>
        </w:rPr>
      </w:pPr>
      <w:r w:rsidRPr="00EB09E4">
        <w:rPr>
          <w:rFonts w:asciiTheme="majorHAnsi" w:hAnsiTheme="majorHAnsi" w:cstheme="majorHAnsi"/>
        </w:rPr>
        <w:t xml:space="preserve">Consultation and Communication </w:t>
      </w:r>
    </w:p>
    <w:p w14:paraId="0000003C" w14:textId="12D2C822"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Aid parents in developing strategies for supporting their children’s educational program </w:t>
      </w:r>
    </w:p>
    <w:p w14:paraId="0000003D" w14:textId="7DF26AFA"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Provide parent training to promote better understanding of child development and behavior and to improve parent-child communication </w:t>
      </w:r>
    </w:p>
    <w:p w14:paraId="0000003E" w14:textId="13A76DC9"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Orient parents to guidance </w:t>
      </w:r>
      <w:r w:rsidRPr="00EB09E4">
        <w:rPr>
          <w:rFonts w:asciiTheme="majorHAnsi" w:hAnsiTheme="majorHAnsi" w:cstheme="majorHAnsi"/>
        </w:rPr>
        <w:t xml:space="preserve">and counseling services </w:t>
      </w:r>
    </w:p>
    <w:p w14:paraId="0000003F" w14:textId="513C434A" w:rsidR="00806A45" w:rsidRPr="00EB09E4" w:rsidRDefault="009E57DB" w:rsidP="00EB09E4">
      <w:pPr>
        <w:pStyle w:val="ListParagraph"/>
        <w:numPr>
          <w:ilvl w:val="2"/>
          <w:numId w:val="4"/>
        </w:numPr>
        <w:rPr>
          <w:rFonts w:asciiTheme="majorHAnsi" w:hAnsiTheme="majorHAnsi" w:cstheme="majorHAnsi"/>
        </w:rPr>
      </w:pPr>
      <w:r w:rsidRPr="00EB09E4">
        <w:rPr>
          <w:rFonts w:asciiTheme="majorHAnsi" w:hAnsiTheme="majorHAnsi" w:cstheme="majorHAnsi"/>
        </w:rPr>
        <w:t xml:space="preserve">Aid parents with appropriate professional services outside the school when needed Performs other duties as assigned by the principal and/or Director of Schools. </w:t>
      </w:r>
    </w:p>
    <w:p w14:paraId="00000043" w14:textId="77777777" w:rsidR="00806A45" w:rsidRPr="00EB09E4" w:rsidRDefault="009E57DB">
      <w:pPr>
        <w:rPr>
          <w:rFonts w:asciiTheme="majorHAnsi" w:hAnsiTheme="majorHAnsi" w:cstheme="majorHAnsi"/>
          <w:b/>
          <w:u w:val="single"/>
        </w:rPr>
      </w:pPr>
      <w:r w:rsidRPr="00EB09E4">
        <w:rPr>
          <w:rFonts w:asciiTheme="majorHAnsi" w:hAnsiTheme="majorHAnsi" w:cstheme="majorHAnsi"/>
          <w:b/>
          <w:u w:val="single"/>
        </w:rPr>
        <w:t xml:space="preserve">Skills and Abilities Required: </w:t>
      </w:r>
    </w:p>
    <w:p w14:paraId="00000044" w14:textId="77777777" w:rsidR="00806A45" w:rsidRPr="00EB09E4" w:rsidRDefault="009E57DB">
      <w:pPr>
        <w:rPr>
          <w:rFonts w:asciiTheme="majorHAnsi" w:hAnsiTheme="majorHAnsi" w:cstheme="majorHAnsi"/>
        </w:rPr>
      </w:pPr>
      <w:r w:rsidRPr="00EB09E4">
        <w:rPr>
          <w:rFonts w:asciiTheme="majorHAnsi" w:hAnsiTheme="majorHAnsi" w:cstheme="majorHAnsi"/>
        </w:rPr>
        <w:t xml:space="preserve">Specific capacities and abilities may be required of an individual in order to learn or adequately perform a task or job duty. </w:t>
      </w:r>
    </w:p>
    <w:p w14:paraId="00000045" w14:textId="542000BA" w:rsidR="00806A45" w:rsidRPr="00EB09E4" w:rsidRDefault="009E57DB" w:rsidP="00EB09E4">
      <w:pPr>
        <w:pStyle w:val="ListParagraph"/>
        <w:numPr>
          <w:ilvl w:val="0"/>
          <w:numId w:val="6"/>
        </w:numPr>
        <w:rPr>
          <w:rFonts w:asciiTheme="majorHAnsi" w:hAnsiTheme="majorHAnsi" w:cstheme="majorHAnsi"/>
        </w:rPr>
      </w:pPr>
      <w:r w:rsidRPr="00EB09E4">
        <w:rPr>
          <w:rFonts w:asciiTheme="majorHAnsi" w:hAnsiTheme="majorHAnsi" w:cstheme="majorHAnsi"/>
          <w:u w:val="single"/>
        </w:rPr>
        <w:t>Intelligence:</w:t>
      </w:r>
      <w:r w:rsidRPr="00EB09E4">
        <w:rPr>
          <w:rFonts w:asciiTheme="majorHAnsi" w:hAnsiTheme="majorHAnsi" w:cstheme="majorHAnsi"/>
        </w:rPr>
        <w:t xml:space="preserve"> The ability to understand instructions and underlying principles. Ability to reason and make judgments. </w:t>
      </w:r>
    </w:p>
    <w:p w14:paraId="00000046" w14:textId="2776A629" w:rsidR="00806A45" w:rsidRPr="00EB09E4" w:rsidRDefault="009E57DB" w:rsidP="00EB09E4">
      <w:pPr>
        <w:pStyle w:val="ListParagraph"/>
        <w:numPr>
          <w:ilvl w:val="0"/>
          <w:numId w:val="6"/>
        </w:numPr>
        <w:rPr>
          <w:rFonts w:asciiTheme="majorHAnsi" w:hAnsiTheme="majorHAnsi" w:cstheme="majorHAnsi"/>
        </w:rPr>
      </w:pPr>
      <w:r w:rsidRPr="00EB09E4">
        <w:rPr>
          <w:rFonts w:asciiTheme="majorHAnsi" w:hAnsiTheme="majorHAnsi" w:cstheme="majorHAnsi"/>
          <w:u w:val="single"/>
        </w:rPr>
        <w:t>Verbal:</w:t>
      </w:r>
      <w:r w:rsidRPr="00EB09E4">
        <w:rPr>
          <w:rFonts w:asciiTheme="majorHAnsi" w:hAnsiTheme="majorHAnsi" w:cstheme="majorHAnsi"/>
        </w:rPr>
        <w:t xml:space="preserve"> Ability to understand meanings of words and the ideas associated with them. </w:t>
      </w:r>
    </w:p>
    <w:p w14:paraId="00000047" w14:textId="73481EB0" w:rsidR="00806A45" w:rsidRPr="00EB09E4" w:rsidRDefault="009E57DB" w:rsidP="00EB09E4">
      <w:pPr>
        <w:pStyle w:val="ListParagraph"/>
        <w:numPr>
          <w:ilvl w:val="0"/>
          <w:numId w:val="6"/>
        </w:numPr>
        <w:rPr>
          <w:rFonts w:asciiTheme="majorHAnsi" w:hAnsiTheme="majorHAnsi" w:cstheme="majorHAnsi"/>
        </w:rPr>
      </w:pPr>
      <w:r w:rsidRPr="00EB09E4">
        <w:rPr>
          <w:rFonts w:asciiTheme="majorHAnsi" w:hAnsiTheme="majorHAnsi" w:cstheme="majorHAnsi"/>
          <w:u w:val="single"/>
        </w:rPr>
        <w:t>Numerical:</w:t>
      </w:r>
      <w:r w:rsidRPr="00EB09E4">
        <w:rPr>
          <w:rFonts w:asciiTheme="majorHAnsi" w:hAnsiTheme="majorHAnsi" w:cstheme="majorHAnsi"/>
        </w:rPr>
        <w:t xml:space="preserve"> Ability to perform arithmetic operations quickly and accurately. </w:t>
      </w:r>
    </w:p>
    <w:p w14:paraId="00000048" w14:textId="39F59FEC" w:rsidR="00806A45" w:rsidRPr="00EB09E4" w:rsidRDefault="009E57DB" w:rsidP="00EB09E4">
      <w:pPr>
        <w:pStyle w:val="ListParagraph"/>
        <w:numPr>
          <w:ilvl w:val="0"/>
          <w:numId w:val="6"/>
        </w:numPr>
        <w:rPr>
          <w:rFonts w:asciiTheme="majorHAnsi" w:hAnsiTheme="majorHAnsi" w:cstheme="majorHAnsi"/>
        </w:rPr>
      </w:pPr>
      <w:r w:rsidRPr="00EB09E4">
        <w:rPr>
          <w:rFonts w:asciiTheme="majorHAnsi" w:hAnsiTheme="majorHAnsi" w:cstheme="majorHAnsi"/>
          <w:u w:val="single"/>
        </w:rPr>
        <w:t>Data Perception:</w:t>
      </w:r>
      <w:r w:rsidRPr="00EB09E4">
        <w:rPr>
          <w:rFonts w:asciiTheme="majorHAnsi" w:hAnsiTheme="majorHAnsi" w:cstheme="majorHAnsi"/>
        </w:rPr>
        <w:t xml:space="preserve"> Ability to understand and interpret information presented in the form </w:t>
      </w:r>
      <w:r w:rsidRPr="00EB09E4">
        <w:rPr>
          <w:rFonts w:asciiTheme="majorHAnsi" w:hAnsiTheme="majorHAnsi" w:cstheme="majorHAnsi"/>
        </w:rPr>
        <w:t xml:space="preserve">of graphs, charts, or tables. </w:t>
      </w:r>
    </w:p>
    <w:p w14:paraId="00000049" w14:textId="77777777" w:rsidR="00806A45" w:rsidRPr="00EB09E4" w:rsidRDefault="009E57DB">
      <w:pPr>
        <w:rPr>
          <w:rFonts w:asciiTheme="majorHAnsi" w:hAnsiTheme="majorHAnsi" w:cstheme="majorHAnsi"/>
          <w:b/>
          <w:u w:val="single"/>
        </w:rPr>
      </w:pPr>
      <w:r w:rsidRPr="00EB09E4">
        <w:rPr>
          <w:rFonts w:asciiTheme="majorHAnsi" w:hAnsiTheme="majorHAnsi" w:cstheme="majorHAnsi"/>
          <w:b/>
          <w:u w:val="single"/>
        </w:rPr>
        <w:t>Physical Demands:</w:t>
      </w:r>
    </w:p>
    <w:p w14:paraId="0000004A" w14:textId="77777777" w:rsidR="00806A45" w:rsidRPr="00EB09E4" w:rsidRDefault="009E57DB">
      <w:pPr>
        <w:rPr>
          <w:rFonts w:asciiTheme="majorHAnsi" w:hAnsiTheme="majorHAnsi" w:cstheme="majorHAnsi"/>
        </w:rPr>
      </w:pPr>
      <w:r w:rsidRPr="00EB09E4">
        <w:rPr>
          <w:rFonts w:asciiTheme="majorHAnsi" w:hAnsiTheme="majorHAnsi" w:cstheme="majorHAnsi"/>
        </w:rPr>
        <w:t xml:space="preserve">This job may require lifting of objects that exceed ten (10) pounds. Other physical demands that may be required are as follows: </w:t>
      </w:r>
    </w:p>
    <w:p w14:paraId="0000004B" w14:textId="7A7DE624" w:rsidR="00806A45" w:rsidRPr="00EB09E4" w:rsidRDefault="009E57DB" w:rsidP="00EB09E4">
      <w:pPr>
        <w:pStyle w:val="ListParagraph"/>
        <w:numPr>
          <w:ilvl w:val="0"/>
          <w:numId w:val="8"/>
        </w:numPr>
        <w:rPr>
          <w:rFonts w:asciiTheme="majorHAnsi" w:hAnsiTheme="majorHAnsi" w:cstheme="majorHAnsi"/>
        </w:rPr>
      </w:pPr>
      <w:r w:rsidRPr="00EB09E4">
        <w:rPr>
          <w:rFonts w:asciiTheme="majorHAnsi" w:hAnsiTheme="majorHAnsi" w:cstheme="majorHAnsi"/>
        </w:rPr>
        <w:t xml:space="preserve">Kneeling </w:t>
      </w:r>
    </w:p>
    <w:p w14:paraId="0000004C" w14:textId="33025F44" w:rsidR="00806A45" w:rsidRPr="00EB09E4" w:rsidRDefault="009E57DB" w:rsidP="00EB09E4">
      <w:pPr>
        <w:pStyle w:val="ListParagraph"/>
        <w:numPr>
          <w:ilvl w:val="0"/>
          <w:numId w:val="8"/>
        </w:numPr>
        <w:rPr>
          <w:rFonts w:asciiTheme="majorHAnsi" w:hAnsiTheme="majorHAnsi" w:cstheme="majorHAnsi"/>
        </w:rPr>
      </w:pPr>
      <w:r w:rsidRPr="00EB09E4">
        <w:rPr>
          <w:rFonts w:asciiTheme="majorHAnsi" w:hAnsiTheme="majorHAnsi" w:cstheme="majorHAnsi"/>
        </w:rPr>
        <w:t xml:space="preserve">Talking </w:t>
      </w:r>
    </w:p>
    <w:p w14:paraId="0000004D" w14:textId="71D390AE" w:rsidR="00806A45" w:rsidRPr="00EB09E4" w:rsidRDefault="009E57DB" w:rsidP="00EB09E4">
      <w:pPr>
        <w:pStyle w:val="ListParagraph"/>
        <w:numPr>
          <w:ilvl w:val="0"/>
          <w:numId w:val="8"/>
        </w:numPr>
        <w:rPr>
          <w:rFonts w:asciiTheme="majorHAnsi" w:hAnsiTheme="majorHAnsi" w:cstheme="majorHAnsi"/>
        </w:rPr>
      </w:pPr>
      <w:r w:rsidRPr="00EB09E4">
        <w:rPr>
          <w:rFonts w:asciiTheme="majorHAnsi" w:hAnsiTheme="majorHAnsi" w:cstheme="majorHAnsi"/>
        </w:rPr>
        <w:t xml:space="preserve">Hearing </w:t>
      </w:r>
    </w:p>
    <w:p w14:paraId="0000004E" w14:textId="2360A21E" w:rsidR="00806A45" w:rsidRPr="00EB09E4" w:rsidRDefault="009E57DB" w:rsidP="00EB09E4">
      <w:pPr>
        <w:pStyle w:val="ListParagraph"/>
        <w:numPr>
          <w:ilvl w:val="0"/>
          <w:numId w:val="8"/>
        </w:numPr>
        <w:rPr>
          <w:rFonts w:asciiTheme="majorHAnsi" w:hAnsiTheme="majorHAnsi" w:cstheme="majorHAnsi"/>
        </w:rPr>
      </w:pPr>
      <w:r w:rsidRPr="00EB09E4">
        <w:rPr>
          <w:rFonts w:asciiTheme="majorHAnsi" w:hAnsiTheme="majorHAnsi" w:cstheme="majorHAnsi"/>
        </w:rPr>
        <w:t xml:space="preserve">Seeing </w:t>
      </w:r>
    </w:p>
    <w:p w14:paraId="00000057" w14:textId="0CBF63EB" w:rsidR="00806A45" w:rsidRPr="00EB09E4" w:rsidRDefault="009E57DB">
      <w:pPr>
        <w:rPr>
          <w:rFonts w:asciiTheme="majorHAnsi" w:hAnsiTheme="majorHAnsi" w:cstheme="majorHAnsi"/>
        </w:rPr>
      </w:pPr>
      <w:r w:rsidRPr="00EB09E4">
        <w:rPr>
          <w:rFonts w:asciiTheme="majorHAnsi" w:hAnsiTheme="majorHAnsi" w:cstheme="majorHAnsi"/>
          <w:b/>
          <w:u w:val="single"/>
        </w:rPr>
        <w:t>Reports To:</w:t>
      </w:r>
      <w:r w:rsidR="00EB09E4">
        <w:rPr>
          <w:rFonts w:asciiTheme="majorHAnsi" w:hAnsiTheme="majorHAnsi" w:cstheme="majorHAnsi"/>
        </w:rPr>
        <w:t xml:space="preserve"> Building Principal</w:t>
      </w:r>
      <w:bookmarkStart w:id="0" w:name="_GoBack"/>
      <w:bookmarkEnd w:id="0"/>
    </w:p>
    <w:p w14:paraId="00000058" w14:textId="39FC20FA" w:rsidR="00806A45" w:rsidRPr="00EB09E4" w:rsidRDefault="00EB09E4">
      <w:pPr>
        <w:rPr>
          <w:rFonts w:asciiTheme="majorHAnsi" w:hAnsiTheme="majorHAnsi" w:cstheme="majorHAnsi"/>
        </w:rPr>
      </w:pPr>
      <w:r w:rsidRPr="00EB09E4">
        <w:rPr>
          <w:rFonts w:asciiTheme="majorHAnsi" w:hAnsiTheme="majorHAnsi" w:cstheme="majorHAnsi"/>
          <w:b/>
        </w:rPr>
        <w:t>Disclaimer:</w:t>
      </w:r>
      <w:r w:rsidRPr="00EB09E4">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p w14:paraId="00000059" w14:textId="77777777" w:rsidR="00806A45" w:rsidRPr="00EB09E4" w:rsidRDefault="00806A45">
      <w:pPr>
        <w:rPr>
          <w:rFonts w:asciiTheme="majorHAnsi" w:hAnsiTheme="majorHAnsi" w:cstheme="majorHAnsi"/>
          <w:b/>
        </w:rPr>
      </w:pPr>
    </w:p>
    <w:sectPr w:rsidR="00806A45" w:rsidRPr="00EB09E4" w:rsidSect="00EB09E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2233A" w14:textId="77777777" w:rsidR="009E57DB" w:rsidRDefault="009E57DB">
      <w:pPr>
        <w:spacing w:after="0" w:line="240" w:lineRule="auto"/>
      </w:pPr>
      <w:r>
        <w:separator/>
      </w:r>
    </w:p>
  </w:endnote>
  <w:endnote w:type="continuationSeparator" w:id="0">
    <w:p w14:paraId="03E33E5D" w14:textId="77777777" w:rsidR="009E57DB" w:rsidRDefault="009E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77777777" w:rsidR="00806A45" w:rsidRDefault="00806A4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806A45" w:rsidRDefault="009E57DB">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F" w14:textId="43C9D93C" w:rsidR="00806A45" w:rsidRDefault="00806A45">
    <w:pPr>
      <w:pBdr>
        <w:top w:val="nil"/>
        <w:left w:val="nil"/>
        <w:bottom w:val="nil"/>
        <w:right w:val="nil"/>
        <w:between w:val="nil"/>
      </w:pBdr>
      <w:tabs>
        <w:tab w:val="center" w:pos="4680"/>
        <w:tab w:val="right" w:pos="9360"/>
      </w:tabs>
      <w:spacing w:after="0" w:line="240" w:lineRule="auto"/>
      <w:rPr>
        <w:color w:val="000000"/>
      </w:rPr>
    </w:pPr>
  </w:p>
  <w:p w14:paraId="319FAC0A" w14:textId="6F912084" w:rsidR="00EB09E4" w:rsidRDefault="00EB09E4">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356FE" w14:textId="77777777" w:rsidR="009E57DB" w:rsidRDefault="009E57DB">
      <w:pPr>
        <w:spacing w:after="0" w:line="240" w:lineRule="auto"/>
      </w:pPr>
      <w:r>
        <w:separator/>
      </w:r>
    </w:p>
  </w:footnote>
  <w:footnote w:type="continuationSeparator" w:id="0">
    <w:p w14:paraId="3AB7221D" w14:textId="77777777" w:rsidR="009E57DB" w:rsidRDefault="009E5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7777777" w:rsidR="00806A45" w:rsidRDefault="009E57DB">
    <w:pPr>
      <w:pBdr>
        <w:top w:val="nil"/>
        <w:left w:val="nil"/>
        <w:bottom w:val="nil"/>
        <w:right w:val="nil"/>
        <w:between w:val="nil"/>
      </w:pBdr>
      <w:tabs>
        <w:tab w:val="center" w:pos="4680"/>
        <w:tab w:val="right" w:pos="9360"/>
      </w:tabs>
      <w:spacing w:after="0" w:line="240" w:lineRule="auto"/>
      <w:rPr>
        <w:color w:val="000000"/>
      </w:rPr>
    </w:pPr>
    <w:r>
      <w:rPr>
        <w:color w:val="000000"/>
      </w:rPr>
      <w:pict w14:anchorId="48FBC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806A45" w:rsidRDefault="009E57DB">
    <w:pPr>
      <w:pBdr>
        <w:top w:val="nil"/>
        <w:left w:val="nil"/>
        <w:bottom w:val="nil"/>
        <w:right w:val="nil"/>
        <w:between w:val="nil"/>
      </w:pBdr>
      <w:tabs>
        <w:tab w:val="center" w:pos="4680"/>
        <w:tab w:val="right" w:pos="9360"/>
      </w:tabs>
      <w:spacing w:after="0" w:line="240" w:lineRule="auto"/>
      <w:rPr>
        <w:color w:val="000000"/>
      </w:rPr>
    </w:pPr>
    <w:r>
      <w:rPr>
        <w:color w:val="000000"/>
      </w:rPr>
      <w:pict w14:anchorId="22CA5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0774" w14:textId="77777777" w:rsidR="00EB09E4" w:rsidRDefault="00EB09E4" w:rsidP="00EB09E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C" w14:textId="77777777" w:rsidR="00806A45" w:rsidRDefault="009E57DB">
    <w:pPr>
      <w:pBdr>
        <w:top w:val="nil"/>
        <w:left w:val="nil"/>
        <w:bottom w:val="nil"/>
        <w:right w:val="nil"/>
        <w:between w:val="nil"/>
      </w:pBdr>
      <w:tabs>
        <w:tab w:val="center" w:pos="4680"/>
        <w:tab w:val="right" w:pos="9360"/>
      </w:tabs>
      <w:spacing w:after="0" w:line="240" w:lineRule="auto"/>
      <w:rPr>
        <w:color w:val="000000"/>
      </w:rPr>
    </w:pPr>
    <w:r>
      <w:rPr>
        <w:color w:val="000000"/>
      </w:rPr>
      <w:pict w14:anchorId="20265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00763"/>
    <w:multiLevelType w:val="hybridMultilevel"/>
    <w:tmpl w:val="443298A6"/>
    <w:lvl w:ilvl="0" w:tplc="B4C8CFB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73C4A"/>
    <w:multiLevelType w:val="hybridMultilevel"/>
    <w:tmpl w:val="BE9E6A78"/>
    <w:lvl w:ilvl="0" w:tplc="DBEEB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6F791A"/>
    <w:multiLevelType w:val="hybridMultilevel"/>
    <w:tmpl w:val="71B0DA80"/>
    <w:lvl w:ilvl="0" w:tplc="A9C0AA6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7A78D2"/>
    <w:multiLevelType w:val="hybridMultilevel"/>
    <w:tmpl w:val="773A6424"/>
    <w:lvl w:ilvl="0" w:tplc="B4C8CFBE">
      <w:start w:val="1"/>
      <w:numFmt w:val="upperRoman"/>
      <w:lvlText w:val="%1."/>
      <w:lvlJc w:val="left"/>
      <w:pPr>
        <w:ind w:left="720" w:hanging="720"/>
      </w:pPr>
      <w:rPr>
        <w:rFonts w:hint="default"/>
      </w:rPr>
    </w:lvl>
    <w:lvl w:ilvl="1" w:tplc="6B10A352">
      <w:start w:val="1"/>
      <w:numFmt w:val="upperLetter"/>
      <w:lvlText w:val="%2."/>
      <w:lvlJc w:val="left"/>
      <w:pPr>
        <w:ind w:left="1440" w:hanging="360"/>
      </w:pPr>
      <w:rPr>
        <w:rFonts w:hint="default"/>
      </w:rPr>
    </w:lvl>
    <w:lvl w:ilvl="2" w:tplc="41D29DC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263FB"/>
    <w:multiLevelType w:val="hybridMultilevel"/>
    <w:tmpl w:val="CB48305E"/>
    <w:lvl w:ilvl="0" w:tplc="20DE42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F43B1"/>
    <w:multiLevelType w:val="hybridMultilevel"/>
    <w:tmpl w:val="5D143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733E4"/>
    <w:multiLevelType w:val="hybridMultilevel"/>
    <w:tmpl w:val="DF08B1A2"/>
    <w:lvl w:ilvl="0" w:tplc="A9C0AA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AF015D"/>
    <w:multiLevelType w:val="hybridMultilevel"/>
    <w:tmpl w:val="3110A98E"/>
    <w:lvl w:ilvl="0" w:tplc="B4C8CF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7"/>
  </w:num>
  <w:num w:numId="4">
    <w:abstractNumId w:val="3"/>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A45"/>
    <w:rsid w:val="00806A45"/>
    <w:rsid w:val="009E57DB"/>
    <w:rsid w:val="00EB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57C913"/>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0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3887</Characters>
  <Application>Microsoft Office Word</Application>
  <DocSecurity>0</DocSecurity>
  <Lines>32</Lines>
  <Paragraphs>9</Paragraphs>
  <ScaleCrop>false</ScaleCrop>
  <Company>Franklin County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2024-12-09T21:30:00Z</dcterms:created>
  <dcterms:modified xsi:type="dcterms:W3CDTF">2024-12-09T21:37:00Z</dcterms:modified>
</cp:coreProperties>
</file>