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0D550AF5" w14:textId="7EE9DC5D" w:rsidR="00D861B0" w:rsidRDefault="00847B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76640B">
        <w:rPr>
          <w:b/>
          <w:sz w:val="24"/>
          <w:szCs w:val="24"/>
        </w:rPr>
        <w:t>11</w:t>
      </w:r>
      <w:r w:rsidR="00D861B0">
        <w:rPr>
          <w:b/>
          <w:sz w:val="24"/>
          <w:szCs w:val="24"/>
        </w:rPr>
        <w:t xml:space="preserve">, 2025 – </w:t>
      </w:r>
      <w:r w:rsidR="0076640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:0</w:t>
      </w:r>
      <w:r w:rsidR="00D861B0">
        <w:rPr>
          <w:b/>
          <w:sz w:val="24"/>
          <w:szCs w:val="24"/>
        </w:rPr>
        <w:t>0 P.M.</w:t>
      </w:r>
    </w:p>
    <w:p w14:paraId="7A023362" w14:textId="7947C88E" w:rsidR="00D861B0" w:rsidRPr="007C5CFF" w:rsidRDefault="00D861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1F68A326" w14:textId="63517829" w:rsidR="00052039" w:rsidRDefault="00D861B0" w:rsidP="000520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HEARING #</w:t>
      </w:r>
      <w:r w:rsidR="0076640B">
        <w:rPr>
          <w:b/>
          <w:bCs/>
          <w:sz w:val="24"/>
          <w:szCs w:val="24"/>
        </w:rPr>
        <w:t>3</w:t>
      </w:r>
      <w:r w:rsidR="005103D7" w:rsidRPr="49D7803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="00683BE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HOUSE BILL 581</w:t>
      </w:r>
    </w:p>
    <w:p w14:paraId="4309BF17" w14:textId="619A89B2" w:rsidR="000F725A" w:rsidRDefault="000F725A" w:rsidP="00D861B0">
      <w:pPr>
        <w:rPr>
          <w:b/>
          <w:sz w:val="24"/>
          <w:szCs w:val="24"/>
        </w:rPr>
      </w:pP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1E16FAFA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D861B0">
        <w:rPr>
          <w:sz w:val="24"/>
          <w:szCs w:val="24"/>
        </w:rPr>
        <w:t>called</w:t>
      </w:r>
      <w:r w:rsidR="002D060F" w:rsidRPr="43305EA0">
        <w:rPr>
          <w:sz w:val="24"/>
          <w:szCs w:val="24"/>
        </w:rPr>
        <w:t xml:space="preserve"> s</w:t>
      </w:r>
      <w:r w:rsidR="009C34F1" w:rsidRPr="43305EA0">
        <w:rPr>
          <w:sz w:val="24"/>
          <w:szCs w:val="24"/>
        </w:rPr>
        <w:t xml:space="preserve">ession on </w:t>
      </w:r>
      <w:r w:rsidR="00847B7E">
        <w:rPr>
          <w:sz w:val="24"/>
          <w:szCs w:val="24"/>
        </w:rPr>
        <w:t xml:space="preserve">February </w:t>
      </w:r>
      <w:r w:rsidR="0076640B">
        <w:rPr>
          <w:sz w:val="24"/>
          <w:szCs w:val="24"/>
        </w:rPr>
        <w:t>11</w:t>
      </w:r>
      <w:r w:rsidR="00D861B0">
        <w:rPr>
          <w:sz w:val="24"/>
          <w:szCs w:val="24"/>
        </w:rPr>
        <w:t>, 2025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76640B">
        <w:rPr>
          <w:sz w:val="24"/>
          <w:szCs w:val="24"/>
        </w:rPr>
        <w:t>6</w:t>
      </w:r>
      <w:r w:rsidR="00847B7E">
        <w:rPr>
          <w:sz w:val="24"/>
          <w:szCs w:val="24"/>
        </w:rPr>
        <w:t>:0</w:t>
      </w:r>
      <w:r w:rsidR="00B57AA9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5C25AE70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76640B">
        <w:rPr>
          <w:sz w:val="24"/>
          <w:szCs w:val="24"/>
        </w:rPr>
        <w:t xml:space="preserve"> and</w:t>
      </w:r>
      <w:r w:rsidR="00683BE0">
        <w:rPr>
          <w:sz w:val="24"/>
          <w:szCs w:val="24"/>
        </w:rPr>
        <w:t xml:space="preserve"> </w:t>
      </w:r>
      <w:r w:rsidR="0076640B">
        <w:rPr>
          <w:sz w:val="24"/>
          <w:szCs w:val="24"/>
        </w:rPr>
        <w:t xml:space="preserve">Mrs. Christi Green, </w:t>
      </w:r>
      <w:r w:rsidR="005A7136">
        <w:rPr>
          <w:sz w:val="24"/>
          <w:szCs w:val="24"/>
        </w:rPr>
        <w:t>Board member</w:t>
      </w:r>
      <w:r w:rsidR="0076640B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E" w14:textId="2CA1E81D" w:rsidR="005103D7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D861B0">
        <w:rPr>
          <w:sz w:val="24"/>
          <w:szCs w:val="24"/>
        </w:rPr>
        <w:t>Ms. Sherri Hunter, Board Member.</w:t>
      </w:r>
    </w:p>
    <w:p w14:paraId="610AE6F6" w14:textId="77777777" w:rsidR="006F676B" w:rsidRPr="007C5CFF" w:rsidRDefault="006F676B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26B24321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683BE0">
        <w:rPr>
          <w:sz w:val="24"/>
          <w:szCs w:val="24"/>
        </w:rPr>
        <w:t>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76640B">
        <w:rPr>
          <w:sz w:val="24"/>
          <w:szCs w:val="24"/>
        </w:rPr>
        <w:t>4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2B0C9001" w14:textId="77777777" w:rsidR="00D861B0" w:rsidRDefault="00D861B0" w:rsidP="009573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HOUSE BILL 581 </w:t>
      </w:r>
    </w:p>
    <w:p w14:paraId="294EEBCB" w14:textId="77777777" w:rsidR="0076640B" w:rsidRDefault="00D861B0" w:rsidP="00612F55">
      <w:pPr>
        <w:rPr>
          <w:bCs/>
          <w:sz w:val="24"/>
          <w:szCs w:val="24"/>
        </w:rPr>
      </w:pPr>
      <w:r w:rsidRPr="0011367C">
        <w:rPr>
          <w:bCs/>
          <w:sz w:val="24"/>
          <w:szCs w:val="24"/>
        </w:rPr>
        <w:t xml:space="preserve">This is the </w:t>
      </w:r>
      <w:r w:rsidR="0076640B">
        <w:rPr>
          <w:bCs/>
          <w:sz w:val="24"/>
          <w:szCs w:val="24"/>
        </w:rPr>
        <w:t>last</w:t>
      </w:r>
      <w:r w:rsidRPr="0011367C">
        <w:rPr>
          <w:bCs/>
          <w:sz w:val="24"/>
          <w:szCs w:val="24"/>
        </w:rPr>
        <w:t xml:space="preserve"> of three HB 581 Hearings.  </w:t>
      </w:r>
      <w:r w:rsidR="00612F55" w:rsidRPr="0011367C">
        <w:rPr>
          <w:bCs/>
          <w:sz w:val="24"/>
          <w:szCs w:val="24"/>
        </w:rPr>
        <w:t>During this hearing, the Superintendent provided information and updates to the Board</w:t>
      </w:r>
      <w:r w:rsidR="0076640B">
        <w:rPr>
          <w:bCs/>
          <w:sz w:val="24"/>
          <w:szCs w:val="24"/>
        </w:rPr>
        <w:t xml:space="preserve">.  The Board provided their input.  There were no public attendees.  </w:t>
      </w:r>
      <w:r w:rsidR="00612F55" w:rsidRPr="0011367C">
        <w:rPr>
          <w:bCs/>
          <w:sz w:val="24"/>
          <w:szCs w:val="24"/>
        </w:rPr>
        <w:t xml:space="preserve"> </w:t>
      </w:r>
    </w:p>
    <w:p w14:paraId="6DB43E7B" w14:textId="77777777" w:rsidR="0076640B" w:rsidRDefault="0076640B" w:rsidP="00612F55">
      <w:pPr>
        <w:rPr>
          <w:bCs/>
          <w:sz w:val="24"/>
          <w:szCs w:val="24"/>
        </w:rPr>
      </w:pPr>
    </w:p>
    <w:p w14:paraId="72899A7D" w14:textId="46A99ADC" w:rsidR="00162E54" w:rsidRDefault="0076640B" w:rsidP="713A72AA">
      <w:pPr>
        <w:rPr>
          <w:bCs/>
          <w:color w:val="212121"/>
          <w:sz w:val="24"/>
          <w:szCs w:val="24"/>
        </w:rPr>
      </w:pPr>
      <w:r>
        <w:rPr>
          <w:bCs/>
          <w:sz w:val="24"/>
          <w:szCs w:val="24"/>
        </w:rPr>
        <w:t>After careful consideration, the Superintendent recommended to opt-out as it pertains to HB581.  On a motion by Mr. Wilborn and a second by Mr. Eleby, the Board voted to accept the Superintendent’s recommendation.  (</w:t>
      </w:r>
      <w:r w:rsidR="001A138D">
        <w:rPr>
          <w:bCs/>
          <w:sz w:val="24"/>
          <w:szCs w:val="24"/>
        </w:rPr>
        <w:t xml:space="preserve">Mr. Willie </w:t>
      </w:r>
      <w:r>
        <w:rPr>
          <w:bCs/>
          <w:sz w:val="24"/>
          <w:szCs w:val="24"/>
        </w:rPr>
        <w:t xml:space="preserve">Anderson, </w:t>
      </w:r>
      <w:r w:rsidR="001A138D">
        <w:rPr>
          <w:bCs/>
          <w:sz w:val="24"/>
          <w:szCs w:val="24"/>
        </w:rPr>
        <w:t xml:space="preserve">Mr. Jimmy </w:t>
      </w:r>
      <w:r>
        <w:rPr>
          <w:bCs/>
          <w:sz w:val="24"/>
          <w:szCs w:val="24"/>
        </w:rPr>
        <w:t xml:space="preserve">Eleby, and </w:t>
      </w:r>
      <w:r w:rsidR="001A138D">
        <w:rPr>
          <w:bCs/>
          <w:sz w:val="24"/>
          <w:szCs w:val="24"/>
        </w:rPr>
        <w:t xml:space="preserve">Mr. </w:t>
      </w:r>
      <w:proofErr w:type="spellStart"/>
      <w:r w:rsidR="001A138D">
        <w:rPr>
          <w:bCs/>
          <w:sz w:val="24"/>
          <w:szCs w:val="24"/>
        </w:rPr>
        <w:t>Larry</w:t>
      </w:r>
      <w:r>
        <w:rPr>
          <w:bCs/>
          <w:sz w:val="24"/>
          <w:szCs w:val="24"/>
        </w:rPr>
        <w:t>Wilborn</w:t>
      </w:r>
      <w:proofErr w:type="spellEnd"/>
      <w:r>
        <w:rPr>
          <w:bCs/>
          <w:sz w:val="24"/>
          <w:szCs w:val="24"/>
        </w:rPr>
        <w:t xml:space="preserve"> voted yes.  </w:t>
      </w:r>
      <w:r w:rsidR="001A138D">
        <w:rPr>
          <w:bCs/>
          <w:sz w:val="24"/>
          <w:szCs w:val="24"/>
        </w:rPr>
        <w:t xml:space="preserve">Mrs. </w:t>
      </w:r>
      <w:r>
        <w:rPr>
          <w:bCs/>
          <w:sz w:val="24"/>
          <w:szCs w:val="24"/>
        </w:rPr>
        <w:t>Christi Green voted no).</w:t>
      </w:r>
    </w:p>
    <w:p w14:paraId="0F92A223" w14:textId="77777777" w:rsidR="0076640B" w:rsidRPr="0011367C" w:rsidRDefault="0076640B" w:rsidP="713A72AA">
      <w:pPr>
        <w:rPr>
          <w:b/>
          <w:bCs/>
          <w:sz w:val="24"/>
          <w:szCs w:val="24"/>
        </w:rPr>
      </w:pPr>
    </w:p>
    <w:p w14:paraId="33CA6DBE" w14:textId="22623802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50432B76" w14:textId="16EABB9F" w:rsidR="000D4C8C" w:rsidRPr="00344539" w:rsidRDefault="00FB4540" w:rsidP="00344539">
      <w:pPr>
        <w:rPr>
          <w:b/>
          <w:sz w:val="24"/>
          <w:szCs w:val="24"/>
        </w:rPr>
      </w:pPr>
      <w:r w:rsidRPr="00344539">
        <w:rPr>
          <w:sz w:val="24"/>
          <w:szCs w:val="24"/>
        </w:rPr>
        <w:t xml:space="preserve">The </w:t>
      </w:r>
      <w:r w:rsidR="001A138D">
        <w:rPr>
          <w:sz w:val="24"/>
          <w:szCs w:val="24"/>
        </w:rPr>
        <w:t>Superintendent will check with the attorney to be sure all necessary steps have been taken and will be sure that the required documents are submitted/delivered to Atlanta.</w:t>
      </w:r>
    </w:p>
    <w:p w14:paraId="0C1F67AF" w14:textId="77777777" w:rsidR="00836DE7" w:rsidRDefault="00836DE7" w:rsidP="00836DE7">
      <w:pPr>
        <w:pStyle w:val="ListParagraph"/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4F7B3A8" w14:textId="59E8E145" w:rsidR="000D4C8C" w:rsidRDefault="007D0051" w:rsidP="43305EA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11367C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11367C">
        <w:rPr>
          <w:sz w:val="24"/>
          <w:szCs w:val="24"/>
        </w:rPr>
        <w:t xml:space="preserve">Eleby, </w:t>
      </w:r>
      <w:r w:rsidRPr="43305EA0">
        <w:rPr>
          <w:sz w:val="24"/>
          <w:szCs w:val="24"/>
        </w:rPr>
        <w:t>the Board voted (</w:t>
      </w:r>
      <w:r w:rsidR="001A138D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7B072969" w14:textId="77777777" w:rsidR="000D4C8C" w:rsidRDefault="000D4C8C" w:rsidP="43305EA0">
      <w:pPr>
        <w:rPr>
          <w:sz w:val="24"/>
          <w:szCs w:val="24"/>
        </w:rPr>
      </w:pPr>
    </w:p>
    <w:p w14:paraId="47525184" w14:textId="77777777" w:rsidR="0011367C" w:rsidRDefault="0011367C" w:rsidP="43305EA0">
      <w:pPr>
        <w:rPr>
          <w:sz w:val="24"/>
          <w:szCs w:val="24"/>
        </w:rPr>
      </w:pPr>
    </w:p>
    <w:p w14:paraId="01D33980" w14:textId="77777777" w:rsidR="0011367C" w:rsidRDefault="0011367C" w:rsidP="43305EA0">
      <w:pPr>
        <w:rPr>
          <w:sz w:val="24"/>
          <w:szCs w:val="24"/>
        </w:rPr>
      </w:pPr>
    </w:p>
    <w:p w14:paraId="3222763B" w14:textId="77777777" w:rsidR="00836DE7" w:rsidRPr="007C5CFF" w:rsidRDefault="00836DE7" w:rsidP="00836DE7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6F1E70B3" w14:textId="77777777" w:rsidR="00836DE7" w:rsidRPr="007C5CFF" w:rsidRDefault="00836DE7" w:rsidP="00836DE7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Pr="007C5CFF">
        <w:rPr>
          <w:b/>
          <w:sz w:val="24"/>
          <w:szCs w:val="24"/>
        </w:rPr>
        <w:t xml:space="preserve">  </w:t>
      </w:r>
    </w:p>
    <w:p w14:paraId="4309BF7A" w14:textId="32E5600C" w:rsidR="0055146D" w:rsidRPr="007C5CFF" w:rsidRDefault="000D4C8C" w:rsidP="000D4C8C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="008B606D">
        <w:rPr>
          <w:b/>
          <w:sz w:val="24"/>
          <w:szCs w:val="24"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E8B27" w14:textId="77777777" w:rsidR="00795ECA" w:rsidRDefault="00795ECA">
      <w:r>
        <w:separator/>
      </w:r>
    </w:p>
  </w:endnote>
  <w:endnote w:type="continuationSeparator" w:id="0">
    <w:p w14:paraId="5B002FAE" w14:textId="77777777" w:rsidR="00795ECA" w:rsidRDefault="0079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8D50" w14:textId="77777777" w:rsidR="00795ECA" w:rsidRDefault="00795ECA">
      <w:r>
        <w:separator/>
      </w:r>
    </w:p>
  </w:footnote>
  <w:footnote w:type="continuationSeparator" w:id="0">
    <w:p w14:paraId="119B8649" w14:textId="77777777" w:rsidR="00795ECA" w:rsidRDefault="0079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24BCB"/>
    <w:multiLevelType w:val="hybridMultilevel"/>
    <w:tmpl w:val="87E28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D7D51"/>
    <w:multiLevelType w:val="multilevel"/>
    <w:tmpl w:val="A46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A25A5F"/>
    <w:multiLevelType w:val="hybridMultilevel"/>
    <w:tmpl w:val="DB6E9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9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7" w15:restartNumberingAfterBreak="0">
    <w:nsid w:val="7EE26E20"/>
    <w:multiLevelType w:val="hybridMultilevel"/>
    <w:tmpl w:val="22929AE4"/>
    <w:lvl w:ilvl="0" w:tplc="C45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8886872">
    <w:abstractNumId w:val="37"/>
  </w:num>
  <w:num w:numId="2" w16cid:durableId="1783645999">
    <w:abstractNumId w:val="31"/>
  </w:num>
  <w:num w:numId="3" w16cid:durableId="810906136">
    <w:abstractNumId w:val="40"/>
  </w:num>
  <w:num w:numId="4" w16cid:durableId="1005323456">
    <w:abstractNumId w:val="26"/>
  </w:num>
  <w:num w:numId="5" w16cid:durableId="905800432">
    <w:abstractNumId w:val="34"/>
  </w:num>
  <w:num w:numId="6" w16cid:durableId="1360204615">
    <w:abstractNumId w:val="56"/>
  </w:num>
  <w:num w:numId="7" w16cid:durableId="1661274649">
    <w:abstractNumId w:val="38"/>
  </w:num>
  <w:num w:numId="8" w16cid:durableId="318072118">
    <w:abstractNumId w:val="32"/>
  </w:num>
  <w:num w:numId="9" w16cid:durableId="1337655339">
    <w:abstractNumId w:val="35"/>
  </w:num>
  <w:num w:numId="10" w16cid:durableId="423067166">
    <w:abstractNumId w:val="0"/>
  </w:num>
  <w:num w:numId="11" w16cid:durableId="42141499">
    <w:abstractNumId w:val="22"/>
  </w:num>
  <w:num w:numId="12" w16cid:durableId="1571305050">
    <w:abstractNumId w:val="18"/>
  </w:num>
  <w:num w:numId="13" w16cid:durableId="806552830">
    <w:abstractNumId w:val="27"/>
  </w:num>
  <w:num w:numId="14" w16cid:durableId="705445187">
    <w:abstractNumId w:val="50"/>
  </w:num>
  <w:num w:numId="15" w16cid:durableId="662395591">
    <w:abstractNumId w:val="10"/>
  </w:num>
  <w:num w:numId="16" w16cid:durableId="1472747135">
    <w:abstractNumId w:val="44"/>
  </w:num>
  <w:num w:numId="17" w16cid:durableId="1821581712">
    <w:abstractNumId w:val="17"/>
  </w:num>
  <w:num w:numId="18" w16cid:durableId="1967856670">
    <w:abstractNumId w:val="29"/>
  </w:num>
  <w:num w:numId="19" w16cid:durableId="1035622636">
    <w:abstractNumId w:val="41"/>
  </w:num>
  <w:num w:numId="20" w16cid:durableId="727414763">
    <w:abstractNumId w:val="25"/>
  </w:num>
  <w:num w:numId="21" w16cid:durableId="202864583">
    <w:abstractNumId w:val="5"/>
  </w:num>
  <w:num w:numId="22" w16cid:durableId="844324625">
    <w:abstractNumId w:val="33"/>
  </w:num>
  <w:num w:numId="23" w16cid:durableId="299387422">
    <w:abstractNumId w:val="3"/>
  </w:num>
  <w:num w:numId="24" w16cid:durableId="574702728">
    <w:abstractNumId w:val="52"/>
  </w:num>
  <w:num w:numId="25" w16cid:durableId="1573003637">
    <w:abstractNumId w:val="8"/>
  </w:num>
  <w:num w:numId="26" w16cid:durableId="154735164">
    <w:abstractNumId w:val="7"/>
  </w:num>
  <w:num w:numId="27" w16cid:durableId="53697201">
    <w:abstractNumId w:val="42"/>
  </w:num>
  <w:num w:numId="28" w16cid:durableId="2051879494">
    <w:abstractNumId w:val="1"/>
  </w:num>
  <w:num w:numId="29" w16cid:durableId="116024468">
    <w:abstractNumId w:val="54"/>
  </w:num>
  <w:num w:numId="30" w16cid:durableId="492986714">
    <w:abstractNumId w:val="4"/>
  </w:num>
  <w:num w:numId="31" w16cid:durableId="1255475630">
    <w:abstractNumId w:val="48"/>
  </w:num>
  <w:num w:numId="32" w16cid:durableId="831993381">
    <w:abstractNumId w:val="12"/>
  </w:num>
  <w:num w:numId="33" w16cid:durableId="2041128324">
    <w:abstractNumId w:val="23"/>
  </w:num>
  <w:num w:numId="34" w16cid:durableId="1762874748">
    <w:abstractNumId w:val="19"/>
  </w:num>
  <w:num w:numId="35" w16cid:durableId="1358193761">
    <w:abstractNumId w:val="49"/>
  </w:num>
  <w:num w:numId="36" w16cid:durableId="438792447">
    <w:abstractNumId w:val="15"/>
  </w:num>
  <w:num w:numId="37" w16cid:durableId="175660085">
    <w:abstractNumId w:val="36"/>
  </w:num>
  <w:num w:numId="38" w16cid:durableId="1355184184">
    <w:abstractNumId w:val="14"/>
  </w:num>
  <w:num w:numId="39" w16cid:durableId="438181506">
    <w:abstractNumId w:val="39"/>
  </w:num>
  <w:num w:numId="40" w16cid:durableId="395473838">
    <w:abstractNumId w:val="30"/>
  </w:num>
  <w:num w:numId="41" w16cid:durableId="1738623994">
    <w:abstractNumId w:val="24"/>
  </w:num>
  <w:num w:numId="42" w16cid:durableId="1518078083">
    <w:abstractNumId w:val="46"/>
  </w:num>
  <w:num w:numId="43" w16cid:durableId="1920408463">
    <w:abstractNumId w:val="16"/>
  </w:num>
  <w:num w:numId="44" w16cid:durableId="1520700792">
    <w:abstractNumId w:val="43"/>
  </w:num>
  <w:num w:numId="45" w16cid:durableId="1347946478">
    <w:abstractNumId w:val="51"/>
  </w:num>
  <w:num w:numId="46" w16cid:durableId="1890871550">
    <w:abstractNumId w:val="13"/>
  </w:num>
  <w:num w:numId="47" w16cid:durableId="1362321302">
    <w:abstractNumId w:val="9"/>
  </w:num>
  <w:num w:numId="48" w16cid:durableId="2048405170">
    <w:abstractNumId w:val="53"/>
  </w:num>
  <w:num w:numId="49" w16cid:durableId="1959339046">
    <w:abstractNumId w:val="45"/>
  </w:num>
  <w:num w:numId="50" w16cid:durableId="1772357811">
    <w:abstractNumId w:val="20"/>
  </w:num>
  <w:num w:numId="51" w16cid:durableId="1158376830">
    <w:abstractNumId w:val="55"/>
  </w:num>
  <w:num w:numId="52" w16cid:durableId="146018580">
    <w:abstractNumId w:val="47"/>
  </w:num>
  <w:num w:numId="53" w16cid:durableId="363603383">
    <w:abstractNumId w:val="11"/>
  </w:num>
  <w:num w:numId="54" w16cid:durableId="626935837">
    <w:abstractNumId w:val="2"/>
  </w:num>
  <w:num w:numId="55" w16cid:durableId="1297224043">
    <w:abstractNumId w:val="28"/>
  </w:num>
  <w:num w:numId="56" w16cid:durableId="2062974089">
    <w:abstractNumId w:val="57"/>
  </w:num>
  <w:num w:numId="57" w16cid:durableId="1972130322">
    <w:abstractNumId w:val="6"/>
  </w:num>
  <w:num w:numId="58" w16cid:durableId="13505672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39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72F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924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367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5FB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1E79"/>
    <w:rsid w:val="0016216D"/>
    <w:rsid w:val="0016238E"/>
    <w:rsid w:val="00162CD4"/>
    <w:rsid w:val="00162E5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138D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44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A58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D08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87B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2AE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97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15A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4C8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2F7B6F"/>
    <w:rsid w:val="00300684"/>
    <w:rsid w:val="00300F25"/>
    <w:rsid w:val="00300FCC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4539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5BE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3D6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384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47B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2A3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364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D7BE3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2F55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739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85"/>
    <w:rsid w:val="006541F9"/>
    <w:rsid w:val="00654EFF"/>
    <w:rsid w:val="00655734"/>
    <w:rsid w:val="006557B9"/>
    <w:rsid w:val="0065630A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BE0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0C88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676B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82F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40B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ECA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333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36DE7"/>
    <w:rsid w:val="008407F2"/>
    <w:rsid w:val="00840E59"/>
    <w:rsid w:val="00841037"/>
    <w:rsid w:val="00841607"/>
    <w:rsid w:val="00841950"/>
    <w:rsid w:val="0084228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47B7E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2B6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467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06D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13D5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1BEF"/>
    <w:rsid w:val="00941E01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916"/>
    <w:rsid w:val="00A74948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A35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2C57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E1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5F5C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035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2937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095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8A1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752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6D7F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B64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1B0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1ED6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EF76FA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547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BB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8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2</cp:revision>
  <cp:lastPrinted>2025-02-25T18:20:00Z</cp:lastPrinted>
  <dcterms:created xsi:type="dcterms:W3CDTF">2025-02-25T18:20:00Z</dcterms:created>
  <dcterms:modified xsi:type="dcterms:W3CDTF">2025-02-25T18:20:00Z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