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January 6,</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December 2, 2024 Board Meeting Minutes</w:t>
      </w:r>
    </w:p>
    <w:p w:rsidR="00000000" w:rsidDel="00000000" w:rsidP="00000000" w:rsidRDefault="00000000" w:rsidRPr="00000000" w14:paraId="00000015">
      <w:pPr>
        <w:ind w:left="3600" w:firstLine="0"/>
        <w:rPr>
          <w:rFonts w:ascii="Calibri" w:cs="Calibri" w:eastAsia="Calibri" w:hAnsi="Calibri"/>
        </w:rPr>
      </w:pPr>
      <w:r w:rsidDel="00000000" w:rsidR="00000000" w:rsidRPr="00000000">
        <w:rPr>
          <w:rtl w:val="0"/>
        </w:rPr>
      </w:r>
    </w:p>
    <w:p w:rsidR="00000000" w:rsidDel="00000000" w:rsidP="00000000" w:rsidRDefault="00000000" w:rsidRPr="00000000" w14:paraId="00000016">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8">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9">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B">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1C">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1D">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E">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1F">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0">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 to the CSD School Board Members; Megan Evenson- Chair, Kara Harris- Vice Chair, Katherine Willis, Ian Wiggins, and Merlyn Thompson</w:t>
      </w:r>
    </w:p>
    <w:p w:rsidR="00000000" w:rsidDel="00000000" w:rsidP="00000000" w:rsidRDefault="00000000" w:rsidRPr="00000000" w14:paraId="00000021">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3">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4">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5">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6">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7">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8">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9">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A">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B">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1st Reading of policies: GDB, GCBDA/GDBDA, GCBDA/GDBDA-AR(version 2), GCBDC/GDBDC, GCBDC/GDBDC-AR, GCBDD/GDBDD, GCBDF/GDBDF, GCBDF/GDBDF-AR, IKF, IKFB, IKJ, JBA/GBN, JECA, JFE, JFE-AR, JHCD(version 2), JHCD-AR(version 2), JHFF/GBNAA, GBNAA/JHFF, GCAA(deleting the following policies)DJCA, DJCA-AR, GBN/JBA-AR, GCBDA/GDBDA-AR(version 1), JBA/GBN-AR(1&amp;2), JHCD/JHCD(version 1), JHCD/JHCD-AR(version 1), IIA-AR</w:t>
      </w:r>
    </w:p>
    <w:p w:rsidR="00000000" w:rsidDel="00000000" w:rsidP="00000000" w:rsidRDefault="00000000" w:rsidRPr="00000000" w14:paraId="0000002C">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D">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    </w:t>
      </w:r>
      <w:r w:rsidDel="00000000" w:rsidR="00000000" w:rsidRPr="00000000">
        <w:rPr>
          <w:rFonts w:ascii="Calibri" w:cs="Calibri" w:eastAsia="Calibri" w:hAnsi="Calibri"/>
          <w:rtl w:val="0"/>
        </w:rPr>
        <w:t xml:space="preserve">2025-26 NWREST Local Service Plan</w:t>
      </w:r>
      <w:r w:rsidDel="00000000" w:rsidR="00000000" w:rsidRPr="00000000">
        <w:rPr>
          <w:rtl w:val="0"/>
        </w:rPr>
      </w:r>
    </w:p>
    <w:p w:rsidR="00000000" w:rsidDel="00000000" w:rsidP="00000000" w:rsidRDefault="00000000" w:rsidRPr="00000000" w14:paraId="0000002E">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2F">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r>
    </w:p>
    <w:p w:rsidR="00000000" w:rsidDel="00000000" w:rsidP="00000000" w:rsidRDefault="00000000" w:rsidRPr="00000000" w14:paraId="00000030">
      <w:pPr>
        <w:pageBreakBefore w:val="0"/>
        <w:numPr>
          <w:ilvl w:val="1"/>
          <w:numId w:val="2"/>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2025-26 NWRESD Local Service Plan</w:t>
      </w:r>
    </w:p>
    <w:p w:rsidR="00000000" w:rsidDel="00000000" w:rsidP="00000000" w:rsidRDefault="00000000" w:rsidRPr="00000000" w14:paraId="00000031">
      <w:pPr>
        <w:numPr>
          <w:ilvl w:val="1"/>
          <w:numId w:val="2"/>
        </w:numPr>
        <w:ind w:left="1440" w:hanging="360"/>
        <w:rPr>
          <w:rFonts w:ascii="Calibri" w:cs="Calibri" w:eastAsia="Calibri" w:hAnsi="Calibri"/>
          <w:sz w:val="28"/>
          <w:szCs w:val="28"/>
        </w:rPr>
      </w:pPr>
      <w:r w:rsidDel="00000000" w:rsidR="00000000" w:rsidRPr="00000000">
        <w:rPr>
          <w:rFonts w:ascii="Calibri" w:cs="Calibri" w:eastAsia="Calibri" w:hAnsi="Calibri"/>
          <w:rtl w:val="0"/>
        </w:rPr>
        <w:t xml:space="preserve">Organization of the Clatskanie School District:</w:t>
      </w:r>
    </w:p>
    <w:p w:rsidR="00000000" w:rsidDel="00000000" w:rsidP="00000000" w:rsidRDefault="00000000" w:rsidRPr="00000000" w14:paraId="00000032">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The Wahkiakum County Eagle as the Newspaper of Record</w:t>
      </w:r>
    </w:p>
    <w:p w:rsidR="00000000" w:rsidDel="00000000" w:rsidP="00000000" w:rsidRDefault="00000000" w:rsidRPr="00000000" w14:paraId="00000033">
      <w:pPr>
        <w:pageBreakBefore w:val="0"/>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5">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36">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37">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39">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February 3, 2025 at 6:30</w:t>
      </w:r>
    </w:p>
    <w:p w:rsidR="00000000" w:rsidDel="00000000" w:rsidP="00000000" w:rsidRDefault="00000000" w:rsidRPr="00000000" w14:paraId="0000003A">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3B">
      <w:pPr>
        <w:pageBreakBefore w:val="0"/>
        <w:ind w:left="720" w:firstLine="0"/>
        <w:rPr>
          <w:rFonts w:ascii="Calibri" w:cs="Calibri" w:eastAsia="Calibri" w:hAnsi="Calibri"/>
          <w:color w:val="212529"/>
          <w:shd w:fill="fafafa" w:val="clear"/>
        </w:rPr>
      </w:pPr>
      <w:r w:rsidDel="00000000" w:rsidR="00000000" w:rsidRPr="00000000">
        <w:rPr>
          <w:rtl w:val="0"/>
        </w:rPr>
      </w:r>
    </w:p>
    <w:p w:rsidR="00000000" w:rsidDel="00000000" w:rsidP="00000000" w:rsidRDefault="00000000" w:rsidRPr="00000000" w14:paraId="0000003C">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E">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