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49AE" w14:textId="77777777" w:rsidR="00C072DE" w:rsidRDefault="00C072DE" w:rsidP="00A64444">
      <w:pPr>
        <w:tabs>
          <w:tab w:val="left" w:pos="6480"/>
        </w:tabs>
        <w:suppressAutoHyphens/>
        <w:rPr>
          <w:rFonts w:ascii="Helvetica" w:hAnsi="Helvetica"/>
          <w:b/>
        </w:rPr>
      </w:pPr>
    </w:p>
    <w:p w14:paraId="55C209BB" w14:textId="4F5C9A94" w:rsidR="006F7564" w:rsidRPr="009C60BA" w:rsidRDefault="008F7072" w:rsidP="00A64444">
      <w:pPr>
        <w:tabs>
          <w:tab w:val="left" w:pos="6480"/>
        </w:tabs>
        <w:suppressAutoHyphens/>
        <w:rPr>
          <w:rFonts w:ascii="Helvetica" w:hAnsi="Helvetica"/>
          <w:b/>
          <w:sz w:val="22"/>
        </w:rPr>
      </w:pPr>
      <w:r>
        <w:rPr>
          <w:rFonts w:ascii="Helvetica" w:hAnsi="Helvetica"/>
          <w:b/>
        </w:rPr>
        <w:t>ELSINBORO TOWNSHIP BOARD OF EDUCATION</w:t>
      </w:r>
      <w:r w:rsidR="006F7564" w:rsidRPr="009C60BA">
        <w:rPr>
          <w:rFonts w:ascii="Helvetica" w:hAnsi="Helvetica"/>
          <w:b/>
          <w:sz w:val="22"/>
        </w:rPr>
        <w:tab/>
        <w:t xml:space="preserve">FILE CODE:  </w:t>
      </w:r>
      <w:r w:rsidR="00C072DE">
        <w:rPr>
          <w:rFonts w:ascii="Helvetica" w:hAnsi="Helvetica"/>
          <w:b/>
          <w:sz w:val="22"/>
        </w:rPr>
        <w:t>5141.11</w:t>
      </w:r>
      <w:r w:rsidR="006F7564" w:rsidRPr="009C60BA">
        <w:rPr>
          <w:rFonts w:ascii="Helvetica" w:hAnsi="Helvetica"/>
          <w:b/>
          <w:sz w:val="22"/>
        </w:rPr>
        <w:t xml:space="preserve">  </w:t>
      </w:r>
    </w:p>
    <w:p w14:paraId="0FFC1B69" w14:textId="5DE60FCE" w:rsidR="006F7564" w:rsidRPr="009C60BA" w:rsidRDefault="008F7072" w:rsidP="00A64444">
      <w:pPr>
        <w:tabs>
          <w:tab w:val="left" w:pos="6480"/>
        </w:tabs>
        <w:suppressAutoHyphens/>
        <w:rPr>
          <w:rFonts w:ascii="Helvetica" w:hAnsi="Helvetica"/>
          <w:b/>
          <w:sz w:val="22"/>
        </w:rPr>
      </w:pPr>
      <w:r>
        <w:rPr>
          <w:rFonts w:ascii="Helvetica" w:hAnsi="Helvetica"/>
          <w:b/>
        </w:rPr>
        <w:t>S</w:t>
      </w:r>
      <w:r w:rsidR="00E04F04">
        <w:rPr>
          <w:rFonts w:ascii="Helvetica" w:hAnsi="Helvetica"/>
          <w:b/>
        </w:rPr>
        <w:t>alem</w:t>
      </w:r>
      <w:r>
        <w:rPr>
          <w:rFonts w:ascii="Helvetica" w:hAnsi="Helvetica"/>
          <w:b/>
        </w:rPr>
        <w:t>, N</w:t>
      </w:r>
      <w:r w:rsidR="00E04F04">
        <w:rPr>
          <w:rFonts w:ascii="Helvetica" w:hAnsi="Helvetica"/>
          <w:b/>
        </w:rPr>
        <w:t>ew</w:t>
      </w:r>
      <w:r>
        <w:rPr>
          <w:rFonts w:ascii="Helvetica" w:hAnsi="Helvetica"/>
          <w:b/>
        </w:rPr>
        <w:t xml:space="preserve"> J</w:t>
      </w:r>
      <w:r w:rsidR="00E04F04">
        <w:rPr>
          <w:rFonts w:ascii="Helvetica" w:hAnsi="Helvetica"/>
          <w:b/>
        </w:rPr>
        <w:t>ersey</w:t>
      </w:r>
      <w:r w:rsidR="006F7564" w:rsidRPr="009C60BA">
        <w:rPr>
          <w:rFonts w:ascii="Helvetica" w:hAnsi="Helvetica"/>
          <w:b/>
          <w:sz w:val="22"/>
        </w:rPr>
        <w:tab/>
      </w:r>
      <w:r w:rsidR="006F7564" w:rsidRPr="009C60BA">
        <w:rPr>
          <w:rFonts w:ascii="Helvetica" w:hAnsi="Helvetica"/>
          <w:b/>
          <w:sz w:val="22"/>
          <w:u w:val="single"/>
        </w:rPr>
        <w:t xml:space="preserve">    </w:t>
      </w:r>
      <w:r w:rsidR="00B87AA7">
        <w:rPr>
          <w:rFonts w:ascii="Helvetica" w:hAnsi="Helvetica"/>
          <w:b/>
          <w:sz w:val="22"/>
          <w:u w:val="single"/>
        </w:rPr>
        <w:t xml:space="preserve">  </w:t>
      </w:r>
      <w:r w:rsidR="00730F78" w:rsidRPr="009C60BA">
        <w:rPr>
          <w:rFonts w:ascii="Helvetica" w:hAnsi="Helvetica"/>
          <w:b/>
          <w:sz w:val="22"/>
          <w:u w:val="single"/>
        </w:rPr>
        <w:t xml:space="preserve">  </w:t>
      </w:r>
      <w:r w:rsidR="006F7564" w:rsidRPr="009C60BA">
        <w:rPr>
          <w:rFonts w:ascii="Helvetica" w:hAnsi="Helvetica"/>
          <w:b/>
          <w:sz w:val="22"/>
          <w:u w:val="single"/>
        </w:rPr>
        <w:t xml:space="preserve">  </w:t>
      </w:r>
      <w:r w:rsidR="006F7564" w:rsidRPr="009C60BA">
        <w:rPr>
          <w:rFonts w:ascii="Helvetica" w:hAnsi="Helvetica"/>
          <w:b/>
          <w:sz w:val="22"/>
        </w:rPr>
        <w:t xml:space="preserve">  Monitored</w:t>
      </w:r>
      <w:r w:rsidR="006F7564" w:rsidRPr="009C60BA">
        <w:rPr>
          <w:rFonts w:ascii="Helvetica" w:hAnsi="Helvetica"/>
          <w:b/>
          <w:sz w:val="22"/>
        </w:rPr>
        <w:tab/>
      </w:r>
    </w:p>
    <w:p w14:paraId="55B441C4" w14:textId="77777777" w:rsidR="006F7564" w:rsidRPr="009C60BA" w:rsidRDefault="006F7564" w:rsidP="00A64444">
      <w:pPr>
        <w:tabs>
          <w:tab w:val="left" w:pos="6480"/>
        </w:tabs>
        <w:suppressAutoHyphens/>
        <w:rPr>
          <w:rFonts w:ascii="Helvetica" w:hAnsi="Helvetica"/>
          <w:b/>
        </w:rPr>
      </w:pPr>
      <w:r w:rsidRPr="009C60BA">
        <w:rPr>
          <w:rFonts w:ascii="Helvetica" w:hAnsi="Helvetica"/>
          <w:b/>
          <w:sz w:val="22"/>
        </w:rPr>
        <w:tab/>
      </w:r>
      <w:r w:rsidRPr="009C60BA">
        <w:rPr>
          <w:rFonts w:ascii="Helvetica" w:hAnsi="Helvetica"/>
          <w:b/>
          <w:sz w:val="22"/>
          <w:u w:val="single"/>
        </w:rPr>
        <w:t xml:space="preserve">    X    </w:t>
      </w:r>
      <w:r w:rsidRPr="009C60BA">
        <w:rPr>
          <w:rFonts w:ascii="Helvetica" w:hAnsi="Helvetica"/>
          <w:b/>
          <w:sz w:val="22"/>
        </w:rPr>
        <w:t xml:space="preserve">  Mandated</w:t>
      </w:r>
    </w:p>
    <w:p w14:paraId="7F4BE600" w14:textId="77777777" w:rsidR="006F7564" w:rsidRPr="009C60BA" w:rsidRDefault="00486A7E" w:rsidP="00486A7E">
      <w:pPr>
        <w:pBdr>
          <w:bottom w:val="single" w:sz="18" w:space="1" w:color="auto"/>
        </w:pBdr>
        <w:tabs>
          <w:tab w:val="left" w:pos="6480"/>
        </w:tabs>
        <w:suppressAutoHyphens/>
        <w:rPr>
          <w:rFonts w:ascii="Helvetica" w:hAnsi="Helvetica"/>
          <w:b/>
        </w:rPr>
      </w:pPr>
      <w:r w:rsidRPr="009C60BA">
        <w:rPr>
          <w:rFonts w:ascii="Helvetica" w:hAnsi="Helvetica"/>
          <w:b/>
          <w:sz w:val="22"/>
          <w:szCs w:val="22"/>
        </w:rPr>
        <w:t>Policy</w:t>
      </w:r>
      <w:r w:rsidR="006F7564" w:rsidRPr="009C60BA">
        <w:rPr>
          <w:rFonts w:ascii="Helvetica" w:hAnsi="Helvetica"/>
          <w:b/>
        </w:rPr>
        <w:tab/>
      </w:r>
      <w:r w:rsidR="006F7564" w:rsidRPr="009C60BA">
        <w:rPr>
          <w:rFonts w:ascii="Helvetica" w:hAnsi="Helvetica"/>
          <w:b/>
          <w:sz w:val="22"/>
          <w:u w:val="single"/>
        </w:rPr>
        <w:t xml:space="preserve">    X    </w:t>
      </w:r>
      <w:r w:rsidR="006F7564" w:rsidRPr="009C60BA">
        <w:rPr>
          <w:rFonts w:ascii="Helvetica" w:hAnsi="Helvetica"/>
          <w:b/>
          <w:sz w:val="22"/>
        </w:rPr>
        <w:t xml:space="preserve">  Other Reasons</w:t>
      </w:r>
      <w:r w:rsidR="006F7564" w:rsidRPr="009C60BA">
        <w:rPr>
          <w:rFonts w:ascii="Helvetica" w:hAnsi="Helvetica"/>
          <w:b/>
        </w:rPr>
        <w:tab/>
      </w:r>
    </w:p>
    <w:p w14:paraId="1DC37A20" w14:textId="77777777" w:rsidR="006F7564" w:rsidRPr="009C60BA" w:rsidRDefault="006F7564" w:rsidP="00A64444">
      <w:pPr>
        <w:tabs>
          <w:tab w:val="left" w:pos="6480"/>
        </w:tabs>
        <w:suppressAutoHyphens/>
        <w:ind w:right="1080"/>
        <w:rPr>
          <w:rFonts w:ascii="Helvetica" w:hAnsi="Helvetica"/>
          <w:sz w:val="20"/>
        </w:rPr>
      </w:pPr>
    </w:p>
    <w:p w14:paraId="6F30D54B" w14:textId="77777777" w:rsidR="006F7564" w:rsidRPr="005F625D" w:rsidRDefault="006F7564" w:rsidP="00E53F8B">
      <w:pPr>
        <w:tabs>
          <w:tab w:val="left" w:pos="6480"/>
        </w:tabs>
        <w:suppressAutoHyphens/>
        <w:ind w:right="1080"/>
        <w:rPr>
          <w:rFonts w:ascii="Helvetica" w:hAnsi="Helvetica"/>
          <w:sz w:val="20"/>
        </w:rPr>
      </w:pPr>
    </w:p>
    <w:p w14:paraId="3F739CE0" w14:textId="77777777" w:rsidR="006F7564" w:rsidRPr="003D7FCE" w:rsidRDefault="003D7FCE" w:rsidP="00F275D8">
      <w:pPr>
        <w:tabs>
          <w:tab w:val="center" w:pos="4320"/>
        </w:tabs>
        <w:suppressAutoHyphens/>
        <w:jc w:val="center"/>
        <w:rPr>
          <w:rFonts w:ascii="Helvetica" w:hAnsi="Helvetica"/>
          <w:sz w:val="20"/>
          <w:u w:val="words"/>
        </w:rPr>
      </w:pPr>
      <w:r w:rsidRPr="003D7FCE">
        <w:rPr>
          <w:rFonts w:ascii="Helvetica" w:hAnsi="Helvetica"/>
          <w:sz w:val="20"/>
          <w:u w:val="words"/>
        </w:rPr>
        <w:t>VACCINATION AND TESTING</w:t>
      </w:r>
    </w:p>
    <w:p w14:paraId="51561650" w14:textId="77777777" w:rsidR="009E743A" w:rsidRDefault="009E743A" w:rsidP="005141A8">
      <w:pPr>
        <w:suppressAutoHyphens/>
        <w:rPr>
          <w:rFonts w:ascii="Helvetica" w:hAnsi="Helvetica"/>
          <w:sz w:val="20"/>
          <w:u w:val="words"/>
        </w:rPr>
      </w:pPr>
    </w:p>
    <w:p w14:paraId="6EA2EC34" w14:textId="77777777" w:rsidR="00306BD0" w:rsidRDefault="00306BD0" w:rsidP="001B177D">
      <w:pPr>
        <w:suppressAutoHyphens/>
        <w:rPr>
          <w:rFonts w:ascii="Helvetica" w:hAnsi="Helvetica"/>
          <w:sz w:val="20"/>
        </w:rPr>
      </w:pPr>
      <w:r>
        <w:rPr>
          <w:rFonts w:ascii="Helvetica" w:hAnsi="Helvetica"/>
          <w:sz w:val="20"/>
        </w:rPr>
        <w:t xml:space="preserve">The board believes that </w:t>
      </w:r>
      <w:r w:rsidRPr="00306BD0">
        <w:rPr>
          <w:rFonts w:ascii="Helvetica" w:hAnsi="Helvetica"/>
          <w:sz w:val="20"/>
        </w:rPr>
        <w:t>preventing t</w:t>
      </w:r>
      <w:r>
        <w:rPr>
          <w:rFonts w:ascii="Helvetica" w:hAnsi="Helvetica"/>
          <w:sz w:val="20"/>
        </w:rPr>
        <w:t>he t</w:t>
      </w:r>
      <w:r w:rsidRPr="00306BD0">
        <w:rPr>
          <w:rFonts w:ascii="Helvetica" w:hAnsi="Helvetica"/>
          <w:sz w:val="20"/>
        </w:rPr>
        <w:t>ransmission of COVID-19 is critical to keeping schools open for in-person instruction</w:t>
      </w:r>
      <w:r>
        <w:rPr>
          <w:rFonts w:ascii="Helvetica" w:hAnsi="Helvetica"/>
          <w:sz w:val="20"/>
        </w:rPr>
        <w:t>.</w:t>
      </w:r>
      <w:r w:rsidR="00BC5075">
        <w:rPr>
          <w:rFonts w:ascii="Helvetica" w:hAnsi="Helvetica"/>
          <w:sz w:val="20"/>
        </w:rPr>
        <w:t xml:space="preserve"> The board requires that </w:t>
      </w:r>
      <w:r w:rsidR="00BC5075" w:rsidRPr="001B177D">
        <w:rPr>
          <w:rFonts w:ascii="Helvetica" w:hAnsi="Helvetica"/>
          <w:sz w:val="20"/>
        </w:rPr>
        <w:t>all eligible teachers</w:t>
      </w:r>
      <w:r w:rsidR="00BC5075">
        <w:rPr>
          <w:rFonts w:ascii="Helvetica" w:hAnsi="Helvetica"/>
          <w:sz w:val="20"/>
        </w:rPr>
        <w:t xml:space="preserve">, </w:t>
      </w:r>
      <w:r w:rsidR="00BC5075" w:rsidRPr="001B177D">
        <w:rPr>
          <w:rFonts w:ascii="Helvetica" w:hAnsi="Helvetica"/>
          <w:sz w:val="20"/>
        </w:rPr>
        <w:t>educational staff</w:t>
      </w:r>
      <w:r w:rsidR="00BC5075">
        <w:rPr>
          <w:rFonts w:ascii="Helvetica" w:hAnsi="Helvetica"/>
          <w:sz w:val="20"/>
        </w:rPr>
        <w:t>,</w:t>
      </w:r>
      <w:r w:rsidR="00BC5075" w:rsidRPr="00BC5075">
        <w:rPr>
          <w:rFonts w:ascii="Helvetica" w:hAnsi="Helvetica"/>
          <w:sz w:val="20"/>
        </w:rPr>
        <w:t xml:space="preserve"> </w:t>
      </w:r>
      <w:r w:rsidR="00BC5075" w:rsidRPr="003D7FCE">
        <w:rPr>
          <w:rFonts w:ascii="Helvetica" w:hAnsi="Helvetica"/>
          <w:sz w:val="20"/>
        </w:rPr>
        <w:t xml:space="preserve">contracted employees, vendors, </w:t>
      </w:r>
      <w:r w:rsidR="00BC5075">
        <w:rPr>
          <w:rFonts w:ascii="Helvetica" w:hAnsi="Helvetica"/>
          <w:sz w:val="20"/>
        </w:rPr>
        <w:t xml:space="preserve">volunteers, </w:t>
      </w:r>
      <w:r w:rsidR="00BC5075" w:rsidRPr="003D7FCE">
        <w:rPr>
          <w:rFonts w:ascii="Helvetica" w:hAnsi="Helvetica"/>
          <w:sz w:val="20"/>
        </w:rPr>
        <w:t>providers and any other individuals working in the schools where regular visits to the schools are part of the individual’s job duties</w:t>
      </w:r>
      <w:r w:rsidR="00BC5075">
        <w:rPr>
          <w:rFonts w:ascii="Helvetica" w:hAnsi="Helvetica"/>
          <w:sz w:val="20"/>
        </w:rPr>
        <w:t xml:space="preserve">, be fully vaccinated.  Unvaccinated </w:t>
      </w:r>
      <w:r w:rsidR="00BC5075" w:rsidRPr="001B177D">
        <w:rPr>
          <w:rFonts w:ascii="Helvetica" w:hAnsi="Helvetica"/>
          <w:sz w:val="20"/>
        </w:rPr>
        <w:t>eligible teachers</w:t>
      </w:r>
      <w:r w:rsidR="00BC5075" w:rsidRPr="00BC5075">
        <w:rPr>
          <w:rFonts w:ascii="Helvetica" w:hAnsi="Helvetica"/>
          <w:sz w:val="20"/>
        </w:rPr>
        <w:t xml:space="preserve">, </w:t>
      </w:r>
      <w:r w:rsidR="00BC5075" w:rsidRPr="001B177D">
        <w:rPr>
          <w:rFonts w:ascii="Helvetica" w:hAnsi="Helvetica"/>
          <w:sz w:val="20"/>
        </w:rPr>
        <w:t>educational staff</w:t>
      </w:r>
      <w:r w:rsidR="00BC5075" w:rsidRPr="00BC5075">
        <w:rPr>
          <w:rFonts w:ascii="Helvetica" w:hAnsi="Helvetica"/>
          <w:sz w:val="20"/>
        </w:rPr>
        <w:t xml:space="preserve">, </w:t>
      </w:r>
      <w:r w:rsidR="00BC5075" w:rsidRPr="003D7FCE">
        <w:rPr>
          <w:rFonts w:ascii="Helvetica" w:hAnsi="Helvetica"/>
          <w:sz w:val="20"/>
        </w:rPr>
        <w:t xml:space="preserve">contracted employees, vendors, </w:t>
      </w:r>
      <w:r w:rsidR="00BC5075" w:rsidRPr="00BC5075">
        <w:rPr>
          <w:rFonts w:ascii="Helvetica" w:hAnsi="Helvetica"/>
          <w:sz w:val="20"/>
        </w:rPr>
        <w:t xml:space="preserve">volunteers, </w:t>
      </w:r>
      <w:r w:rsidR="00BC5075" w:rsidRPr="003D7FCE">
        <w:rPr>
          <w:rFonts w:ascii="Helvetica" w:hAnsi="Helvetica"/>
          <w:sz w:val="20"/>
        </w:rPr>
        <w:t>providers and any other individuals working in the schools</w:t>
      </w:r>
      <w:r w:rsidR="00BC5075">
        <w:rPr>
          <w:rFonts w:ascii="Helvetica" w:hAnsi="Helvetica"/>
          <w:sz w:val="20"/>
        </w:rPr>
        <w:t xml:space="preserve"> shall be </w:t>
      </w:r>
      <w:r w:rsidR="00BC5075">
        <w:rPr>
          <w:rFonts w:ascii="Helvetica" w:hAnsi="Helvetica" w:cs="Helvetica"/>
          <w:sz w:val="20"/>
        </w:rPr>
        <w:t>subject to routine COVID-19 testing.</w:t>
      </w:r>
    </w:p>
    <w:p w14:paraId="7B4C6B5E" w14:textId="77777777" w:rsidR="00306BD0" w:rsidRDefault="00306BD0" w:rsidP="001B177D">
      <w:pPr>
        <w:suppressAutoHyphens/>
        <w:rPr>
          <w:rFonts w:ascii="Helvetica" w:hAnsi="Helvetica"/>
          <w:sz w:val="20"/>
        </w:rPr>
      </w:pPr>
    </w:p>
    <w:p w14:paraId="3DBFE551" w14:textId="26C69264" w:rsidR="001B177D" w:rsidRPr="001B177D" w:rsidRDefault="001B177D" w:rsidP="001B177D">
      <w:pPr>
        <w:suppressAutoHyphens/>
        <w:rPr>
          <w:rFonts w:ascii="Helvetica" w:hAnsi="Helvetica"/>
          <w:sz w:val="20"/>
        </w:rPr>
      </w:pPr>
      <w:r w:rsidRPr="003D7FCE">
        <w:rPr>
          <w:rFonts w:ascii="Helvetica" w:hAnsi="Helvetica"/>
          <w:sz w:val="20"/>
        </w:rPr>
        <w:t xml:space="preserve">Executive Order 253 </w:t>
      </w:r>
      <w:r>
        <w:rPr>
          <w:rFonts w:ascii="Helvetica" w:hAnsi="Helvetica"/>
          <w:sz w:val="20"/>
        </w:rPr>
        <w:t>declares that “t</w:t>
      </w:r>
      <w:r w:rsidRPr="001B177D">
        <w:rPr>
          <w:rFonts w:ascii="Helvetica" w:hAnsi="Helvetica"/>
          <w:sz w:val="20"/>
        </w:rPr>
        <w:t>he State has experienced significant upticks in critical COVID-19 metrics over the past few months, including COVID-19 positive cases, the rate of transmission, spot positivi</w:t>
      </w:r>
      <w:r w:rsidR="0035040A">
        <w:rPr>
          <w:rFonts w:ascii="Helvetica" w:hAnsi="Helvetica"/>
          <w:sz w:val="20"/>
        </w:rPr>
        <w:t>ty, and new hospitalizations,</w:t>
      </w:r>
      <w:r w:rsidRPr="001B177D">
        <w:rPr>
          <w:rFonts w:ascii="Helvetica" w:hAnsi="Helvetica"/>
          <w:sz w:val="20"/>
        </w:rPr>
        <w:t>that warrant additional precautions in certain settings, especially those with a substantial number of unvaccinated individuals. The Centers for Disease Control (CDC) has emphasized that vaccination is a critical means to prevent spread of COVID-19 and to avoid infection of those individuals that cannot be vaccinated because their age precludes them from receiving one</w:t>
      </w:r>
      <w:r>
        <w:rPr>
          <w:rFonts w:ascii="Helvetica" w:hAnsi="Helvetica"/>
          <w:sz w:val="20"/>
        </w:rPr>
        <w:t>..</w:t>
      </w:r>
      <w:r w:rsidRPr="001B177D">
        <w:rPr>
          <w:rFonts w:ascii="Helvetica" w:hAnsi="Helvetica"/>
          <w:sz w:val="20"/>
        </w:rPr>
        <w:t>. The majority of the student population remains ineligible for vaccination at this time.</w:t>
      </w:r>
      <w:r>
        <w:rPr>
          <w:rFonts w:ascii="Helvetica" w:hAnsi="Helvetica"/>
          <w:sz w:val="20"/>
        </w:rPr>
        <w:t>”</w:t>
      </w:r>
      <w:r w:rsidRPr="001B177D">
        <w:rPr>
          <w:rFonts w:ascii="Helvetica" w:hAnsi="Helvetica"/>
          <w:sz w:val="20"/>
        </w:rPr>
        <w:t xml:space="preserve"> Therefore, the CDC</w:t>
      </w:r>
      <w:r>
        <w:rPr>
          <w:rFonts w:ascii="Helvetica" w:hAnsi="Helvetica"/>
          <w:sz w:val="20"/>
        </w:rPr>
        <w:t xml:space="preserve"> </w:t>
      </w:r>
      <w:r w:rsidRPr="001B177D">
        <w:rPr>
          <w:rFonts w:ascii="Helvetica" w:hAnsi="Helvetica"/>
          <w:sz w:val="20"/>
        </w:rPr>
        <w:t>has strongly recommended vaccination of all eligible teachers and educational staff</w:t>
      </w:r>
      <w:r>
        <w:rPr>
          <w:rFonts w:ascii="Helvetica" w:hAnsi="Helvetica"/>
          <w:sz w:val="20"/>
        </w:rPr>
        <w:t>.</w:t>
      </w:r>
    </w:p>
    <w:p w14:paraId="05CD2B1F" w14:textId="77777777" w:rsidR="000C7020" w:rsidRPr="000C7020" w:rsidRDefault="000C7020" w:rsidP="000C7020">
      <w:pPr>
        <w:suppressAutoHyphens/>
        <w:rPr>
          <w:rFonts w:ascii="Helvetica" w:hAnsi="Helvetica"/>
          <w:sz w:val="20"/>
        </w:rPr>
      </w:pPr>
    </w:p>
    <w:p w14:paraId="2AFBFDCF" w14:textId="77777777" w:rsidR="003D7FCE" w:rsidRPr="003D7FCE" w:rsidRDefault="003D7FCE" w:rsidP="003D7FCE">
      <w:pPr>
        <w:suppressAutoHyphens/>
        <w:rPr>
          <w:rFonts w:ascii="Helvetica" w:hAnsi="Helvetica"/>
          <w:sz w:val="20"/>
        </w:rPr>
      </w:pPr>
      <w:r w:rsidRPr="003D7FCE">
        <w:rPr>
          <w:rFonts w:ascii="Helvetica" w:hAnsi="Helvetica"/>
          <w:sz w:val="20"/>
        </w:rPr>
        <w:t xml:space="preserve">Executive Order 253 </w:t>
      </w:r>
      <w:r w:rsidR="00306BD0">
        <w:rPr>
          <w:rFonts w:ascii="Helvetica" w:hAnsi="Helvetica"/>
          <w:sz w:val="20"/>
        </w:rPr>
        <w:t>also</w:t>
      </w:r>
      <w:r w:rsidRPr="003D7FCE">
        <w:rPr>
          <w:rFonts w:ascii="Helvetica" w:hAnsi="Helvetica"/>
          <w:sz w:val="20"/>
        </w:rPr>
        <w:t xml:space="preserve"> declare</w:t>
      </w:r>
      <w:r w:rsidR="00306BD0">
        <w:rPr>
          <w:rFonts w:ascii="Helvetica" w:hAnsi="Helvetica"/>
          <w:sz w:val="20"/>
        </w:rPr>
        <w:t>s</w:t>
      </w:r>
      <w:r w:rsidRPr="003D7FCE">
        <w:rPr>
          <w:rFonts w:ascii="Helvetica" w:hAnsi="Helvetica"/>
          <w:sz w:val="20"/>
        </w:rPr>
        <w:t xml:space="preserve"> that as of October 18, 2021, all staff </w:t>
      </w:r>
      <w:r>
        <w:rPr>
          <w:rFonts w:ascii="Helvetica" w:hAnsi="Helvetica"/>
          <w:sz w:val="20"/>
        </w:rPr>
        <w:t xml:space="preserve">members </w:t>
      </w:r>
      <w:r w:rsidRPr="003D7FCE">
        <w:rPr>
          <w:rFonts w:ascii="Helvetica" w:hAnsi="Helvetica"/>
          <w:sz w:val="20"/>
        </w:rPr>
        <w:t xml:space="preserve">who are eligible to be vaccinated against COVID-19 must receive the vaccine or be subject to routine COVID-19 testing. Executive Order 253 also applies to contracted employees, vendors, providers and any other individuals working in the schools where regular visits to the schools are part of the individual’s job duties, including volunteers. </w:t>
      </w:r>
    </w:p>
    <w:p w14:paraId="2044B4DC" w14:textId="77777777" w:rsidR="003D7FCE" w:rsidRPr="003D7FCE" w:rsidRDefault="003D7FCE" w:rsidP="003D7FCE">
      <w:pPr>
        <w:suppressAutoHyphens/>
        <w:rPr>
          <w:rFonts w:ascii="Helvetica" w:hAnsi="Helvetica"/>
          <w:sz w:val="20"/>
        </w:rPr>
      </w:pPr>
    </w:p>
    <w:p w14:paraId="06DB1A6A" w14:textId="1E061551" w:rsidR="003D7FCE" w:rsidRDefault="003D7FCE" w:rsidP="003D7FCE">
      <w:pPr>
        <w:suppressAutoHyphens/>
        <w:rPr>
          <w:rFonts w:ascii="Helvetica" w:hAnsi="Helvetica"/>
          <w:sz w:val="20"/>
        </w:rPr>
      </w:pPr>
      <w:r w:rsidRPr="003D7FCE">
        <w:rPr>
          <w:rFonts w:ascii="Helvetica" w:hAnsi="Helvetica"/>
          <w:sz w:val="20"/>
        </w:rPr>
        <w:t xml:space="preserve">According to </w:t>
      </w:r>
      <w:r w:rsidRPr="003D7FCE">
        <w:rPr>
          <w:rFonts w:ascii="Helvetica" w:hAnsi="Helvetica"/>
          <w:sz w:val="20"/>
          <w:u w:val="single"/>
        </w:rPr>
        <w:t>N.J.S.A.</w:t>
      </w:r>
      <w:r w:rsidRPr="003D7FCE">
        <w:rPr>
          <w:rFonts w:ascii="Helvetica" w:hAnsi="Helvetica"/>
          <w:sz w:val="20"/>
        </w:rPr>
        <w:t xml:space="preserve"> 26:13-3, the Governor of the State has the authority to declare a public health emergency. According to </w:t>
      </w:r>
      <w:r w:rsidRPr="003D7FCE">
        <w:rPr>
          <w:rFonts w:ascii="Helvetica" w:hAnsi="Helvetica"/>
          <w:sz w:val="20"/>
          <w:u w:val="single"/>
        </w:rPr>
        <w:t>N.J.S.A.</w:t>
      </w:r>
      <w:r w:rsidRPr="003D7FCE">
        <w:rPr>
          <w:rFonts w:ascii="Helvetica" w:hAnsi="Helvetica"/>
          <w:sz w:val="20"/>
        </w:rPr>
        <w:t xml:space="preserve"> App.A:9-33, the purpose of the Civilian Defense and Disaster Control Act is to “provide for the health, safety and welfare of the people of the State of New Jersey and to aid in the prevention of damage to and the destruction of property during any emergency … by prescribing a course of conduct for the civilian population….” According to </w:t>
      </w:r>
      <w:r w:rsidRPr="003D7FCE">
        <w:rPr>
          <w:rFonts w:ascii="Helvetica" w:hAnsi="Helvetica"/>
          <w:sz w:val="20"/>
          <w:u w:val="single"/>
        </w:rPr>
        <w:t>N.J.S.A.</w:t>
      </w:r>
      <w:r w:rsidRPr="003D7FCE">
        <w:rPr>
          <w:rFonts w:ascii="Helvetica" w:hAnsi="Helvetica"/>
          <w:sz w:val="20"/>
        </w:rPr>
        <w:t xml:space="preserve"> App.A:9-40, public officials are required to fully cooperate with the Governor in all matters affecting any declared emergency</w:t>
      </w:r>
      <w:r w:rsidR="006F7F15">
        <w:rPr>
          <w:rFonts w:ascii="Helvetica" w:hAnsi="Helvetica"/>
          <w:sz w:val="20"/>
        </w:rPr>
        <w:t xml:space="preserve">. Furthermore, Executive Order 253 expressly forbids state entities from taking </w:t>
      </w:r>
      <w:r w:rsidRPr="003D7FCE">
        <w:rPr>
          <w:rFonts w:ascii="Helvetica" w:hAnsi="Helvetica"/>
          <w:sz w:val="20"/>
        </w:rPr>
        <w:t xml:space="preserve">any action that conflicts with or impedes </w:t>
      </w:r>
      <w:r w:rsidR="0035040A">
        <w:rPr>
          <w:rFonts w:ascii="Helvetica" w:hAnsi="Helvetica"/>
          <w:sz w:val="20"/>
        </w:rPr>
        <w:t>its</w:t>
      </w:r>
      <w:r w:rsidR="006F7F15">
        <w:rPr>
          <w:rFonts w:ascii="Helvetica" w:hAnsi="Helvetica"/>
          <w:sz w:val="20"/>
        </w:rPr>
        <w:t xml:space="preserve"> implementation</w:t>
      </w:r>
      <w:r w:rsidRPr="003D7FCE">
        <w:rPr>
          <w:rFonts w:ascii="Helvetica" w:hAnsi="Helvetica"/>
          <w:sz w:val="20"/>
        </w:rPr>
        <w:t>.</w:t>
      </w:r>
    </w:p>
    <w:p w14:paraId="1E911AB8" w14:textId="77777777" w:rsidR="00174499" w:rsidRDefault="00174499" w:rsidP="003D7FCE">
      <w:pPr>
        <w:suppressAutoHyphens/>
        <w:rPr>
          <w:rFonts w:ascii="Helvetica" w:hAnsi="Helvetica"/>
          <w:sz w:val="20"/>
        </w:rPr>
      </w:pPr>
    </w:p>
    <w:p w14:paraId="3FBABFE3" w14:textId="77777777" w:rsidR="00306BD0" w:rsidRPr="00174499" w:rsidRDefault="00174499" w:rsidP="003D7FCE">
      <w:pPr>
        <w:suppressAutoHyphens/>
        <w:rPr>
          <w:rFonts w:ascii="Helvetica" w:hAnsi="Helvetica"/>
          <w:sz w:val="20"/>
          <w:u w:val="words"/>
        </w:rPr>
      </w:pPr>
      <w:r w:rsidRPr="00174499">
        <w:rPr>
          <w:rFonts w:ascii="Helvetica" w:hAnsi="Helvetica"/>
          <w:sz w:val="20"/>
          <w:u w:val="words"/>
        </w:rPr>
        <w:t>Definitions</w:t>
      </w:r>
    </w:p>
    <w:p w14:paraId="7A604665" w14:textId="77777777" w:rsidR="00174499" w:rsidRDefault="00174499" w:rsidP="003D7FCE">
      <w:pPr>
        <w:suppressAutoHyphens/>
        <w:rPr>
          <w:rFonts w:ascii="Helvetica" w:hAnsi="Helvetica"/>
          <w:sz w:val="20"/>
        </w:rPr>
      </w:pPr>
    </w:p>
    <w:p w14:paraId="5A799636" w14:textId="77777777" w:rsidR="00174499" w:rsidRDefault="00174499" w:rsidP="003D7FCE">
      <w:pPr>
        <w:suppressAutoHyphens/>
        <w:rPr>
          <w:rFonts w:ascii="Helvetica" w:hAnsi="Helvetica"/>
          <w:sz w:val="20"/>
        </w:rPr>
      </w:pPr>
      <w:r w:rsidRPr="00174499">
        <w:rPr>
          <w:rFonts w:ascii="Helvetica" w:hAnsi="Helvetica"/>
          <w:sz w:val="20"/>
        </w:rPr>
        <w:t>“</w:t>
      </w:r>
      <w:r>
        <w:rPr>
          <w:rFonts w:ascii="Helvetica" w:hAnsi="Helvetica"/>
          <w:sz w:val="20"/>
        </w:rPr>
        <w:t>C</w:t>
      </w:r>
      <w:r w:rsidRPr="00174499">
        <w:rPr>
          <w:rFonts w:ascii="Helvetica" w:hAnsi="Helvetica"/>
          <w:sz w:val="20"/>
        </w:rPr>
        <w:t>overed settings”</w:t>
      </w:r>
      <w:r>
        <w:rPr>
          <w:rFonts w:ascii="Helvetica" w:hAnsi="Helvetica"/>
          <w:sz w:val="20"/>
        </w:rPr>
        <w:t xml:space="preserve"> are a</w:t>
      </w:r>
      <w:r w:rsidRPr="00174499">
        <w:rPr>
          <w:rFonts w:ascii="Helvetica" w:hAnsi="Helvetica"/>
          <w:sz w:val="20"/>
        </w:rPr>
        <w:t>ll public, private, and parochial preschool programs, and elementary and secondary schools, including charter and renaissance schools</w:t>
      </w:r>
      <w:r>
        <w:rPr>
          <w:rFonts w:ascii="Helvetica" w:hAnsi="Helvetica"/>
          <w:sz w:val="20"/>
        </w:rPr>
        <w:t>.</w:t>
      </w:r>
      <w:r w:rsidRPr="00174499">
        <w:rPr>
          <w:rFonts w:ascii="Helvetica" w:hAnsi="Helvetica"/>
          <w:sz w:val="20"/>
        </w:rPr>
        <w:t xml:space="preserve"> </w:t>
      </w:r>
    </w:p>
    <w:p w14:paraId="058489D6" w14:textId="77777777" w:rsidR="00174499" w:rsidRDefault="00174499" w:rsidP="003D7FCE">
      <w:pPr>
        <w:suppressAutoHyphens/>
        <w:rPr>
          <w:rFonts w:ascii="Helvetica" w:hAnsi="Helvetica"/>
          <w:sz w:val="20"/>
        </w:rPr>
      </w:pPr>
    </w:p>
    <w:p w14:paraId="48A87FA7" w14:textId="77777777" w:rsidR="00174499" w:rsidRDefault="00174499" w:rsidP="003D7FCE">
      <w:pPr>
        <w:suppressAutoHyphens/>
        <w:rPr>
          <w:rFonts w:ascii="Helvetica" w:hAnsi="Helvetica"/>
          <w:sz w:val="20"/>
        </w:rPr>
      </w:pPr>
      <w:r w:rsidRPr="00174499">
        <w:rPr>
          <w:rFonts w:ascii="Helvetica" w:hAnsi="Helvetica"/>
          <w:sz w:val="20"/>
        </w:rPr>
        <w:t>“</w:t>
      </w:r>
      <w:r>
        <w:rPr>
          <w:rFonts w:ascii="Helvetica" w:hAnsi="Helvetica"/>
          <w:sz w:val="20"/>
        </w:rPr>
        <w:t>C</w:t>
      </w:r>
      <w:r w:rsidRPr="00174499">
        <w:rPr>
          <w:rFonts w:ascii="Helvetica" w:hAnsi="Helvetica"/>
          <w:sz w:val="20"/>
        </w:rPr>
        <w:t>overed workers” shall include all individuals employed by the covered setting, both full</w:t>
      </w:r>
      <w:r>
        <w:rPr>
          <w:rFonts w:ascii="Helvetica" w:hAnsi="Helvetica"/>
          <w:sz w:val="20"/>
        </w:rPr>
        <w:t xml:space="preserve"> </w:t>
      </w:r>
      <w:r w:rsidRPr="00174499">
        <w:rPr>
          <w:rFonts w:ascii="Helvetica" w:hAnsi="Helvetica"/>
          <w:sz w:val="20"/>
        </w:rPr>
        <w:t>and part-time, including, but not limited to, administrators, teachers, educational support professionals, individuals providing food, custodial, and administrative support services, substitute teachers, whether employed directly by a covered setting or otherwise contracted, contractors, providers, and any other individuals performing work in covered settings whose job duties require them to make regular visits to such covered settings, including volunteers. Covered workers do not include individuals who visit the covered setting only to provide one-time or limited</w:t>
      </w:r>
      <w:r>
        <w:rPr>
          <w:rFonts w:ascii="Helvetica" w:hAnsi="Helvetica"/>
          <w:sz w:val="20"/>
        </w:rPr>
        <w:t xml:space="preserve"> </w:t>
      </w:r>
      <w:r w:rsidRPr="00174499">
        <w:rPr>
          <w:rFonts w:ascii="Helvetica" w:hAnsi="Helvetica"/>
          <w:sz w:val="20"/>
        </w:rPr>
        <w:t>duration repairs, services, or construction.</w:t>
      </w:r>
    </w:p>
    <w:p w14:paraId="03360A41" w14:textId="77777777" w:rsidR="00783BE9" w:rsidRDefault="00783BE9" w:rsidP="003D7FCE">
      <w:pPr>
        <w:suppressAutoHyphens/>
        <w:rPr>
          <w:rFonts w:ascii="Helvetica" w:hAnsi="Helvetica"/>
          <w:sz w:val="20"/>
        </w:rPr>
      </w:pPr>
    </w:p>
    <w:p w14:paraId="4B341842" w14:textId="77777777" w:rsidR="00783BE9" w:rsidRDefault="00783BE9" w:rsidP="00783BE9">
      <w:pPr>
        <w:rPr>
          <w:rFonts w:ascii="Helvetica" w:hAnsi="Helvetica"/>
          <w:sz w:val="20"/>
        </w:rPr>
      </w:pPr>
      <w:r w:rsidRPr="00783BE9">
        <w:rPr>
          <w:rFonts w:ascii="Helvetica" w:hAnsi="Helvetica"/>
          <w:sz w:val="20"/>
        </w:rPr>
        <w:t>“</w:t>
      </w:r>
      <w:r>
        <w:rPr>
          <w:rFonts w:ascii="Helvetica" w:hAnsi="Helvetica"/>
          <w:sz w:val="20"/>
        </w:rPr>
        <w:t>F</w:t>
      </w:r>
      <w:r w:rsidRPr="00783BE9">
        <w:rPr>
          <w:rFonts w:ascii="Helvetica" w:hAnsi="Helvetica"/>
          <w:sz w:val="20"/>
        </w:rPr>
        <w:t xml:space="preserve">ully vaccinated” for COVID-19 </w:t>
      </w:r>
      <w:r>
        <w:rPr>
          <w:rFonts w:ascii="Helvetica" w:hAnsi="Helvetica"/>
          <w:sz w:val="20"/>
        </w:rPr>
        <w:t xml:space="preserve">is </w:t>
      </w:r>
      <w:r w:rsidRPr="00783BE9">
        <w:rPr>
          <w:rFonts w:ascii="Helvetica" w:hAnsi="Helvetica"/>
          <w:sz w:val="20"/>
        </w:rPr>
        <w:t xml:space="preserve">two weeks or more after </w:t>
      </w:r>
      <w:r>
        <w:rPr>
          <w:rFonts w:ascii="Helvetica" w:hAnsi="Helvetica"/>
          <w:sz w:val="20"/>
        </w:rPr>
        <w:t>an individual has</w:t>
      </w:r>
      <w:r w:rsidRPr="00783BE9">
        <w:rPr>
          <w:rFonts w:ascii="Helvetica" w:hAnsi="Helvetica"/>
          <w:sz w:val="20"/>
        </w:rPr>
        <w:t xml:space="preserve"> received the second dose in a two-dose series or two weeks or more after they have received a single-dose vaccine. Individuals will only be considered fully vaccinated where they have received a COVID-19 vaccine that is currently authorized for emergency use by the </w:t>
      </w:r>
      <w:r w:rsidRPr="00174499">
        <w:rPr>
          <w:rFonts w:ascii="Helvetica" w:hAnsi="Helvetica"/>
          <w:sz w:val="20"/>
        </w:rPr>
        <w:t xml:space="preserve">Food and Drug Administration </w:t>
      </w:r>
      <w:r>
        <w:rPr>
          <w:rFonts w:ascii="Helvetica" w:hAnsi="Helvetica"/>
          <w:sz w:val="20"/>
        </w:rPr>
        <w:t>(</w:t>
      </w:r>
      <w:r w:rsidRPr="00174499">
        <w:rPr>
          <w:rFonts w:ascii="Helvetica" w:hAnsi="Helvetica"/>
          <w:sz w:val="20"/>
        </w:rPr>
        <w:t>FDA</w:t>
      </w:r>
      <w:r>
        <w:rPr>
          <w:rFonts w:ascii="Helvetica" w:hAnsi="Helvetica"/>
          <w:sz w:val="20"/>
        </w:rPr>
        <w:t>)</w:t>
      </w:r>
      <w:r w:rsidRPr="00174499">
        <w:rPr>
          <w:rFonts w:ascii="Helvetica" w:hAnsi="Helvetica"/>
          <w:sz w:val="20"/>
        </w:rPr>
        <w:t xml:space="preserve"> </w:t>
      </w:r>
      <w:r>
        <w:rPr>
          <w:rFonts w:ascii="Helvetica" w:hAnsi="Helvetica"/>
          <w:sz w:val="20"/>
        </w:rPr>
        <w:t xml:space="preserve">or the </w:t>
      </w:r>
      <w:r w:rsidRPr="00306BD0">
        <w:rPr>
          <w:rFonts w:ascii="Helvetica" w:hAnsi="Helvetica"/>
          <w:sz w:val="20"/>
        </w:rPr>
        <w:t xml:space="preserve">World Health Organization (WHO), </w:t>
      </w:r>
      <w:r w:rsidRPr="00783BE9">
        <w:rPr>
          <w:rFonts w:ascii="Helvetica" w:hAnsi="Helvetica"/>
          <w:sz w:val="20"/>
        </w:rPr>
        <w:t>or that are approved for use by the same. Workers who are not fully vaccinated, or for whom vaccination status is unknown or who have not provided sufficient proof of documentation, shall be considered unvaccinated.</w:t>
      </w:r>
    </w:p>
    <w:p w14:paraId="2893821C" w14:textId="77777777" w:rsidR="00174499" w:rsidRDefault="00174499" w:rsidP="003D7FCE">
      <w:pPr>
        <w:suppressAutoHyphens/>
        <w:rPr>
          <w:rFonts w:ascii="Helvetica" w:hAnsi="Helvetica"/>
          <w:sz w:val="20"/>
        </w:rPr>
      </w:pPr>
    </w:p>
    <w:p w14:paraId="3DF32664" w14:textId="77777777" w:rsidR="00306BD0" w:rsidRPr="00174499" w:rsidRDefault="00174499" w:rsidP="003D7FCE">
      <w:pPr>
        <w:suppressAutoHyphens/>
        <w:rPr>
          <w:rFonts w:ascii="Helvetica" w:hAnsi="Helvetica"/>
          <w:sz w:val="20"/>
          <w:u w:val="words"/>
        </w:rPr>
      </w:pPr>
      <w:r w:rsidRPr="00174499">
        <w:rPr>
          <w:rFonts w:ascii="Helvetica" w:hAnsi="Helvetica"/>
          <w:sz w:val="20"/>
          <w:u w:val="words"/>
        </w:rPr>
        <w:t>Vaccination</w:t>
      </w:r>
      <w:r>
        <w:rPr>
          <w:rFonts w:ascii="Helvetica" w:hAnsi="Helvetica"/>
          <w:sz w:val="20"/>
          <w:u w:val="words"/>
        </w:rPr>
        <w:t xml:space="preserve"> and Testing</w:t>
      </w:r>
    </w:p>
    <w:p w14:paraId="3414A957" w14:textId="77777777" w:rsidR="00174499" w:rsidRDefault="00174499" w:rsidP="003D7FCE">
      <w:pPr>
        <w:suppressAutoHyphens/>
        <w:rPr>
          <w:rFonts w:ascii="Helvetica" w:hAnsi="Helvetica"/>
          <w:sz w:val="20"/>
        </w:rPr>
      </w:pPr>
    </w:p>
    <w:p w14:paraId="17B12E5F" w14:textId="77777777" w:rsidR="00306BD0" w:rsidRDefault="00174499" w:rsidP="005141A8">
      <w:pPr>
        <w:suppressAutoHyphens/>
        <w:rPr>
          <w:rFonts w:ascii="Helvetica" w:hAnsi="Helvetica"/>
          <w:sz w:val="20"/>
        </w:rPr>
      </w:pPr>
      <w:r>
        <w:rPr>
          <w:rFonts w:ascii="Helvetica" w:hAnsi="Helvetica"/>
          <w:sz w:val="20"/>
        </w:rPr>
        <w:t xml:space="preserve">The board </w:t>
      </w:r>
      <w:r w:rsidR="00306BD0" w:rsidRPr="00306BD0">
        <w:rPr>
          <w:rFonts w:ascii="Helvetica" w:hAnsi="Helvetica"/>
          <w:sz w:val="20"/>
        </w:rPr>
        <w:t>requires all covered workers to either provide adequate proof that they have been fully vaccinated or submit to COVID-19 testing at minimum one to two times weekly. This requirement shall take effect on October 18, 2021, at which time any covered workers that have not provided adequate proof that they are fully vaccinated must submit to a minimum of weekly or twice weekly testing on an ongoing basis until fully vaccinated.</w:t>
      </w:r>
    </w:p>
    <w:p w14:paraId="034CBC18" w14:textId="77777777" w:rsidR="00306BD0" w:rsidRDefault="00306BD0" w:rsidP="005141A8">
      <w:pPr>
        <w:suppressAutoHyphens/>
        <w:rPr>
          <w:rFonts w:ascii="Helvetica" w:hAnsi="Helvetica"/>
          <w:sz w:val="20"/>
        </w:rPr>
      </w:pPr>
    </w:p>
    <w:p w14:paraId="31D8A66F" w14:textId="77777777" w:rsidR="00174499" w:rsidRDefault="00306BD0" w:rsidP="005141A8">
      <w:pPr>
        <w:suppressAutoHyphens/>
        <w:rPr>
          <w:rFonts w:ascii="Helvetica" w:hAnsi="Helvetica"/>
          <w:sz w:val="20"/>
        </w:rPr>
      </w:pPr>
      <w:r w:rsidRPr="00306BD0">
        <w:rPr>
          <w:rFonts w:ascii="Helvetica" w:hAnsi="Helvetica"/>
          <w:sz w:val="20"/>
        </w:rPr>
        <w:t xml:space="preserve">Covered workers may demonstrate proof of full vaccination status by presenting the following documents if they list COVID-19 vaccines currently authorized </w:t>
      </w:r>
      <w:r w:rsidR="00174499">
        <w:rPr>
          <w:rFonts w:ascii="Helvetica" w:hAnsi="Helvetica"/>
          <w:sz w:val="20"/>
        </w:rPr>
        <w:t xml:space="preserve">by the </w:t>
      </w:r>
      <w:r w:rsidR="00174499" w:rsidRPr="00174499">
        <w:rPr>
          <w:rFonts w:ascii="Helvetica" w:hAnsi="Helvetica"/>
          <w:sz w:val="20"/>
        </w:rPr>
        <w:t xml:space="preserve">Food and Drug Administration </w:t>
      </w:r>
      <w:r w:rsidR="00174499">
        <w:rPr>
          <w:rFonts w:ascii="Helvetica" w:hAnsi="Helvetica"/>
          <w:sz w:val="20"/>
        </w:rPr>
        <w:t>(</w:t>
      </w:r>
      <w:r w:rsidR="00174499" w:rsidRPr="00174499">
        <w:rPr>
          <w:rFonts w:ascii="Helvetica" w:hAnsi="Helvetica"/>
          <w:sz w:val="20"/>
        </w:rPr>
        <w:t>FDA</w:t>
      </w:r>
      <w:r w:rsidR="00174499">
        <w:rPr>
          <w:rFonts w:ascii="Helvetica" w:hAnsi="Helvetica"/>
          <w:sz w:val="20"/>
        </w:rPr>
        <w:t>)</w:t>
      </w:r>
      <w:r w:rsidR="00174499" w:rsidRPr="00174499">
        <w:rPr>
          <w:rFonts w:ascii="Helvetica" w:hAnsi="Helvetica"/>
          <w:sz w:val="20"/>
        </w:rPr>
        <w:t xml:space="preserve"> Emergency Use Authorization </w:t>
      </w:r>
      <w:r w:rsidR="00174499">
        <w:rPr>
          <w:rFonts w:ascii="Helvetica" w:hAnsi="Helvetica"/>
          <w:sz w:val="20"/>
        </w:rPr>
        <w:t xml:space="preserve">(EUA) </w:t>
      </w:r>
      <w:r w:rsidRPr="00306BD0">
        <w:rPr>
          <w:rFonts w:ascii="Helvetica" w:hAnsi="Helvetica"/>
          <w:sz w:val="20"/>
        </w:rPr>
        <w:t xml:space="preserve">in the United States and/or the World Health Organization (WHO), along with an administration date for each dose: </w:t>
      </w:r>
    </w:p>
    <w:p w14:paraId="5F75AF44" w14:textId="77777777" w:rsidR="00174499" w:rsidRDefault="00174499" w:rsidP="005141A8">
      <w:pPr>
        <w:suppressAutoHyphens/>
        <w:rPr>
          <w:rFonts w:ascii="Helvetica" w:hAnsi="Helvetica"/>
          <w:sz w:val="20"/>
        </w:rPr>
      </w:pPr>
    </w:p>
    <w:p w14:paraId="40D1A45C" w14:textId="77777777" w:rsidR="00783BE9" w:rsidRDefault="00783BE9" w:rsidP="00783BE9">
      <w:pPr>
        <w:tabs>
          <w:tab w:val="left" w:pos="360"/>
        </w:tabs>
        <w:suppressAutoHyphens/>
        <w:ind w:left="360" w:hanging="360"/>
      </w:pPr>
      <w:r w:rsidRPr="00306BD0">
        <w:rPr>
          <w:rFonts w:ascii="Helvetica" w:hAnsi="Helvetica"/>
          <w:sz w:val="20"/>
        </w:rPr>
        <w:t xml:space="preserve">A. </w:t>
      </w:r>
      <w:r>
        <w:rPr>
          <w:rFonts w:ascii="Helvetica" w:hAnsi="Helvetica"/>
          <w:sz w:val="20"/>
        </w:rPr>
        <w:tab/>
      </w:r>
      <w:r w:rsidR="00306BD0" w:rsidRPr="00306BD0">
        <w:rPr>
          <w:rFonts w:ascii="Helvetica" w:hAnsi="Helvetica"/>
          <w:sz w:val="20"/>
        </w:rPr>
        <w:t>The CDC COVID-19 Vaccination Card issued to the vaccine recipient by the vaccination site, or an electronic or physical copy of the same;</w:t>
      </w:r>
      <w:r w:rsidR="00306BD0" w:rsidRPr="00306BD0">
        <w:t xml:space="preserve"> </w:t>
      </w:r>
    </w:p>
    <w:p w14:paraId="459B4366" w14:textId="77777777" w:rsidR="00783BE9" w:rsidRDefault="00783BE9" w:rsidP="00783BE9">
      <w:pPr>
        <w:tabs>
          <w:tab w:val="left" w:pos="360"/>
        </w:tabs>
        <w:suppressAutoHyphens/>
        <w:ind w:left="360" w:hanging="360"/>
      </w:pPr>
    </w:p>
    <w:p w14:paraId="7075820F" w14:textId="77777777" w:rsidR="00783BE9" w:rsidRDefault="00783BE9" w:rsidP="00783BE9">
      <w:pPr>
        <w:tabs>
          <w:tab w:val="left" w:pos="360"/>
        </w:tabs>
        <w:suppressAutoHyphens/>
        <w:ind w:left="360" w:hanging="360"/>
        <w:rPr>
          <w:rFonts w:ascii="Helvetica" w:hAnsi="Helvetica"/>
          <w:sz w:val="20"/>
        </w:rPr>
      </w:pPr>
      <w:r w:rsidRPr="00306BD0">
        <w:rPr>
          <w:rFonts w:ascii="Helvetica" w:hAnsi="Helvetica"/>
          <w:sz w:val="20"/>
        </w:rPr>
        <w:t>B.</w:t>
      </w:r>
      <w:r w:rsidR="00306BD0" w:rsidRPr="00306BD0">
        <w:rPr>
          <w:rFonts w:ascii="Helvetica" w:hAnsi="Helvetica"/>
          <w:sz w:val="20"/>
        </w:rPr>
        <w:t xml:space="preserve"> </w:t>
      </w:r>
      <w:r>
        <w:rPr>
          <w:rFonts w:ascii="Helvetica" w:hAnsi="Helvetica"/>
          <w:sz w:val="20"/>
        </w:rPr>
        <w:tab/>
      </w:r>
      <w:r w:rsidR="00306BD0" w:rsidRPr="00306BD0">
        <w:rPr>
          <w:rFonts w:ascii="Helvetica" w:hAnsi="Helvetica"/>
          <w:sz w:val="20"/>
        </w:rPr>
        <w:t xml:space="preserve">Official record from the New Jersey Immunization Information System (NJIIS) or other State immunization registry; </w:t>
      </w:r>
    </w:p>
    <w:p w14:paraId="670B69C4" w14:textId="77777777" w:rsidR="00783BE9" w:rsidRDefault="00783BE9" w:rsidP="00783BE9">
      <w:pPr>
        <w:tabs>
          <w:tab w:val="left" w:pos="360"/>
        </w:tabs>
        <w:suppressAutoHyphens/>
        <w:ind w:left="360" w:hanging="360"/>
        <w:rPr>
          <w:rFonts w:ascii="Helvetica" w:hAnsi="Helvetica"/>
          <w:sz w:val="20"/>
        </w:rPr>
      </w:pPr>
    </w:p>
    <w:p w14:paraId="3BE568D5" w14:textId="77777777" w:rsidR="00783BE9" w:rsidRDefault="00783BE9" w:rsidP="00783BE9">
      <w:pPr>
        <w:tabs>
          <w:tab w:val="left" w:pos="360"/>
        </w:tabs>
        <w:suppressAutoHyphens/>
        <w:ind w:left="360" w:hanging="360"/>
        <w:rPr>
          <w:rFonts w:ascii="Helvetica" w:hAnsi="Helvetica"/>
          <w:sz w:val="20"/>
        </w:rPr>
      </w:pPr>
      <w:r w:rsidRPr="00306BD0">
        <w:rPr>
          <w:rFonts w:ascii="Helvetica" w:hAnsi="Helvetica"/>
          <w:sz w:val="20"/>
        </w:rPr>
        <w:t xml:space="preserve">C. </w:t>
      </w:r>
      <w:r>
        <w:rPr>
          <w:rFonts w:ascii="Helvetica" w:hAnsi="Helvetica"/>
          <w:sz w:val="20"/>
        </w:rPr>
        <w:tab/>
      </w:r>
      <w:r w:rsidR="00306BD0" w:rsidRPr="00306BD0">
        <w:rPr>
          <w:rFonts w:ascii="Helvetica" w:hAnsi="Helvetica"/>
          <w:sz w:val="20"/>
        </w:rPr>
        <w:t xml:space="preserve">A record from a health care provider’s portal/medical record system on official letterhead signed by a licensed physician, nurse practitioner, physician’s assistant, registered nurse or pharmacist; </w:t>
      </w:r>
    </w:p>
    <w:p w14:paraId="6AF38B0B" w14:textId="77777777" w:rsidR="00783BE9" w:rsidRDefault="00783BE9" w:rsidP="00783BE9">
      <w:pPr>
        <w:tabs>
          <w:tab w:val="left" w:pos="360"/>
        </w:tabs>
        <w:suppressAutoHyphens/>
        <w:ind w:left="360" w:hanging="360"/>
        <w:rPr>
          <w:rFonts w:ascii="Helvetica" w:hAnsi="Helvetica"/>
          <w:sz w:val="20"/>
        </w:rPr>
      </w:pPr>
    </w:p>
    <w:p w14:paraId="1C2A12C5" w14:textId="77777777" w:rsidR="00783BE9" w:rsidRDefault="00783BE9" w:rsidP="00783BE9">
      <w:pPr>
        <w:tabs>
          <w:tab w:val="left" w:pos="360"/>
        </w:tabs>
        <w:suppressAutoHyphens/>
        <w:ind w:left="360" w:hanging="360"/>
        <w:rPr>
          <w:rFonts w:ascii="Helvetica" w:hAnsi="Helvetica"/>
          <w:sz w:val="20"/>
        </w:rPr>
      </w:pPr>
      <w:r w:rsidRPr="00306BD0">
        <w:rPr>
          <w:rFonts w:ascii="Helvetica" w:hAnsi="Helvetica"/>
          <w:sz w:val="20"/>
        </w:rPr>
        <w:t>D.</w:t>
      </w:r>
      <w:r w:rsidR="00306BD0" w:rsidRPr="00306BD0">
        <w:rPr>
          <w:rFonts w:ascii="Helvetica" w:hAnsi="Helvetica"/>
          <w:sz w:val="20"/>
        </w:rPr>
        <w:t xml:space="preserve"> </w:t>
      </w:r>
      <w:r>
        <w:rPr>
          <w:rFonts w:ascii="Helvetica" w:hAnsi="Helvetica"/>
          <w:sz w:val="20"/>
        </w:rPr>
        <w:tab/>
      </w:r>
      <w:r w:rsidR="00306BD0" w:rsidRPr="00306BD0">
        <w:rPr>
          <w:rFonts w:ascii="Helvetica" w:hAnsi="Helvetica"/>
          <w:sz w:val="20"/>
        </w:rPr>
        <w:t xml:space="preserve">A military immunization or health record from the United States Armed Forces; or </w:t>
      </w:r>
    </w:p>
    <w:p w14:paraId="151EC717" w14:textId="77777777" w:rsidR="00783BE9" w:rsidRDefault="00783BE9" w:rsidP="00783BE9">
      <w:pPr>
        <w:tabs>
          <w:tab w:val="left" w:pos="360"/>
        </w:tabs>
        <w:suppressAutoHyphens/>
        <w:ind w:left="360" w:hanging="360"/>
        <w:rPr>
          <w:rFonts w:ascii="Helvetica" w:hAnsi="Helvetica"/>
          <w:sz w:val="20"/>
        </w:rPr>
      </w:pPr>
    </w:p>
    <w:p w14:paraId="58C887AF" w14:textId="77777777" w:rsidR="00306BD0" w:rsidRDefault="00783BE9" w:rsidP="00783BE9">
      <w:pPr>
        <w:tabs>
          <w:tab w:val="left" w:pos="360"/>
        </w:tabs>
        <w:suppressAutoHyphens/>
        <w:ind w:left="360" w:hanging="360"/>
        <w:rPr>
          <w:rFonts w:ascii="Helvetica" w:hAnsi="Helvetica"/>
          <w:sz w:val="20"/>
        </w:rPr>
      </w:pPr>
      <w:r w:rsidRPr="00306BD0">
        <w:rPr>
          <w:rFonts w:ascii="Helvetica" w:hAnsi="Helvetica"/>
          <w:sz w:val="20"/>
        </w:rPr>
        <w:t xml:space="preserve">E. </w:t>
      </w:r>
      <w:r>
        <w:rPr>
          <w:rFonts w:ascii="Helvetica" w:hAnsi="Helvetica"/>
          <w:sz w:val="20"/>
        </w:rPr>
        <w:tab/>
      </w:r>
      <w:r w:rsidR="00306BD0" w:rsidRPr="00306BD0">
        <w:rPr>
          <w:rFonts w:ascii="Helvetica" w:hAnsi="Helvetica"/>
          <w:sz w:val="20"/>
        </w:rPr>
        <w:t>Docket mobile phone application record or any state specific application that produces a digital health record.</w:t>
      </w:r>
    </w:p>
    <w:p w14:paraId="200A259C" w14:textId="77777777" w:rsidR="00306BD0" w:rsidRDefault="00306BD0" w:rsidP="005141A8">
      <w:pPr>
        <w:suppressAutoHyphens/>
        <w:rPr>
          <w:rFonts w:ascii="Helvetica" w:hAnsi="Helvetica"/>
          <w:sz w:val="20"/>
        </w:rPr>
      </w:pPr>
    </w:p>
    <w:p w14:paraId="40518DC4" w14:textId="77777777" w:rsidR="00783BE9" w:rsidRDefault="00306BD0" w:rsidP="005141A8">
      <w:pPr>
        <w:suppressAutoHyphens/>
        <w:rPr>
          <w:rFonts w:ascii="Helvetica" w:hAnsi="Helvetica"/>
          <w:sz w:val="20"/>
        </w:rPr>
      </w:pPr>
      <w:r w:rsidRPr="00306BD0">
        <w:rPr>
          <w:rFonts w:ascii="Helvetica" w:hAnsi="Helvetica"/>
          <w:sz w:val="20"/>
        </w:rPr>
        <w:t xml:space="preserve">Covered settings collecting vaccination information from covered workers must comport with all federal and State laws, including but not limited to the Americans with Disabilities Act, that regulate the collection and storage of that information. </w:t>
      </w:r>
    </w:p>
    <w:p w14:paraId="13B8659B" w14:textId="77777777" w:rsidR="00783BE9" w:rsidRDefault="00783BE9" w:rsidP="005141A8">
      <w:pPr>
        <w:suppressAutoHyphens/>
        <w:rPr>
          <w:rFonts w:ascii="Helvetica" w:hAnsi="Helvetica"/>
          <w:sz w:val="20"/>
        </w:rPr>
      </w:pPr>
    </w:p>
    <w:p w14:paraId="241EB723" w14:textId="77777777" w:rsidR="00783BE9" w:rsidRPr="00783BE9" w:rsidRDefault="00783BE9" w:rsidP="005141A8">
      <w:pPr>
        <w:suppressAutoHyphens/>
        <w:rPr>
          <w:rFonts w:ascii="Helvetica" w:hAnsi="Helvetica"/>
          <w:sz w:val="20"/>
          <w:u w:val="words"/>
        </w:rPr>
      </w:pPr>
      <w:r w:rsidRPr="00783BE9">
        <w:rPr>
          <w:rFonts w:ascii="Helvetica" w:hAnsi="Helvetica"/>
          <w:sz w:val="20"/>
          <w:u w:val="words"/>
        </w:rPr>
        <w:t>Testing</w:t>
      </w:r>
    </w:p>
    <w:p w14:paraId="49648CA9" w14:textId="77777777" w:rsidR="00783BE9" w:rsidRDefault="00783BE9" w:rsidP="005141A8">
      <w:pPr>
        <w:suppressAutoHyphens/>
        <w:rPr>
          <w:rFonts w:ascii="Helvetica" w:hAnsi="Helvetica"/>
          <w:sz w:val="20"/>
        </w:rPr>
      </w:pPr>
    </w:p>
    <w:p w14:paraId="31750C28" w14:textId="77777777" w:rsidR="00783BE9" w:rsidRDefault="00783BE9" w:rsidP="005141A8">
      <w:pPr>
        <w:suppressAutoHyphens/>
        <w:rPr>
          <w:rFonts w:ascii="Helvetica" w:hAnsi="Helvetica"/>
          <w:sz w:val="20"/>
        </w:rPr>
      </w:pPr>
      <w:r>
        <w:rPr>
          <w:rFonts w:ascii="Helvetica" w:hAnsi="Helvetica"/>
          <w:sz w:val="20"/>
        </w:rPr>
        <w:t>The</w:t>
      </w:r>
      <w:r w:rsidR="00306BD0" w:rsidRPr="00306BD0">
        <w:rPr>
          <w:rFonts w:ascii="Helvetica" w:hAnsi="Helvetica"/>
          <w:sz w:val="20"/>
        </w:rPr>
        <w:t xml:space="preserve"> covered worker </w:t>
      </w:r>
      <w:r>
        <w:rPr>
          <w:rFonts w:ascii="Helvetica" w:hAnsi="Helvetica"/>
          <w:sz w:val="20"/>
        </w:rPr>
        <w:t>shall</w:t>
      </w:r>
      <w:r w:rsidR="00306BD0" w:rsidRPr="00306BD0">
        <w:rPr>
          <w:rFonts w:ascii="Helvetica" w:hAnsi="Helvetica"/>
          <w:sz w:val="20"/>
        </w:rPr>
        <w:t xml:space="preserve"> undergo screening testing at </w:t>
      </w:r>
      <w:r>
        <w:rPr>
          <w:rFonts w:ascii="Helvetica" w:hAnsi="Helvetica"/>
          <w:sz w:val="20"/>
        </w:rPr>
        <w:t xml:space="preserve">a </w:t>
      </w:r>
      <w:r w:rsidR="00306BD0" w:rsidRPr="00306BD0">
        <w:rPr>
          <w:rFonts w:ascii="Helvetica" w:hAnsi="Helvetica"/>
          <w:sz w:val="20"/>
        </w:rPr>
        <w:t>minimum</w:t>
      </w:r>
      <w:r>
        <w:rPr>
          <w:rFonts w:ascii="Helvetica" w:hAnsi="Helvetica"/>
          <w:sz w:val="20"/>
        </w:rPr>
        <w:t xml:space="preserve"> of</w:t>
      </w:r>
      <w:r w:rsidR="00306BD0" w:rsidRPr="00306BD0">
        <w:rPr>
          <w:rFonts w:ascii="Helvetica" w:hAnsi="Helvetica"/>
          <w:sz w:val="20"/>
        </w:rPr>
        <w:t xml:space="preserve"> one to two times each week. </w:t>
      </w:r>
    </w:p>
    <w:p w14:paraId="72602F6C" w14:textId="1555E0E4" w:rsidR="00D011AB" w:rsidRDefault="00D011AB" w:rsidP="005141A8">
      <w:pPr>
        <w:suppressAutoHyphens/>
        <w:rPr>
          <w:rFonts w:ascii="Helvetica" w:hAnsi="Helvetica"/>
          <w:sz w:val="20"/>
        </w:rPr>
      </w:pPr>
      <w:r>
        <w:rPr>
          <w:rFonts w:ascii="Helvetica" w:hAnsi="Helvetica"/>
          <w:sz w:val="20"/>
        </w:rPr>
        <w:t>The</w:t>
      </w:r>
      <w:r w:rsidR="0035040A">
        <w:rPr>
          <w:rFonts w:ascii="Helvetica" w:hAnsi="Helvetica"/>
          <w:sz w:val="20"/>
        </w:rPr>
        <w:t xml:space="preserve"> unvaccinated covered worker </w:t>
      </w:r>
      <w:r>
        <w:rPr>
          <w:rFonts w:ascii="Helvetica" w:hAnsi="Helvetica"/>
          <w:sz w:val="20"/>
        </w:rPr>
        <w:t xml:space="preserve">shall </w:t>
      </w:r>
      <w:r w:rsidR="00306BD0" w:rsidRPr="00306BD0">
        <w:rPr>
          <w:rFonts w:ascii="Helvetica" w:hAnsi="Helvetica"/>
          <w:sz w:val="20"/>
        </w:rPr>
        <w:t>submit proof of a COVID-19 test</w:t>
      </w:r>
      <w:r>
        <w:rPr>
          <w:rFonts w:ascii="Helvetica" w:hAnsi="Helvetica"/>
          <w:sz w:val="20"/>
        </w:rPr>
        <w:t xml:space="preserve"> to the chief school administrator or his or her designee.  (</w:t>
      </w:r>
      <w:r w:rsidR="00762DE1" w:rsidRPr="00D011AB">
        <w:rPr>
          <w:rFonts w:ascii="Helvetica" w:hAnsi="Helvetica"/>
          <w:b/>
          <w:bCs/>
          <w:sz w:val="20"/>
        </w:rPr>
        <w:t>Sele</w:t>
      </w:r>
      <w:r w:rsidRPr="00D011AB">
        <w:rPr>
          <w:rFonts w:ascii="Helvetica" w:hAnsi="Helvetica"/>
          <w:b/>
          <w:bCs/>
          <w:sz w:val="20"/>
        </w:rPr>
        <w:t xml:space="preserve">ct </w:t>
      </w:r>
      <w:r>
        <w:rPr>
          <w:rFonts w:ascii="Helvetica" w:hAnsi="Helvetica"/>
          <w:b/>
          <w:bCs/>
          <w:sz w:val="20"/>
        </w:rPr>
        <w:t>O</w:t>
      </w:r>
      <w:r w:rsidRPr="00D011AB">
        <w:rPr>
          <w:rFonts w:ascii="Helvetica" w:hAnsi="Helvetica"/>
          <w:b/>
          <w:bCs/>
          <w:sz w:val="20"/>
        </w:rPr>
        <w:t>ption</w:t>
      </w:r>
      <w:r>
        <w:rPr>
          <w:rFonts w:ascii="Helvetica" w:hAnsi="Helvetica"/>
          <w:b/>
          <w:bCs/>
          <w:sz w:val="20"/>
        </w:rPr>
        <w:t xml:space="preserve"> 1</w:t>
      </w:r>
      <w:r>
        <w:rPr>
          <w:rFonts w:ascii="Helvetica" w:hAnsi="Helvetica"/>
          <w:sz w:val="20"/>
        </w:rPr>
        <w:t>: T</w:t>
      </w:r>
      <w:r w:rsidR="00306BD0" w:rsidRPr="00306BD0">
        <w:rPr>
          <w:rFonts w:ascii="Helvetica" w:hAnsi="Helvetica"/>
          <w:sz w:val="20"/>
        </w:rPr>
        <w:t>he worker may choose either antigen or molecular tests that have EUA by the U.S. Food and Drug Administration (FDA) or are operating per the Laboratory Developed Test requirements by the U.S. Centers for Medicare and Medicaid Services</w:t>
      </w:r>
      <w:r w:rsidR="00762DE1">
        <w:rPr>
          <w:rFonts w:ascii="Helvetica" w:hAnsi="Helvetica"/>
          <w:sz w:val="20"/>
        </w:rPr>
        <w:t>.</w:t>
      </w:r>
      <w:r>
        <w:rPr>
          <w:rFonts w:ascii="Helvetica" w:hAnsi="Helvetica"/>
          <w:sz w:val="20"/>
        </w:rPr>
        <w:t xml:space="preserve"> </w:t>
      </w:r>
      <w:r w:rsidRPr="00D011AB">
        <w:rPr>
          <w:rFonts w:ascii="Helvetica" w:hAnsi="Helvetica"/>
          <w:b/>
          <w:bCs/>
          <w:sz w:val="20"/>
          <w:u w:val="single"/>
        </w:rPr>
        <w:t>OR</w:t>
      </w:r>
      <w:r w:rsidRPr="00D011AB">
        <w:rPr>
          <w:rFonts w:ascii="Helvetica" w:hAnsi="Helvetica"/>
          <w:b/>
          <w:bCs/>
          <w:sz w:val="20"/>
        </w:rPr>
        <w:t xml:space="preserve"> </w:t>
      </w:r>
      <w:r>
        <w:rPr>
          <w:rFonts w:ascii="Helvetica" w:hAnsi="Helvetica"/>
          <w:b/>
          <w:bCs/>
          <w:sz w:val="20"/>
        </w:rPr>
        <w:t>O</w:t>
      </w:r>
      <w:r w:rsidRPr="00D011AB">
        <w:rPr>
          <w:rFonts w:ascii="Helvetica" w:hAnsi="Helvetica"/>
          <w:b/>
          <w:bCs/>
          <w:sz w:val="20"/>
        </w:rPr>
        <w:t>ption</w:t>
      </w:r>
      <w:r>
        <w:rPr>
          <w:rFonts w:ascii="Helvetica" w:hAnsi="Helvetica"/>
          <w:b/>
          <w:bCs/>
          <w:sz w:val="20"/>
        </w:rPr>
        <w:t xml:space="preserve"> 2</w:t>
      </w:r>
      <w:r w:rsidR="00306BD0" w:rsidRPr="00306BD0">
        <w:rPr>
          <w:rFonts w:ascii="Helvetica" w:hAnsi="Helvetica"/>
          <w:sz w:val="20"/>
        </w:rPr>
        <w:t xml:space="preserve"> </w:t>
      </w:r>
      <w:r>
        <w:rPr>
          <w:rFonts w:ascii="Helvetica" w:hAnsi="Helvetica"/>
          <w:sz w:val="20"/>
        </w:rPr>
        <w:t xml:space="preserve">The district shall </w:t>
      </w:r>
      <w:r w:rsidR="00306BD0" w:rsidRPr="00306BD0">
        <w:rPr>
          <w:rFonts w:ascii="Helvetica" w:hAnsi="Helvetica"/>
          <w:sz w:val="20"/>
        </w:rPr>
        <w:t xml:space="preserve">provide the unvaccinated covered worker with on-site access to </w:t>
      </w:r>
      <w:r w:rsidRPr="00D011AB">
        <w:rPr>
          <w:rFonts w:ascii="Helvetica" w:hAnsi="Helvetica"/>
          <w:sz w:val="20"/>
        </w:rPr>
        <w:t xml:space="preserve">an antigen or molecular </w:t>
      </w:r>
      <w:r w:rsidR="00306BD0" w:rsidRPr="00306BD0">
        <w:rPr>
          <w:rFonts w:ascii="Helvetica" w:hAnsi="Helvetica"/>
          <w:sz w:val="20"/>
        </w:rPr>
        <w:t>COVID-19 test</w:t>
      </w:r>
      <w:r>
        <w:rPr>
          <w:rFonts w:ascii="Helvetica" w:hAnsi="Helvetica"/>
          <w:sz w:val="20"/>
        </w:rPr>
        <w:t>.)</w:t>
      </w:r>
      <w:r w:rsidR="00306BD0" w:rsidRPr="00306BD0">
        <w:rPr>
          <w:rFonts w:ascii="Helvetica" w:hAnsi="Helvetica"/>
          <w:sz w:val="20"/>
        </w:rPr>
        <w:t xml:space="preserve"> </w:t>
      </w:r>
    </w:p>
    <w:p w14:paraId="6F083AB7" w14:textId="77777777" w:rsidR="00D011AB" w:rsidRDefault="00D011AB" w:rsidP="005141A8">
      <w:pPr>
        <w:suppressAutoHyphens/>
        <w:rPr>
          <w:rFonts w:ascii="Helvetica" w:hAnsi="Helvetica"/>
          <w:sz w:val="20"/>
        </w:rPr>
      </w:pPr>
    </w:p>
    <w:p w14:paraId="29C181AE" w14:textId="77777777" w:rsidR="00D011AB" w:rsidRDefault="00306BD0" w:rsidP="005141A8">
      <w:pPr>
        <w:suppressAutoHyphens/>
        <w:rPr>
          <w:rFonts w:ascii="Helvetica" w:hAnsi="Helvetica"/>
          <w:sz w:val="20"/>
        </w:rPr>
      </w:pPr>
      <w:r w:rsidRPr="00306BD0">
        <w:rPr>
          <w:rFonts w:ascii="Helvetica" w:hAnsi="Helvetica"/>
          <w:sz w:val="20"/>
        </w:rPr>
        <w:t xml:space="preserve">If the covered worker is not working on-site during a week where testing would otherwise be required, the worker </w:t>
      </w:r>
      <w:r w:rsidR="00D011AB">
        <w:rPr>
          <w:rFonts w:ascii="Helvetica" w:hAnsi="Helvetica"/>
          <w:sz w:val="20"/>
        </w:rPr>
        <w:t xml:space="preserve">is still required </w:t>
      </w:r>
      <w:r w:rsidRPr="00306BD0">
        <w:rPr>
          <w:rFonts w:ascii="Helvetica" w:hAnsi="Helvetica"/>
          <w:sz w:val="20"/>
        </w:rPr>
        <w:t xml:space="preserve">to submit to testing for that week. This </w:t>
      </w:r>
      <w:r w:rsidR="00D011AB">
        <w:rPr>
          <w:rFonts w:ascii="Helvetica" w:hAnsi="Helvetica"/>
          <w:sz w:val="20"/>
        </w:rPr>
        <w:t xml:space="preserve">testing </w:t>
      </w:r>
      <w:r w:rsidRPr="00306BD0">
        <w:rPr>
          <w:rFonts w:ascii="Helvetica" w:hAnsi="Helvetica"/>
          <w:sz w:val="20"/>
        </w:rPr>
        <w:t xml:space="preserve">requirement </w:t>
      </w:r>
      <w:r w:rsidR="00D011AB">
        <w:rPr>
          <w:rFonts w:ascii="Helvetica" w:hAnsi="Helvetica"/>
          <w:sz w:val="20"/>
        </w:rPr>
        <w:t>is in addition to any other</w:t>
      </w:r>
      <w:r w:rsidRPr="00306BD0">
        <w:rPr>
          <w:rFonts w:ascii="Helvetica" w:hAnsi="Helvetica"/>
          <w:sz w:val="20"/>
        </w:rPr>
        <w:t xml:space="preserve"> diagnostic testing of symptomatic workers or screening testing of vaccinated workers. </w:t>
      </w:r>
    </w:p>
    <w:p w14:paraId="7F98CC25" w14:textId="77777777" w:rsidR="00D011AB" w:rsidRDefault="00D011AB" w:rsidP="005141A8">
      <w:pPr>
        <w:suppressAutoHyphens/>
        <w:rPr>
          <w:rFonts w:ascii="Helvetica" w:hAnsi="Helvetica"/>
          <w:sz w:val="20"/>
        </w:rPr>
      </w:pPr>
    </w:p>
    <w:p w14:paraId="23DCA2C7" w14:textId="77777777" w:rsidR="00762DE1" w:rsidRPr="00762DE1" w:rsidRDefault="00762DE1" w:rsidP="005141A8">
      <w:pPr>
        <w:suppressAutoHyphens/>
        <w:rPr>
          <w:rFonts w:ascii="Helvetica" w:hAnsi="Helvetica"/>
          <w:sz w:val="20"/>
          <w:u w:val="words"/>
        </w:rPr>
      </w:pPr>
      <w:r w:rsidRPr="00762DE1">
        <w:rPr>
          <w:rFonts w:ascii="Helvetica" w:hAnsi="Helvetica"/>
          <w:sz w:val="20"/>
          <w:u w:val="words"/>
        </w:rPr>
        <w:t xml:space="preserve">Tracking and Records </w:t>
      </w:r>
    </w:p>
    <w:p w14:paraId="625D5F2B" w14:textId="77777777" w:rsidR="00762DE1" w:rsidRDefault="00762DE1" w:rsidP="005141A8">
      <w:pPr>
        <w:suppressAutoHyphens/>
        <w:rPr>
          <w:rFonts w:ascii="Helvetica" w:hAnsi="Helvetica"/>
          <w:sz w:val="20"/>
        </w:rPr>
      </w:pPr>
    </w:p>
    <w:p w14:paraId="3318DB46" w14:textId="77777777" w:rsidR="00306BD0" w:rsidRDefault="00D011AB" w:rsidP="005141A8">
      <w:pPr>
        <w:suppressAutoHyphens/>
        <w:rPr>
          <w:rFonts w:ascii="Helvetica" w:hAnsi="Helvetica"/>
          <w:sz w:val="20"/>
        </w:rPr>
      </w:pPr>
      <w:r>
        <w:rPr>
          <w:rFonts w:ascii="Helvetica" w:hAnsi="Helvetica"/>
          <w:sz w:val="20"/>
        </w:rPr>
        <w:t xml:space="preserve">The chief school administrator shall assign a staff member who is responsible for </w:t>
      </w:r>
      <w:r w:rsidR="00306BD0" w:rsidRPr="00306BD0">
        <w:rPr>
          <w:rFonts w:ascii="Helvetica" w:hAnsi="Helvetica"/>
          <w:sz w:val="20"/>
        </w:rPr>
        <w:t>tracking test results and report</w:t>
      </w:r>
      <w:r>
        <w:rPr>
          <w:rFonts w:ascii="Helvetica" w:hAnsi="Helvetica"/>
          <w:sz w:val="20"/>
        </w:rPr>
        <w:t>ing such</w:t>
      </w:r>
      <w:r w:rsidR="00306BD0" w:rsidRPr="00306BD0">
        <w:rPr>
          <w:rFonts w:ascii="Helvetica" w:hAnsi="Helvetica"/>
          <w:sz w:val="20"/>
        </w:rPr>
        <w:t xml:space="preserve"> results to local public health departments. </w:t>
      </w:r>
    </w:p>
    <w:p w14:paraId="5BA0E06C" w14:textId="77777777" w:rsidR="00762DE1" w:rsidRDefault="00762DE1" w:rsidP="005141A8">
      <w:pPr>
        <w:suppressAutoHyphens/>
        <w:rPr>
          <w:rFonts w:ascii="Helvetica" w:hAnsi="Helvetica"/>
          <w:sz w:val="20"/>
        </w:rPr>
      </w:pPr>
    </w:p>
    <w:p w14:paraId="45CE80D3" w14:textId="77777777" w:rsidR="00306BD0" w:rsidRDefault="006A2823" w:rsidP="005141A8">
      <w:pPr>
        <w:suppressAutoHyphens/>
        <w:rPr>
          <w:rFonts w:ascii="Helvetica" w:hAnsi="Helvetica"/>
          <w:sz w:val="20"/>
        </w:rPr>
      </w:pPr>
      <w:r>
        <w:rPr>
          <w:rFonts w:ascii="Helvetica" w:hAnsi="Helvetica"/>
          <w:sz w:val="20"/>
        </w:rPr>
        <w:t>The collection of and storage of t</w:t>
      </w:r>
      <w:r w:rsidR="00762DE1">
        <w:rPr>
          <w:rFonts w:ascii="Helvetica" w:hAnsi="Helvetica"/>
          <w:sz w:val="20"/>
        </w:rPr>
        <w:t xml:space="preserve">est results, examination results and </w:t>
      </w:r>
      <w:r w:rsidR="00F13B2A">
        <w:rPr>
          <w:rFonts w:ascii="Helvetica" w:hAnsi="Helvetica"/>
          <w:sz w:val="20"/>
        </w:rPr>
        <w:t xml:space="preserve">proof of </w:t>
      </w:r>
      <w:r w:rsidR="00762DE1">
        <w:rPr>
          <w:rFonts w:ascii="Helvetica" w:hAnsi="Helvetica"/>
          <w:sz w:val="20"/>
        </w:rPr>
        <w:t xml:space="preserve">vaccination documentation shall </w:t>
      </w:r>
      <w:r w:rsidRPr="006A2823">
        <w:rPr>
          <w:rFonts w:ascii="Helvetica" w:hAnsi="Helvetica"/>
          <w:sz w:val="20"/>
        </w:rPr>
        <w:t xml:space="preserve">comport with </w:t>
      </w:r>
      <w:r>
        <w:rPr>
          <w:rFonts w:ascii="Helvetica" w:hAnsi="Helvetica"/>
          <w:sz w:val="20"/>
        </w:rPr>
        <w:t xml:space="preserve">board policies and </w:t>
      </w:r>
      <w:r w:rsidRPr="006A2823">
        <w:rPr>
          <w:rFonts w:ascii="Helvetica" w:hAnsi="Helvetica"/>
          <w:sz w:val="20"/>
        </w:rPr>
        <w:t>all federal and State laws, including but not limited to the Americans with Disabilities Act, that regulate the collection and storage of that information</w:t>
      </w:r>
      <w:r>
        <w:rPr>
          <w:rFonts w:ascii="Helvetica" w:hAnsi="Helvetica"/>
          <w:sz w:val="20"/>
        </w:rPr>
        <w:t xml:space="preserve">. </w:t>
      </w:r>
      <w:r w:rsidR="00F13B2A">
        <w:rPr>
          <w:rFonts w:ascii="Helvetica" w:hAnsi="Helvetica"/>
          <w:sz w:val="20"/>
        </w:rPr>
        <w:t>Employee</w:t>
      </w:r>
      <w:r>
        <w:rPr>
          <w:rFonts w:ascii="Helvetica" w:hAnsi="Helvetica"/>
          <w:sz w:val="20"/>
        </w:rPr>
        <w:t xml:space="preserve"> records and documentation shall be kept in the employee’s confidential health record</w:t>
      </w:r>
      <w:r w:rsidRPr="006A2823">
        <w:rPr>
          <w:rFonts w:ascii="Helvetica" w:hAnsi="Helvetica"/>
          <w:sz w:val="20"/>
        </w:rPr>
        <w:t xml:space="preserve"> </w:t>
      </w:r>
      <w:r>
        <w:rPr>
          <w:rFonts w:ascii="Helvetica" w:hAnsi="Helvetica"/>
          <w:sz w:val="20"/>
        </w:rPr>
        <w:t xml:space="preserve">that </w:t>
      </w:r>
      <w:r w:rsidRPr="006A2823">
        <w:rPr>
          <w:rFonts w:ascii="Helvetica" w:hAnsi="Helvetica"/>
          <w:sz w:val="20"/>
        </w:rPr>
        <w:t>shall be maintained separately from other personnel files</w:t>
      </w:r>
      <w:r>
        <w:rPr>
          <w:rFonts w:ascii="Helvetica" w:hAnsi="Helvetica"/>
          <w:sz w:val="20"/>
        </w:rPr>
        <w:t xml:space="preserve"> (see board polic</w:t>
      </w:r>
      <w:r w:rsidR="00F13B2A">
        <w:rPr>
          <w:rFonts w:ascii="Helvetica" w:hAnsi="Helvetica"/>
          <w:sz w:val="20"/>
        </w:rPr>
        <w:t>y</w:t>
      </w:r>
      <w:r>
        <w:rPr>
          <w:rFonts w:ascii="Helvetica" w:hAnsi="Helvetica"/>
          <w:sz w:val="20"/>
        </w:rPr>
        <w:t xml:space="preserve"> 4112.6/4212.6 Personnel Records).</w:t>
      </w:r>
      <w:r w:rsidR="00F13B2A">
        <w:rPr>
          <w:rFonts w:ascii="Helvetica" w:hAnsi="Helvetica"/>
          <w:sz w:val="20"/>
        </w:rPr>
        <w:t xml:space="preserve"> The custodian of records shall maintain</w:t>
      </w:r>
      <w:r w:rsidR="00F13B2A" w:rsidRPr="00F13B2A">
        <w:rPr>
          <w:rFonts w:ascii="Helvetica" w:hAnsi="Helvetica"/>
          <w:sz w:val="20"/>
        </w:rPr>
        <w:t xml:space="preserve"> test results, examination results and </w:t>
      </w:r>
      <w:r w:rsidR="00F13B2A">
        <w:rPr>
          <w:rFonts w:ascii="Helvetica" w:hAnsi="Helvetica"/>
          <w:sz w:val="20"/>
        </w:rPr>
        <w:t xml:space="preserve">proof of </w:t>
      </w:r>
      <w:r w:rsidR="00F13B2A" w:rsidRPr="00F13B2A">
        <w:rPr>
          <w:rFonts w:ascii="Helvetica" w:hAnsi="Helvetica"/>
          <w:sz w:val="20"/>
        </w:rPr>
        <w:t>vaccination records and documentation</w:t>
      </w:r>
      <w:r w:rsidR="00F13B2A">
        <w:rPr>
          <w:rFonts w:ascii="Helvetica" w:hAnsi="Helvetica"/>
          <w:sz w:val="20"/>
        </w:rPr>
        <w:t xml:space="preserve"> for all other covered workers in a locked and secure location to ensure confidentiality </w:t>
      </w:r>
      <w:r w:rsidR="00F13B2A" w:rsidRPr="00F13B2A">
        <w:rPr>
          <w:rFonts w:ascii="Helvetica" w:hAnsi="Helvetica"/>
          <w:sz w:val="20"/>
        </w:rPr>
        <w:t>(see board policy 3570 District Records and Reports</w:t>
      </w:r>
      <w:r w:rsidR="00F13B2A">
        <w:rPr>
          <w:rFonts w:ascii="Helvetica" w:hAnsi="Helvetica"/>
          <w:sz w:val="20"/>
        </w:rPr>
        <w:t>).</w:t>
      </w:r>
    </w:p>
    <w:p w14:paraId="1E310695" w14:textId="77777777" w:rsidR="00E1234E" w:rsidRPr="009C60BA" w:rsidRDefault="00E1234E" w:rsidP="006C4EC3">
      <w:pPr>
        <w:rPr>
          <w:rFonts w:ascii="Helvetica" w:hAnsi="Helvetica" w:cs="Helvetica"/>
          <w:sz w:val="20"/>
        </w:rPr>
      </w:pPr>
    </w:p>
    <w:p w14:paraId="09747140" w14:textId="0EC718E9" w:rsidR="00227A16" w:rsidRPr="009C60BA" w:rsidRDefault="00227A16" w:rsidP="00E53F8B">
      <w:pPr>
        <w:tabs>
          <w:tab w:val="left" w:pos="2880"/>
        </w:tabs>
        <w:suppressAutoHyphens/>
        <w:rPr>
          <w:rFonts w:ascii="Helvetica" w:hAnsi="Helvetica"/>
          <w:sz w:val="20"/>
        </w:rPr>
      </w:pPr>
      <w:r w:rsidRPr="009C60BA">
        <w:rPr>
          <w:rFonts w:ascii="Helvetica" w:hAnsi="Helvetica"/>
          <w:sz w:val="20"/>
        </w:rPr>
        <w:t>NJSBA Review/Update:</w:t>
      </w:r>
      <w:r w:rsidR="007E619C" w:rsidRPr="009C60BA">
        <w:rPr>
          <w:rFonts w:ascii="Helvetica" w:hAnsi="Helvetica"/>
          <w:sz w:val="20"/>
        </w:rPr>
        <w:tab/>
      </w:r>
      <w:r w:rsidR="000B7957">
        <w:rPr>
          <w:rFonts w:ascii="Helvetica" w:hAnsi="Helvetica"/>
          <w:sz w:val="20"/>
        </w:rPr>
        <w:t>June 2022</w:t>
      </w:r>
    </w:p>
    <w:p w14:paraId="53296C2E" w14:textId="1E29AEDC" w:rsidR="00227A16" w:rsidRPr="009C60BA" w:rsidRDefault="000B7957" w:rsidP="00E53F8B">
      <w:pPr>
        <w:tabs>
          <w:tab w:val="left" w:pos="2880"/>
        </w:tabs>
        <w:suppressAutoHyphens/>
        <w:rPr>
          <w:rFonts w:ascii="Helvetica" w:hAnsi="Helvetica"/>
          <w:sz w:val="20"/>
        </w:rPr>
      </w:pPr>
      <w:r>
        <w:rPr>
          <w:rFonts w:ascii="Helvetica" w:hAnsi="Helvetica"/>
          <w:sz w:val="20"/>
        </w:rPr>
        <w:lastRenderedPageBreak/>
        <w:t>A</w:t>
      </w:r>
      <w:r w:rsidR="00227A16" w:rsidRPr="009C60BA">
        <w:rPr>
          <w:rFonts w:ascii="Helvetica" w:hAnsi="Helvetica"/>
          <w:sz w:val="20"/>
        </w:rPr>
        <w:t>dopted:</w:t>
      </w:r>
    </w:p>
    <w:p w14:paraId="772808EF" w14:textId="77777777" w:rsidR="009238E2" w:rsidRPr="009C60BA" w:rsidRDefault="009238E2" w:rsidP="00E53F8B">
      <w:pPr>
        <w:tabs>
          <w:tab w:val="left" w:pos="1152"/>
          <w:tab w:val="left" w:pos="1890"/>
          <w:tab w:val="left" w:pos="5400"/>
          <w:tab w:val="left" w:pos="5940"/>
        </w:tabs>
        <w:suppressAutoHyphens/>
        <w:rPr>
          <w:rFonts w:ascii="Helvetica" w:hAnsi="Helvetica"/>
          <w:sz w:val="20"/>
          <w:u w:val="single"/>
        </w:rPr>
      </w:pPr>
    </w:p>
    <w:p w14:paraId="55EBAC10" w14:textId="77777777" w:rsidR="006F7564" w:rsidRPr="009C60BA" w:rsidRDefault="006F7564" w:rsidP="00E53F8B">
      <w:pPr>
        <w:tabs>
          <w:tab w:val="left" w:pos="1152"/>
          <w:tab w:val="left" w:pos="1890"/>
          <w:tab w:val="left" w:pos="5400"/>
          <w:tab w:val="left" w:pos="5940"/>
        </w:tabs>
        <w:suppressAutoHyphens/>
        <w:rPr>
          <w:rFonts w:ascii="Helvetica" w:hAnsi="Helvetica"/>
          <w:sz w:val="20"/>
        </w:rPr>
      </w:pPr>
      <w:r w:rsidRPr="009C60BA">
        <w:rPr>
          <w:rFonts w:ascii="Helvetica" w:hAnsi="Helvetica"/>
          <w:sz w:val="20"/>
          <w:u w:val="single"/>
        </w:rPr>
        <w:t>Key</w:t>
      </w:r>
      <w:r w:rsidRPr="009C60BA">
        <w:rPr>
          <w:rFonts w:ascii="Helvetica" w:hAnsi="Helvetica"/>
          <w:sz w:val="20"/>
        </w:rPr>
        <w:t xml:space="preserve"> </w:t>
      </w:r>
      <w:r w:rsidRPr="009C60BA">
        <w:rPr>
          <w:rFonts w:ascii="Helvetica" w:hAnsi="Helvetica"/>
          <w:sz w:val="20"/>
          <w:u w:val="single"/>
        </w:rPr>
        <w:t>Words</w:t>
      </w:r>
    </w:p>
    <w:p w14:paraId="4D34C9BD" w14:textId="77777777" w:rsidR="006F7564" w:rsidRPr="009C60BA" w:rsidRDefault="006F7564" w:rsidP="00E53F8B">
      <w:pPr>
        <w:tabs>
          <w:tab w:val="left" w:pos="1152"/>
          <w:tab w:val="left" w:pos="1890"/>
          <w:tab w:val="left" w:pos="5400"/>
          <w:tab w:val="left" w:pos="5940"/>
        </w:tabs>
        <w:suppressAutoHyphens/>
        <w:rPr>
          <w:rFonts w:ascii="Helvetica" w:hAnsi="Helvetica"/>
          <w:sz w:val="20"/>
        </w:rPr>
      </w:pPr>
    </w:p>
    <w:p w14:paraId="7D2C2F06" w14:textId="05A50533" w:rsidR="006F7564" w:rsidRPr="009C60BA" w:rsidRDefault="00F13B2A" w:rsidP="00E53F8B">
      <w:pPr>
        <w:pStyle w:val="BodyText"/>
        <w:tabs>
          <w:tab w:val="clear" w:pos="2736"/>
          <w:tab w:val="left" w:pos="1890"/>
        </w:tabs>
        <w:ind w:right="0"/>
      </w:pPr>
      <w:r>
        <w:t>Proof of Vaccination</w:t>
      </w:r>
      <w:r w:rsidR="006F7564" w:rsidRPr="009C60BA">
        <w:t>,</w:t>
      </w:r>
      <w:r>
        <w:t xml:space="preserve"> </w:t>
      </w:r>
      <w:r w:rsidR="00230E00">
        <w:t>V</w:t>
      </w:r>
      <w:r>
        <w:t>accina</w:t>
      </w:r>
      <w:r w:rsidR="00230E00">
        <w:t xml:space="preserve">tion, COVID-19, Coronavirus, </w:t>
      </w:r>
      <w:r w:rsidR="006F7564" w:rsidRPr="009C60BA">
        <w:t xml:space="preserve">Examination, </w:t>
      </w:r>
      <w:r w:rsidR="00230E00">
        <w:t>Test</w:t>
      </w:r>
    </w:p>
    <w:p w14:paraId="2314F171" w14:textId="77777777" w:rsidR="009238E2" w:rsidRPr="009C60BA" w:rsidRDefault="009238E2" w:rsidP="00E53F8B">
      <w:pPr>
        <w:tabs>
          <w:tab w:val="left" w:pos="576"/>
          <w:tab w:val="left" w:pos="1152"/>
          <w:tab w:val="left" w:pos="1890"/>
          <w:tab w:val="left" w:pos="4320"/>
          <w:tab w:val="left" w:pos="7056"/>
          <w:tab w:val="left" w:pos="7776"/>
          <w:tab w:val="left" w:pos="9216"/>
        </w:tabs>
        <w:suppressAutoHyphens/>
        <w:rPr>
          <w:rFonts w:ascii="Helvetica" w:hAnsi="Helvetica"/>
          <w:b/>
          <w:sz w:val="20"/>
          <w:u w:val="single"/>
        </w:rPr>
      </w:pPr>
    </w:p>
    <w:p w14:paraId="757F440E" w14:textId="77777777" w:rsidR="005141A8" w:rsidRPr="005141A8" w:rsidRDefault="005141A8" w:rsidP="005141A8">
      <w:pPr>
        <w:tabs>
          <w:tab w:val="left" w:pos="576"/>
          <w:tab w:val="left" w:pos="1152"/>
          <w:tab w:val="left" w:pos="1890"/>
          <w:tab w:val="left" w:pos="4590"/>
          <w:tab w:val="left" w:pos="7776"/>
          <w:tab w:val="left" w:pos="9216"/>
        </w:tabs>
        <w:suppressAutoHyphens/>
        <w:ind w:left="4590" w:right="360" w:hanging="4590"/>
        <w:rPr>
          <w:rFonts w:ascii="Helvetica" w:hAnsi="Helvetica"/>
          <w:b/>
          <w:sz w:val="20"/>
          <w:u w:val="single"/>
        </w:rPr>
      </w:pPr>
      <w:r w:rsidRPr="005141A8">
        <w:rPr>
          <w:rFonts w:ascii="Helvetica" w:hAnsi="Helvetica"/>
          <w:b/>
          <w:sz w:val="20"/>
          <w:u w:val="single"/>
        </w:rPr>
        <w:t>Resources:</w:t>
      </w:r>
    </w:p>
    <w:p w14:paraId="2E62BC48" w14:textId="77777777" w:rsidR="005141A8" w:rsidRPr="005141A8" w:rsidRDefault="005141A8" w:rsidP="005141A8">
      <w:pPr>
        <w:tabs>
          <w:tab w:val="left" w:pos="576"/>
          <w:tab w:val="left" w:pos="1152"/>
          <w:tab w:val="left" w:pos="1890"/>
          <w:tab w:val="left" w:pos="4590"/>
          <w:tab w:val="left" w:pos="7776"/>
          <w:tab w:val="left" w:pos="9216"/>
        </w:tabs>
        <w:suppressAutoHyphens/>
        <w:ind w:left="4590" w:right="360" w:hanging="4590"/>
        <w:rPr>
          <w:rFonts w:ascii="Helvetica" w:hAnsi="Helvetica"/>
          <w:b/>
          <w:sz w:val="20"/>
          <w:u w:val="single"/>
        </w:rPr>
      </w:pPr>
    </w:p>
    <w:p w14:paraId="1CDDDEEA" w14:textId="77777777" w:rsidR="005141A8" w:rsidRPr="005141A8" w:rsidRDefault="005141A8" w:rsidP="005141A8">
      <w:pPr>
        <w:suppressAutoHyphens/>
        <w:ind w:right="360"/>
        <w:rPr>
          <w:rFonts w:ascii="Helvetica" w:hAnsi="Helvetica"/>
          <w:bCs/>
          <w:sz w:val="20"/>
        </w:rPr>
      </w:pPr>
      <w:r w:rsidRPr="005141A8">
        <w:rPr>
          <w:rFonts w:ascii="Helvetica" w:hAnsi="Helvetica"/>
          <w:bCs/>
          <w:sz w:val="20"/>
        </w:rPr>
        <w:t>The CDC recently issued updated guidance regarding considerations for wearing face coverings and how it can help slow the spread of COVID-19. Schools should refer to this guidance as it includes details regarding who should and should not wear a face covering:</w:t>
      </w:r>
    </w:p>
    <w:p w14:paraId="06BD78CC" w14:textId="77777777" w:rsidR="005141A8" w:rsidRPr="005141A8" w:rsidRDefault="00000000" w:rsidP="005141A8">
      <w:pPr>
        <w:suppressAutoHyphens/>
        <w:ind w:right="360"/>
        <w:rPr>
          <w:rFonts w:ascii="Helvetica" w:hAnsi="Helvetica" w:cs="Helvetica"/>
          <w:bCs/>
          <w:sz w:val="20"/>
        </w:rPr>
      </w:pPr>
      <w:hyperlink r:id="rId11" w:history="1">
        <w:r w:rsidR="00C0515B" w:rsidRPr="000C7020">
          <w:rPr>
            <w:rFonts w:ascii="Helvetica" w:hAnsi="Helvetica" w:cs="Helvetica"/>
            <w:color w:val="0000FF"/>
            <w:sz w:val="20"/>
            <w:u w:val="single"/>
          </w:rPr>
          <w:t>Guidance for COVID-19 Prevention in K-12 Schools | CDC</w:t>
        </w:r>
      </w:hyperlink>
    </w:p>
    <w:p w14:paraId="2DCFF005" w14:textId="77777777" w:rsidR="005F625D" w:rsidRDefault="005F625D" w:rsidP="005141A8">
      <w:pPr>
        <w:suppressAutoHyphens/>
        <w:ind w:right="360"/>
        <w:rPr>
          <w:rFonts w:ascii="Helvetica" w:hAnsi="Helvetica"/>
          <w:bCs/>
          <w:sz w:val="20"/>
        </w:rPr>
      </w:pPr>
    </w:p>
    <w:p w14:paraId="1D37B55A" w14:textId="77777777" w:rsidR="005F625D" w:rsidRDefault="005F625D" w:rsidP="005141A8">
      <w:pPr>
        <w:suppressAutoHyphens/>
        <w:ind w:right="360"/>
        <w:rPr>
          <w:rFonts w:ascii="Helvetica" w:hAnsi="Helvetica"/>
          <w:bCs/>
          <w:sz w:val="20"/>
        </w:rPr>
      </w:pPr>
      <w:r>
        <w:rPr>
          <w:rFonts w:ascii="Helvetica" w:hAnsi="Helvetica"/>
          <w:bCs/>
          <w:sz w:val="20"/>
        </w:rPr>
        <w:t>Centers for Disease Control and Prevention “</w:t>
      </w:r>
      <w:r w:rsidRPr="005F625D">
        <w:rPr>
          <w:rFonts w:ascii="Helvetica" w:hAnsi="Helvetica"/>
          <w:bCs/>
          <w:sz w:val="20"/>
        </w:rPr>
        <w:t>Your Guide to Masks</w:t>
      </w:r>
      <w:r>
        <w:rPr>
          <w:rFonts w:ascii="Helvetica" w:hAnsi="Helvetica"/>
          <w:bCs/>
          <w:sz w:val="20"/>
        </w:rPr>
        <w:t xml:space="preserve">” at: </w:t>
      </w:r>
      <w:hyperlink r:id="rId12" w:history="1">
        <w:r w:rsidRPr="005F625D">
          <w:rPr>
            <w:rStyle w:val="Hyperlink"/>
            <w:rFonts w:ascii="Helvetica" w:hAnsi="Helvetica"/>
            <w:bCs/>
            <w:sz w:val="20"/>
          </w:rPr>
          <w:t>Your Guide to Masks | CDC</w:t>
        </w:r>
      </w:hyperlink>
    </w:p>
    <w:p w14:paraId="7D3506BF" w14:textId="77777777" w:rsidR="005F625D" w:rsidRDefault="005F625D" w:rsidP="005141A8">
      <w:pPr>
        <w:suppressAutoHyphens/>
        <w:ind w:right="360"/>
        <w:rPr>
          <w:rFonts w:ascii="Helvetica" w:hAnsi="Helvetica"/>
          <w:bCs/>
          <w:sz w:val="20"/>
        </w:rPr>
      </w:pPr>
    </w:p>
    <w:p w14:paraId="7650D168" w14:textId="77777777" w:rsidR="005141A8" w:rsidRPr="005141A8" w:rsidRDefault="005141A8" w:rsidP="005141A8">
      <w:pPr>
        <w:suppressAutoHyphens/>
        <w:ind w:right="360"/>
        <w:rPr>
          <w:rFonts w:ascii="Helvetica" w:hAnsi="Helvetica"/>
          <w:bCs/>
          <w:sz w:val="20"/>
        </w:rPr>
      </w:pPr>
      <w:r w:rsidRPr="005141A8">
        <w:rPr>
          <w:rFonts w:ascii="Helvetica" w:hAnsi="Helvetica"/>
          <w:bCs/>
          <w:sz w:val="20"/>
        </w:rPr>
        <w:t>NJDOE</w:t>
      </w:r>
      <w:r w:rsidRPr="005141A8">
        <w:rPr>
          <w:rFonts w:ascii="Arial" w:hAnsi="Arial" w:cs="Arial"/>
          <w:color w:val="00289C"/>
          <w:sz w:val="20"/>
          <w:shd w:val="clear" w:color="auto" w:fill="FFFFFF"/>
        </w:rPr>
        <w:t xml:space="preserve"> </w:t>
      </w:r>
      <w:r w:rsidRPr="005141A8">
        <w:rPr>
          <w:rFonts w:ascii="Arial" w:hAnsi="Arial" w:cs="Arial"/>
          <w:sz w:val="20"/>
          <w:shd w:val="clear" w:color="auto" w:fill="FFFFFF"/>
        </w:rPr>
        <w:t xml:space="preserve">School Reopening Frequently Asked Questions at: </w:t>
      </w:r>
      <w:hyperlink r:id="rId13" w:anchor="sd" w:history="1">
        <w:r w:rsidRPr="005141A8">
          <w:rPr>
            <w:rFonts w:ascii="Helvetica" w:hAnsi="Helvetica"/>
            <w:bCs/>
            <w:color w:val="0000FF"/>
            <w:sz w:val="20"/>
            <w:u w:val="single"/>
          </w:rPr>
          <w:t>https://www.nj.gov/education/reopening/faqs/#sd</w:t>
        </w:r>
      </w:hyperlink>
    </w:p>
    <w:p w14:paraId="157E8516" w14:textId="77777777" w:rsidR="005141A8" w:rsidRPr="005141A8" w:rsidRDefault="005141A8" w:rsidP="005141A8">
      <w:pPr>
        <w:suppressAutoHyphens/>
        <w:ind w:right="360"/>
        <w:rPr>
          <w:rFonts w:ascii="Helvetica" w:hAnsi="Helvetica"/>
          <w:bCs/>
          <w:sz w:val="20"/>
        </w:rPr>
      </w:pPr>
    </w:p>
    <w:p w14:paraId="31C44BAC" w14:textId="77777777" w:rsidR="005141A8" w:rsidRPr="005141A8" w:rsidRDefault="005141A8" w:rsidP="005141A8">
      <w:pPr>
        <w:suppressAutoHyphens/>
        <w:ind w:right="360"/>
        <w:rPr>
          <w:rFonts w:ascii="Helvetica" w:hAnsi="Helvetica"/>
          <w:bCs/>
          <w:sz w:val="20"/>
        </w:rPr>
      </w:pPr>
      <w:r w:rsidRPr="005141A8">
        <w:rPr>
          <w:rFonts w:ascii="Helvetica" w:hAnsi="Helvetica"/>
          <w:bCs/>
          <w:sz w:val="20"/>
        </w:rPr>
        <w:t>NJDOE Update to Conditions of Learning, Health and Safety, “Critical Area of Operation #5: Screening, PPE, and Response to Students and Staff Presenting Symptoms” and “Critical Area of Operation #3: Transportation</w:t>
      </w:r>
      <w:r w:rsidR="000C7020">
        <w:rPr>
          <w:rFonts w:ascii="Helvetica" w:hAnsi="Helvetica"/>
          <w:bCs/>
          <w:sz w:val="20"/>
        </w:rPr>
        <w:t xml:space="preserve"> </w:t>
      </w:r>
      <w:hyperlink r:id="rId14" w:history="1">
        <w:r w:rsidR="000C7020" w:rsidRPr="005141A8">
          <w:rPr>
            <w:rStyle w:val="Hyperlink"/>
            <w:rFonts w:ascii="Helvetica" w:hAnsi="Helvetica"/>
            <w:bCs/>
            <w:sz w:val="20"/>
          </w:rPr>
          <w:t>https://nj.gov/education/reopening/updates/docs/RestartUpdateFacecoverings080320.pdf</w:t>
        </w:r>
      </w:hyperlink>
      <w:r w:rsidRPr="005141A8">
        <w:rPr>
          <w:rFonts w:ascii="Helvetica" w:hAnsi="Helvetica"/>
          <w:bCs/>
          <w:sz w:val="20"/>
        </w:rPr>
        <w:t xml:space="preserve"> </w:t>
      </w:r>
      <w:r w:rsidRPr="005141A8">
        <w:rPr>
          <w:rFonts w:ascii="Helvetica" w:hAnsi="Helvetica"/>
          <w:bCs/>
          <w:sz w:val="20"/>
        </w:rPr>
        <w:cr/>
      </w:r>
    </w:p>
    <w:p w14:paraId="5297E58B" w14:textId="77777777" w:rsidR="005141A8" w:rsidRPr="005141A8" w:rsidRDefault="005141A8" w:rsidP="005141A8">
      <w:pPr>
        <w:suppressAutoHyphens/>
        <w:ind w:right="360"/>
        <w:rPr>
          <w:rFonts w:ascii="Helvetica" w:hAnsi="Helvetica"/>
          <w:bCs/>
          <w:sz w:val="20"/>
        </w:rPr>
      </w:pPr>
      <w:r w:rsidRPr="005141A8">
        <w:rPr>
          <w:rFonts w:ascii="Helvetica" w:hAnsi="Helvetica"/>
          <w:bCs/>
          <w:sz w:val="20"/>
        </w:rPr>
        <w:t xml:space="preserve">“Physical Distancing, </w:t>
      </w:r>
      <w:r w:rsidR="005F625D">
        <w:rPr>
          <w:rFonts w:ascii="Helvetica" w:hAnsi="Helvetica"/>
          <w:bCs/>
          <w:sz w:val="20"/>
        </w:rPr>
        <w:t>face covering</w:t>
      </w:r>
      <w:r w:rsidRPr="005141A8">
        <w:rPr>
          <w:rFonts w:ascii="Helvetica" w:hAnsi="Helvetica"/>
          <w:bCs/>
          <w:sz w:val="20"/>
        </w:rPr>
        <w:t xml:space="preserve">s, and eye protection to prevent person-to-person transmission of SARS-CoV-2 and COVID-19: a systematic review and meta-analysis;” September 21, 2020.  D.K. Chu, S. Duda, K. Solo, S. Yaacoub, and H. Schunemann. </w:t>
      </w:r>
      <w:hyperlink r:id="rId15" w:history="1">
        <w:r w:rsidRPr="005141A8">
          <w:rPr>
            <w:rFonts w:ascii="Helvetica" w:hAnsi="Helvetica"/>
            <w:bCs/>
            <w:color w:val="0000FF"/>
            <w:sz w:val="20"/>
            <w:u w:val="single"/>
          </w:rPr>
          <w:t>https://www.ncbi.nlm.nih.gov/pmc/articles/PMC7503118/</w:t>
        </w:r>
      </w:hyperlink>
    </w:p>
    <w:p w14:paraId="284DDA18" w14:textId="77777777" w:rsidR="005141A8" w:rsidRPr="009C60BA" w:rsidRDefault="005141A8" w:rsidP="00E53F8B">
      <w:pPr>
        <w:tabs>
          <w:tab w:val="left" w:pos="576"/>
          <w:tab w:val="left" w:pos="1152"/>
          <w:tab w:val="left" w:pos="1890"/>
          <w:tab w:val="left" w:pos="4320"/>
          <w:tab w:val="left" w:pos="7056"/>
          <w:tab w:val="left" w:pos="7776"/>
          <w:tab w:val="left" w:pos="9216"/>
        </w:tabs>
        <w:suppressAutoHyphens/>
        <w:rPr>
          <w:rFonts w:ascii="Helvetica" w:hAnsi="Helvetica"/>
          <w:b/>
          <w:sz w:val="20"/>
          <w:u w:val="single"/>
        </w:rPr>
      </w:pPr>
    </w:p>
    <w:p w14:paraId="4DB480F7" w14:textId="77777777" w:rsidR="009238E2" w:rsidRPr="009C60BA" w:rsidRDefault="009238E2" w:rsidP="00E53F8B">
      <w:pPr>
        <w:tabs>
          <w:tab w:val="left" w:pos="576"/>
          <w:tab w:val="left" w:pos="1152"/>
          <w:tab w:val="left" w:pos="1890"/>
          <w:tab w:val="left" w:pos="4320"/>
          <w:tab w:val="left" w:pos="7056"/>
          <w:tab w:val="left" w:pos="7776"/>
          <w:tab w:val="left" w:pos="9216"/>
        </w:tabs>
        <w:suppressAutoHyphens/>
        <w:rPr>
          <w:rFonts w:ascii="Helvetica" w:hAnsi="Helvetica"/>
          <w:sz w:val="20"/>
        </w:rPr>
      </w:pPr>
      <w:r w:rsidRPr="009C60BA">
        <w:rPr>
          <w:rFonts w:ascii="Helvetica" w:hAnsi="Helvetica"/>
          <w:b/>
          <w:sz w:val="20"/>
          <w:u w:val="single"/>
        </w:rPr>
        <w:t>Legal</w:t>
      </w:r>
      <w:r w:rsidRPr="009C60BA">
        <w:rPr>
          <w:rFonts w:ascii="Helvetica" w:hAnsi="Helvetica"/>
          <w:b/>
          <w:sz w:val="20"/>
        </w:rPr>
        <w:t xml:space="preserve"> </w:t>
      </w:r>
      <w:r w:rsidRPr="009C60BA">
        <w:rPr>
          <w:rFonts w:ascii="Helvetica" w:hAnsi="Helvetica"/>
          <w:b/>
          <w:sz w:val="20"/>
          <w:u w:val="single"/>
        </w:rPr>
        <w:t>References</w:t>
      </w:r>
      <w:r w:rsidRPr="009C60BA">
        <w:rPr>
          <w:rFonts w:ascii="Helvetica" w:hAnsi="Helvetica"/>
          <w:b/>
          <w:sz w:val="20"/>
        </w:rPr>
        <w:t>:</w:t>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18A:35</w:t>
      </w:r>
      <w:r w:rsidRPr="009C60BA">
        <w:rPr>
          <w:rFonts w:ascii="Helvetica" w:hAnsi="Helvetica"/>
          <w:sz w:val="20"/>
        </w:rPr>
        <w:noBreakHyphen/>
        <w:t xml:space="preserve">4.6 </w:t>
      </w:r>
    </w:p>
    <w:p w14:paraId="20C4710E"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  through </w:t>
      </w:r>
      <w:r w:rsidRPr="009C60BA">
        <w:rPr>
          <w:rFonts w:ascii="Helvetica" w:hAnsi="Helvetica"/>
          <w:sz w:val="20"/>
        </w:rPr>
        <w:noBreakHyphen/>
        <w:t xml:space="preserve">4.8 </w:t>
      </w:r>
      <w:r w:rsidRPr="009C60BA">
        <w:rPr>
          <w:rFonts w:ascii="Helvetica" w:hAnsi="Helvetica"/>
          <w:sz w:val="20"/>
        </w:rPr>
        <w:tab/>
      </w:r>
      <w:r w:rsidRPr="009C60BA">
        <w:rPr>
          <w:rFonts w:ascii="Helvetica" w:hAnsi="Helvetica"/>
          <w:sz w:val="20"/>
          <w:u w:val="words"/>
        </w:rPr>
        <w:t>Parents Right to Conscience Act of 1979</w:t>
      </w:r>
    </w:p>
    <w:p w14:paraId="2B31DA16"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4</w:t>
      </w:r>
      <w:r w:rsidRPr="009C60BA">
        <w:rPr>
          <w:rFonts w:ascii="Helvetica" w:hAnsi="Helvetica"/>
          <w:sz w:val="20"/>
        </w:rPr>
        <w:tab/>
        <w:t>Examination for physical defects and screening of hearing of pupils; health records</w:t>
      </w:r>
    </w:p>
    <w:p w14:paraId="32885A15"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4.4</w:t>
      </w:r>
      <w:r w:rsidRPr="009C60BA">
        <w:rPr>
          <w:rFonts w:ascii="Helvetica" w:hAnsi="Helvetica"/>
          <w:sz w:val="20"/>
        </w:rPr>
        <w:tab/>
        <w:t xml:space="preserve">Exemption </w:t>
      </w:r>
    </w:p>
    <w:p w14:paraId="33F4942C"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 xml:space="preserve">4.5 </w:t>
      </w:r>
      <w:r w:rsidRPr="009C60BA">
        <w:rPr>
          <w:rFonts w:ascii="Helvetica" w:hAnsi="Helvetica"/>
          <w:sz w:val="20"/>
        </w:rPr>
        <w:tab/>
        <w:t>Immunity from action of any kind due to provisions of act</w:t>
      </w:r>
    </w:p>
    <w:p w14:paraId="48E52CD5"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 xml:space="preserve">5      </w:t>
      </w:r>
      <w:r w:rsidRPr="009C60BA">
        <w:rPr>
          <w:rFonts w:ascii="Helvetica" w:hAnsi="Helvetica"/>
          <w:sz w:val="20"/>
        </w:rPr>
        <w:tab/>
        <w:t>Method of examination; notice to parent or guardian</w:t>
      </w:r>
    </w:p>
    <w:p w14:paraId="1AF5C0D9"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 xml:space="preserve">6      </w:t>
      </w:r>
      <w:r w:rsidRPr="009C60BA">
        <w:rPr>
          <w:rFonts w:ascii="Helvetica" w:hAnsi="Helvetica"/>
          <w:sz w:val="20"/>
        </w:rPr>
        <w:tab/>
        <w:t xml:space="preserve">In general </w:t>
      </w:r>
    </w:p>
    <w:p w14:paraId="60F3F3A9" w14:textId="77777777" w:rsidR="009C60BA" w:rsidRPr="009C60BA" w:rsidRDefault="009C60BA" w:rsidP="009C60BA">
      <w:pPr>
        <w:tabs>
          <w:tab w:val="left" w:pos="1890"/>
          <w:tab w:val="left" w:pos="4680"/>
        </w:tabs>
        <w:suppressAutoHyphens/>
        <w:rPr>
          <w:rFonts w:ascii="Helvetica" w:hAnsi="Helvetica"/>
          <w:sz w:val="20"/>
        </w:rPr>
      </w:pP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18A:40</w:t>
      </w:r>
      <w:r w:rsidRPr="009C60BA">
        <w:rPr>
          <w:rFonts w:ascii="Helvetica" w:hAnsi="Helvetica"/>
          <w:sz w:val="20"/>
        </w:rPr>
        <w:noBreakHyphen/>
        <w:t xml:space="preserve">7, </w:t>
      </w:r>
      <w:r w:rsidRPr="009C60BA">
        <w:rPr>
          <w:rFonts w:ascii="Helvetica" w:hAnsi="Helvetica"/>
          <w:sz w:val="20"/>
        </w:rPr>
        <w:noBreakHyphen/>
        <w:t>8,</w:t>
      </w:r>
    </w:p>
    <w:p w14:paraId="09D78865" w14:textId="77777777" w:rsidR="009C60BA" w:rsidRPr="009C60BA" w:rsidRDefault="009C60BA" w:rsidP="009C60BA">
      <w:pPr>
        <w:tabs>
          <w:tab w:val="left" w:pos="1890"/>
          <w:tab w:val="left" w:pos="4500"/>
        </w:tabs>
        <w:suppressAutoHyphens/>
        <w:rPr>
          <w:rFonts w:ascii="Helvetica" w:hAnsi="Helvetica"/>
          <w:sz w:val="20"/>
        </w:rPr>
      </w:pPr>
      <w:r w:rsidRPr="009C60BA">
        <w:rPr>
          <w:rFonts w:ascii="Helvetica" w:hAnsi="Helvetica"/>
          <w:sz w:val="20"/>
        </w:rPr>
        <w:tab/>
        <w:t xml:space="preserve">  </w:t>
      </w:r>
      <w:r w:rsidRPr="009C60BA">
        <w:rPr>
          <w:rFonts w:ascii="Helvetica" w:hAnsi="Helvetica"/>
          <w:sz w:val="20"/>
        </w:rPr>
        <w:noBreakHyphen/>
        <w:t xml:space="preserve">10, </w:t>
      </w:r>
      <w:r w:rsidRPr="009C60BA">
        <w:rPr>
          <w:rFonts w:ascii="Helvetica" w:hAnsi="Helvetica"/>
          <w:sz w:val="20"/>
        </w:rPr>
        <w:noBreakHyphen/>
        <w:t>11</w:t>
      </w:r>
      <w:r w:rsidRPr="009C60BA">
        <w:rPr>
          <w:rFonts w:ascii="Helvetica" w:hAnsi="Helvetica"/>
          <w:sz w:val="20"/>
        </w:rPr>
        <w:tab/>
        <w:t>Exclusion of pupils who are ill</w:t>
      </w:r>
    </w:p>
    <w:p w14:paraId="2C9830AE" w14:textId="77777777" w:rsidR="009C60BA" w:rsidRPr="009C60BA" w:rsidRDefault="009238E2" w:rsidP="009C60BA">
      <w:pPr>
        <w:tabs>
          <w:tab w:val="left" w:pos="1890"/>
          <w:tab w:val="left" w:pos="4500"/>
        </w:tabs>
        <w:suppressAutoHyphens/>
        <w:ind w:left="4410" w:hanging="4590"/>
        <w:rPr>
          <w:rFonts w:ascii="Helvetica" w:hAnsi="Helvetica"/>
          <w:sz w:val="20"/>
        </w:rPr>
      </w:pPr>
      <w:r w:rsidRPr="009C60BA">
        <w:rPr>
          <w:rFonts w:ascii="Helvetica" w:hAnsi="Helvetica"/>
          <w:sz w:val="20"/>
        </w:rPr>
        <w:tab/>
      </w:r>
      <w:r w:rsidR="009C60BA" w:rsidRPr="009C60BA">
        <w:rPr>
          <w:rFonts w:ascii="Helvetica" w:hAnsi="Helvetica"/>
          <w:sz w:val="20"/>
          <w:u w:val="single"/>
        </w:rPr>
        <w:t>N.J.S.A.</w:t>
      </w:r>
      <w:r w:rsidR="009C60BA" w:rsidRPr="009C60BA">
        <w:rPr>
          <w:rFonts w:ascii="Helvetica" w:hAnsi="Helvetica"/>
          <w:sz w:val="20"/>
        </w:rPr>
        <w:t xml:space="preserve">  18A:40</w:t>
      </w:r>
      <w:r w:rsidR="009C60BA" w:rsidRPr="009C60BA">
        <w:rPr>
          <w:rFonts w:ascii="Helvetica" w:hAnsi="Helvetica"/>
          <w:sz w:val="20"/>
        </w:rPr>
        <w:noBreakHyphen/>
        <w:t>12.37</w:t>
      </w:r>
      <w:r w:rsidR="009C60BA" w:rsidRPr="009C60BA">
        <w:rPr>
          <w:rFonts w:ascii="Helvetica" w:hAnsi="Helvetica"/>
          <w:sz w:val="20"/>
        </w:rPr>
        <w:tab/>
        <w:t>Release to share medical information</w:t>
      </w:r>
    </w:p>
    <w:p w14:paraId="65906092" w14:textId="77777777" w:rsidR="009238E2" w:rsidRPr="009C60BA" w:rsidRDefault="009C60BA"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009238E2" w:rsidRPr="009C60BA">
        <w:rPr>
          <w:rFonts w:ascii="Helvetica" w:hAnsi="Helvetica"/>
          <w:sz w:val="20"/>
          <w:u w:val="single"/>
        </w:rPr>
        <w:t>N.J.S.A.</w:t>
      </w:r>
      <w:r w:rsidR="009238E2" w:rsidRPr="009C60BA">
        <w:rPr>
          <w:rFonts w:ascii="Helvetica" w:hAnsi="Helvetica"/>
          <w:sz w:val="20"/>
        </w:rPr>
        <w:t xml:space="preserve">  18A:40</w:t>
      </w:r>
      <w:r w:rsidR="009238E2" w:rsidRPr="009C60BA">
        <w:rPr>
          <w:rFonts w:ascii="Helvetica" w:hAnsi="Helvetica"/>
          <w:sz w:val="20"/>
        </w:rPr>
        <w:noBreakHyphen/>
        <w:t xml:space="preserve">20      </w:t>
      </w:r>
      <w:r w:rsidR="009238E2" w:rsidRPr="009C60BA">
        <w:rPr>
          <w:rFonts w:ascii="Helvetica" w:hAnsi="Helvetica"/>
          <w:sz w:val="20"/>
        </w:rPr>
        <w:tab/>
        <w:t>Immunization at public expense</w:t>
      </w:r>
    </w:p>
    <w:p w14:paraId="6ED5A750"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26:1A</w:t>
      </w:r>
      <w:r w:rsidRPr="009C60BA">
        <w:rPr>
          <w:rFonts w:ascii="Helvetica" w:hAnsi="Helvetica"/>
          <w:sz w:val="20"/>
        </w:rPr>
        <w:noBreakHyphen/>
        <w:t xml:space="preserve">9.1     </w:t>
      </w:r>
      <w:r w:rsidRPr="009C60BA">
        <w:rPr>
          <w:rFonts w:ascii="Helvetica" w:hAnsi="Helvetica"/>
          <w:sz w:val="20"/>
        </w:rPr>
        <w:tab/>
        <w:t xml:space="preserve">Exemption of pupils from mandatory immunizations </w:t>
      </w:r>
    </w:p>
    <w:p w14:paraId="1580A5F2"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N.J.S.A.</w:t>
      </w:r>
      <w:r w:rsidRPr="009C60BA">
        <w:rPr>
          <w:rFonts w:ascii="Helvetica" w:hAnsi="Helvetica"/>
          <w:sz w:val="20"/>
        </w:rPr>
        <w:t xml:space="preserve">  26:4</w:t>
      </w:r>
      <w:r w:rsidRPr="009C60BA">
        <w:rPr>
          <w:rFonts w:ascii="Helvetica" w:hAnsi="Helvetica"/>
          <w:sz w:val="20"/>
        </w:rPr>
        <w:noBreakHyphen/>
        <w:t>6</w:t>
      </w:r>
      <w:r w:rsidRPr="009C60BA">
        <w:rPr>
          <w:rFonts w:ascii="Helvetica" w:hAnsi="Helvetica"/>
          <w:sz w:val="20"/>
        </w:rPr>
        <w:tab/>
        <w:t>Prohibiting attendance of teachers or pupils</w:t>
      </w:r>
    </w:p>
    <w:p w14:paraId="036AEE63"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6A:14-3.4</w:t>
      </w:r>
      <w:r w:rsidRPr="009C60BA">
        <w:rPr>
          <w:rFonts w:ascii="Helvetica" w:hAnsi="Helvetica"/>
          <w:sz w:val="20"/>
        </w:rPr>
        <w:tab/>
        <w:t>Evaluation</w:t>
      </w:r>
    </w:p>
    <w:p w14:paraId="38480BA8"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6A:16-1.1</w:t>
      </w:r>
      <w:r w:rsidRPr="009C60BA">
        <w:rPr>
          <w:rFonts w:ascii="Helvetica" w:hAnsi="Helvetica"/>
          <w:sz w:val="20"/>
          <w:u w:val="single"/>
        </w:rPr>
        <w:t>et</w:t>
      </w:r>
      <w:r w:rsidRPr="009C60BA">
        <w:rPr>
          <w:rFonts w:ascii="Helvetica" w:hAnsi="Helvetica"/>
          <w:sz w:val="20"/>
        </w:rPr>
        <w:t xml:space="preserve"> </w:t>
      </w:r>
      <w:r w:rsidRPr="009C60BA">
        <w:rPr>
          <w:rFonts w:ascii="Helvetica" w:hAnsi="Helvetica"/>
          <w:sz w:val="20"/>
          <w:u w:val="single"/>
        </w:rPr>
        <w:t>seq.</w:t>
      </w:r>
      <w:r w:rsidRPr="009C60BA">
        <w:rPr>
          <w:rFonts w:ascii="Helvetica" w:hAnsi="Helvetica"/>
          <w:sz w:val="20"/>
        </w:rPr>
        <w:tab/>
        <w:t>Programs to Support Student Development</w:t>
      </w:r>
    </w:p>
    <w:p w14:paraId="3EF3EEA5" w14:textId="77777777" w:rsidR="009238E2" w:rsidRPr="009C60BA" w:rsidRDefault="009238E2" w:rsidP="00E53F8B">
      <w:pPr>
        <w:tabs>
          <w:tab w:val="left" w:pos="576"/>
          <w:tab w:val="left" w:pos="1152"/>
          <w:tab w:val="left" w:pos="1890"/>
          <w:tab w:val="left" w:pos="288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See</w:t>
      </w:r>
      <w:r w:rsidRPr="009C60BA">
        <w:rPr>
          <w:rFonts w:ascii="Helvetica" w:hAnsi="Helvetica"/>
          <w:sz w:val="20"/>
        </w:rPr>
        <w:t xml:space="preserve"> </w:t>
      </w:r>
      <w:r w:rsidRPr="009C60BA">
        <w:rPr>
          <w:rFonts w:ascii="Helvetica" w:hAnsi="Helvetica"/>
          <w:sz w:val="20"/>
          <w:u w:val="single"/>
        </w:rPr>
        <w:t>particularly</w:t>
      </w:r>
      <w:r w:rsidRPr="009C60BA">
        <w:rPr>
          <w:rFonts w:ascii="Helvetica" w:hAnsi="Helvetica"/>
          <w:sz w:val="20"/>
        </w:rPr>
        <w:t>:</w:t>
      </w:r>
      <w:r w:rsidRPr="009C60BA">
        <w:rPr>
          <w:rFonts w:ascii="Helvetica" w:hAnsi="Helvetica"/>
          <w:sz w:val="20"/>
        </w:rPr>
        <w:tab/>
      </w:r>
    </w:p>
    <w:p w14:paraId="2F16F5C7" w14:textId="77777777" w:rsidR="009C60BA" w:rsidRPr="009C60BA" w:rsidRDefault="009238E2" w:rsidP="009C60BA">
      <w:pPr>
        <w:tabs>
          <w:tab w:val="left" w:pos="1890"/>
          <w:tab w:val="left" w:pos="4680"/>
        </w:tabs>
        <w:suppressAutoHyphens/>
        <w:rPr>
          <w:rFonts w:ascii="Helvetica" w:hAnsi="Helvetica"/>
          <w:sz w:val="20"/>
        </w:rPr>
      </w:pPr>
      <w:r w:rsidRPr="009C60BA">
        <w:rPr>
          <w:rFonts w:ascii="Helvetica" w:hAnsi="Helvetica"/>
          <w:sz w:val="20"/>
        </w:rPr>
        <w:tab/>
      </w:r>
      <w:r w:rsidR="009C60BA" w:rsidRPr="009C60BA">
        <w:rPr>
          <w:rFonts w:ascii="Helvetica" w:hAnsi="Helvetica"/>
          <w:sz w:val="20"/>
          <w:u w:val="single"/>
        </w:rPr>
        <w:t>N.J.A.C.</w:t>
      </w:r>
      <w:r w:rsidR="009C60BA" w:rsidRPr="009C60BA">
        <w:rPr>
          <w:rFonts w:ascii="Helvetica" w:hAnsi="Helvetica"/>
          <w:sz w:val="20"/>
        </w:rPr>
        <w:t xml:space="preserve">  6A:16-1.1, -1.3, </w:t>
      </w:r>
    </w:p>
    <w:p w14:paraId="1EDF91DC" w14:textId="77777777" w:rsidR="009C60BA" w:rsidRPr="009C60BA" w:rsidRDefault="009C60BA" w:rsidP="009C60BA">
      <w:pPr>
        <w:tabs>
          <w:tab w:val="left" w:pos="1890"/>
          <w:tab w:val="left" w:pos="4680"/>
        </w:tabs>
        <w:suppressAutoHyphens/>
        <w:rPr>
          <w:rFonts w:ascii="Helvetica" w:hAnsi="Helvetica"/>
          <w:sz w:val="20"/>
          <w:u w:val="single"/>
        </w:rPr>
      </w:pPr>
      <w:r w:rsidRPr="009C60BA">
        <w:rPr>
          <w:rFonts w:ascii="Helvetica" w:hAnsi="Helvetica"/>
          <w:sz w:val="20"/>
        </w:rPr>
        <w:tab/>
        <w:t>-2.1, -2.2, -2.3, -2.4</w:t>
      </w:r>
    </w:p>
    <w:p w14:paraId="01EB721A" w14:textId="77777777" w:rsidR="009238E2" w:rsidRPr="009C60BA" w:rsidRDefault="009238E2" w:rsidP="00E53F8B">
      <w:pPr>
        <w:tabs>
          <w:tab w:val="left" w:pos="576"/>
          <w:tab w:val="left" w:pos="1152"/>
          <w:tab w:val="left" w:pos="189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4.3      </w:t>
      </w:r>
      <w:r w:rsidRPr="009C60BA">
        <w:rPr>
          <w:rFonts w:ascii="Helvetica" w:hAnsi="Helvetica"/>
          <w:sz w:val="20"/>
        </w:rPr>
        <w:tab/>
        <w:t>Medical exemptions</w:t>
      </w:r>
    </w:p>
    <w:p w14:paraId="4085065E" w14:textId="77777777" w:rsidR="009238E2" w:rsidRPr="009C60BA" w:rsidRDefault="009238E2" w:rsidP="00E53F8B">
      <w:pPr>
        <w:tabs>
          <w:tab w:val="left" w:pos="576"/>
          <w:tab w:val="left" w:pos="1152"/>
          <w:tab w:val="left" w:pos="189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4.4      </w:t>
      </w:r>
      <w:r w:rsidRPr="009C60BA">
        <w:rPr>
          <w:rFonts w:ascii="Helvetica" w:hAnsi="Helvetica"/>
          <w:sz w:val="20"/>
        </w:rPr>
        <w:tab/>
        <w:t>Religious exemptions</w:t>
      </w:r>
    </w:p>
    <w:p w14:paraId="4A522376" w14:textId="77777777" w:rsidR="009238E2" w:rsidRPr="009C60BA" w:rsidRDefault="009238E2" w:rsidP="00E53F8B">
      <w:pPr>
        <w:tabs>
          <w:tab w:val="left" w:pos="576"/>
          <w:tab w:val="left" w:pos="1152"/>
          <w:tab w:val="left" w:pos="189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8:57-4.5</w:t>
      </w:r>
      <w:r w:rsidRPr="009C60BA">
        <w:rPr>
          <w:rFonts w:ascii="Helvetica" w:hAnsi="Helvetica"/>
          <w:sz w:val="20"/>
        </w:rPr>
        <w:tab/>
        <w:t>Provisional admission</w:t>
      </w:r>
    </w:p>
    <w:p w14:paraId="4C273225" w14:textId="77777777" w:rsidR="009238E2" w:rsidRPr="009C60BA"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4.7     </w:t>
      </w:r>
      <w:r w:rsidRPr="009C60BA">
        <w:rPr>
          <w:rFonts w:ascii="Helvetica" w:hAnsi="Helvetica"/>
          <w:sz w:val="20"/>
        </w:rPr>
        <w:tab/>
        <w:t>Records required</w:t>
      </w:r>
    </w:p>
    <w:p w14:paraId="16BB8BD6" w14:textId="77777777" w:rsidR="009238E2" w:rsidRPr="009C60BA" w:rsidRDefault="009238E2" w:rsidP="00E53F8B">
      <w:pPr>
        <w:tabs>
          <w:tab w:val="left" w:pos="576"/>
          <w:tab w:val="left" w:pos="1152"/>
          <w:tab w:val="left" w:pos="1890"/>
          <w:tab w:val="left" w:pos="4500"/>
          <w:tab w:val="left" w:pos="7056"/>
          <w:tab w:val="left" w:pos="7776"/>
          <w:tab w:val="left" w:pos="9216"/>
        </w:tabs>
        <w:suppressAutoHyphens/>
        <w:ind w:left="4500" w:hanging="450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4.8    </w:t>
      </w:r>
      <w:r w:rsidRPr="009C60BA">
        <w:rPr>
          <w:rFonts w:ascii="Helvetica" w:hAnsi="Helvetica"/>
          <w:sz w:val="20"/>
        </w:rPr>
        <w:tab/>
        <w:t>Reports to be sent to the State Department of Health</w:t>
      </w:r>
    </w:p>
    <w:p w14:paraId="33F054C7" w14:textId="77777777" w:rsidR="009238E2" w:rsidRPr="009C60BA" w:rsidRDefault="009238E2" w:rsidP="00E53F8B">
      <w:pPr>
        <w:tabs>
          <w:tab w:val="left" w:pos="576"/>
          <w:tab w:val="left" w:pos="1152"/>
          <w:tab w:val="left" w:pos="1890"/>
          <w:tab w:val="left" w:pos="4500"/>
          <w:tab w:val="left" w:pos="7056"/>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4.9      </w:t>
      </w:r>
      <w:r w:rsidRPr="009C60BA">
        <w:rPr>
          <w:rFonts w:ascii="Helvetica" w:hAnsi="Helvetica"/>
          <w:sz w:val="20"/>
        </w:rPr>
        <w:tab/>
        <w:t>Records available for inspection</w:t>
      </w:r>
    </w:p>
    <w:p w14:paraId="25F12D70" w14:textId="77777777" w:rsidR="00730F78" w:rsidRPr="009C60BA" w:rsidRDefault="00730F7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u w:val="single"/>
        </w:rPr>
        <w:t>N.J.A.C.</w:t>
      </w:r>
      <w:r w:rsidRPr="009C60BA">
        <w:rPr>
          <w:rFonts w:ascii="Helvetica" w:hAnsi="Helvetica"/>
          <w:sz w:val="20"/>
        </w:rPr>
        <w:t xml:space="preserve">  8:57</w:t>
      </w:r>
      <w:r w:rsidRPr="009C60BA">
        <w:rPr>
          <w:rFonts w:ascii="Helvetica" w:hAnsi="Helvetica"/>
          <w:sz w:val="20"/>
        </w:rPr>
        <w:noBreakHyphen/>
        <w:t xml:space="preserve">4.22    </w:t>
      </w:r>
      <w:r w:rsidRPr="009C60BA">
        <w:rPr>
          <w:rFonts w:ascii="Helvetica" w:hAnsi="Helvetica"/>
          <w:sz w:val="20"/>
        </w:rPr>
        <w:tab/>
        <w:t xml:space="preserve">Emergency power of the Commissioner, Department of </w:t>
      </w:r>
    </w:p>
    <w:p w14:paraId="3068DEAE" w14:textId="1D4F48B5" w:rsidR="009238E2" w:rsidRPr="009C60BA" w:rsidRDefault="00730F7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Health and Senior </w:t>
      </w:r>
      <w:r w:rsidR="005402E3">
        <w:rPr>
          <w:rFonts w:ascii="Helvetica" w:hAnsi="Helvetica"/>
          <w:sz w:val="20"/>
        </w:rPr>
        <w:t>Services</w:t>
      </w:r>
    </w:p>
    <w:p w14:paraId="42338D81" w14:textId="77777777" w:rsidR="009238E2" w:rsidRPr="009C60BA"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p>
    <w:p w14:paraId="4EC874F7" w14:textId="77777777" w:rsidR="00F275D8" w:rsidRPr="009C60BA" w:rsidRDefault="00F275D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20 </w:t>
      </w:r>
      <w:r w:rsidRPr="009C60BA">
        <w:rPr>
          <w:rFonts w:ascii="Helvetica" w:hAnsi="Helvetica"/>
          <w:sz w:val="20"/>
          <w:u w:val="single"/>
        </w:rPr>
        <w:t>U.S.C.A.</w:t>
      </w:r>
      <w:r w:rsidRPr="009C60BA">
        <w:rPr>
          <w:rFonts w:ascii="Helvetica" w:hAnsi="Helvetica"/>
          <w:sz w:val="20"/>
        </w:rPr>
        <w:t xml:space="preserve"> 1232h </w:t>
      </w:r>
      <w:r w:rsidRPr="009C60BA">
        <w:rPr>
          <w:rFonts w:ascii="Helvetica" w:hAnsi="Helvetica"/>
          <w:sz w:val="20"/>
        </w:rPr>
        <w:tab/>
        <w:t>Protection of Pupil Rights Amendment</w:t>
      </w:r>
    </w:p>
    <w:p w14:paraId="7B3BFF2B" w14:textId="77777777" w:rsidR="00F275D8" w:rsidRPr="009C60BA" w:rsidRDefault="00F275D8"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p>
    <w:p w14:paraId="47B913D9" w14:textId="053FCDC2" w:rsidR="009238E2" w:rsidRDefault="009238E2" w:rsidP="005141A8">
      <w:pPr>
        <w:tabs>
          <w:tab w:val="left" w:pos="576"/>
          <w:tab w:val="left" w:pos="1152"/>
          <w:tab w:val="left" w:pos="1890"/>
          <w:tab w:val="left" w:pos="4500"/>
          <w:tab w:val="left" w:pos="6840"/>
          <w:tab w:val="left" w:pos="7776"/>
          <w:tab w:val="left" w:pos="9216"/>
        </w:tabs>
        <w:suppressAutoHyphens/>
        <w:ind w:left="1890" w:hanging="1890"/>
        <w:rPr>
          <w:rFonts w:ascii="Helvetica" w:hAnsi="Helvetica"/>
          <w:sz w:val="20"/>
        </w:rPr>
      </w:pPr>
      <w:r w:rsidRPr="009C60BA">
        <w:rPr>
          <w:rFonts w:ascii="Helvetica" w:hAnsi="Helvetica"/>
          <w:sz w:val="20"/>
        </w:rPr>
        <w:tab/>
      </w:r>
      <w:r w:rsidR="00C0515B">
        <w:rPr>
          <w:rFonts w:ascii="Helvetica" w:hAnsi="Helvetica"/>
          <w:sz w:val="20"/>
        </w:rPr>
        <w:tab/>
      </w:r>
      <w:r w:rsidR="00C0515B">
        <w:rPr>
          <w:rFonts w:ascii="Helvetica" w:hAnsi="Helvetica"/>
          <w:sz w:val="20"/>
        </w:rPr>
        <w:tab/>
      </w:r>
      <w:r w:rsidR="00C0515B" w:rsidRPr="009E743A">
        <w:rPr>
          <w:rFonts w:ascii="Helvetica" w:hAnsi="Helvetica"/>
          <w:sz w:val="20"/>
        </w:rPr>
        <w:t>Executive Order No. 251</w:t>
      </w:r>
      <w:r w:rsidR="00C0515B">
        <w:rPr>
          <w:rFonts w:ascii="Helvetica" w:hAnsi="Helvetica"/>
          <w:sz w:val="20"/>
        </w:rPr>
        <w:t>, Governor Philip D. Murphy, August 6, 2021.</w:t>
      </w:r>
    </w:p>
    <w:p w14:paraId="7BC5428C" w14:textId="585E1739" w:rsidR="004C6EB6" w:rsidRPr="009C60BA" w:rsidRDefault="004C6EB6" w:rsidP="005141A8">
      <w:pPr>
        <w:tabs>
          <w:tab w:val="left" w:pos="576"/>
          <w:tab w:val="left" w:pos="1152"/>
          <w:tab w:val="left" w:pos="1890"/>
          <w:tab w:val="left" w:pos="4500"/>
          <w:tab w:val="left" w:pos="6840"/>
          <w:tab w:val="left" w:pos="7776"/>
          <w:tab w:val="left" w:pos="9216"/>
        </w:tabs>
        <w:suppressAutoHyphens/>
        <w:ind w:left="1890" w:hanging="1890"/>
        <w:rPr>
          <w:rFonts w:ascii="Helvetica" w:hAnsi="Helvetica"/>
          <w:sz w:val="20"/>
        </w:rPr>
      </w:pPr>
      <w:r>
        <w:rPr>
          <w:rFonts w:ascii="Helvetica" w:hAnsi="Helvetica"/>
          <w:sz w:val="20"/>
        </w:rPr>
        <w:lastRenderedPageBreak/>
        <w:tab/>
      </w:r>
      <w:r>
        <w:rPr>
          <w:rFonts w:ascii="Helvetica" w:hAnsi="Helvetica"/>
          <w:sz w:val="20"/>
        </w:rPr>
        <w:tab/>
      </w:r>
      <w:r>
        <w:rPr>
          <w:rFonts w:ascii="Helvetica" w:hAnsi="Helvetica"/>
          <w:sz w:val="20"/>
        </w:rPr>
        <w:tab/>
      </w:r>
      <w:r w:rsidRPr="009E743A">
        <w:rPr>
          <w:rFonts w:ascii="Helvetica" w:hAnsi="Helvetica"/>
          <w:sz w:val="20"/>
        </w:rPr>
        <w:t>Executive Order No. 25</w:t>
      </w:r>
      <w:r>
        <w:rPr>
          <w:rFonts w:ascii="Helvetica" w:hAnsi="Helvetica"/>
          <w:sz w:val="20"/>
        </w:rPr>
        <w:t>3, Governor Philip D. Murphy, August 23, 2021.</w:t>
      </w:r>
    </w:p>
    <w:p w14:paraId="223B5628" w14:textId="77777777" w:rsidR="00C0515B" w:rsidRDefault="005F134D" w:rsidP="005F134D">
      <w:pPr>
        <w:tabs>
          <w:tab w:val="left" w:pos="1890"/>
        </w:tabs>
        <w:suppressAutoHyphens/>
        <w:rPr>
          <w:rFonts w:ascii="Helvetica" w:hAnsi="Helvetica" w:cs="Helvetica"/>
          <w:sz w:val="20"/>
        </w:rPr>
      </w:pPr>
      <w:bookmarkStart w:id="0" w:name="_Hlk44580251"/>
      <w:r w:rsidRPr="009C60BA">
        <w:rPr>
          <w:rFonts w:ascii="Helvetica" w:hAnsi="Helvetica" w:cs="Helvetica"/>
          <w:sz w:val="20"/>
        </w:rPr>
        <w:tab/>
      </w:r>
    </w:p>
    <w:p w14:paraId="59650CB4" w14:textId="77777777" w:rsidR="005F134D" w:rsidRPr="009C60BA" w:rsidRDefault="00C0515B" w:rsidP="005F134D">
      <w:pPr>
        <w:tabs>
          <w:tab w:val="left" w:pos="1890"/>
        </w:tabs>
        <w:suppressAutoHyphens/>
        <w:rPr>
          <w:rFonts w:ascii="Helvetica" w:hAnsi="Helvetica" w:cs="Helvetica"/>
          <w:i/>
          <w:iCs/>
          <w:sz w:val="20"/>
        </w:rPr>
      </w:pPr>
      <w:r>
        <w:rPr>
          <w:rFonts w:ascii="Helvetica" w:hAnsi="Helvetica" w:cs="Helvetica"/>
          <w:sz w:val="20"/>
        </w:rPr>
        <w:tab/>
      </w:r>
      <w:r w:rsidR="005F134D" w:rsidRPr="009C60BA">
        <w:rPr>
          <w:rFonts w:ascii="Helvetica" w:hAnsi="Helvetica" w:cs="Helvetica"/>
          <w:sz w:val="20"/>
        </w:rPr>
        <w:t xml:space="preserve">The NJDOE Guidance:  </w:t>
      </w:r>
      <w:r w:rsidR="005F134D" w:rsidRPr="009C60BA">
        <w:rPr>
          <w:rFonts w:ascii="Helvetica" w:hAnsi="Helvetica" w:cs="Helvetica"/>
          <w:i/>
          <w:iCs/>
          <w:sz w:val="20"/>
        </w:rPr>
        <w:t xml:space="preserve">The Road Back: Restart and Recovery </w:t>
      </w:r>
      <w:r w:rsidR="005F134D" w:rsidRPr="009C60BA">
        <w:rPr>
          <w:rFonts w:ascii="Helvetica" w:hAnsi="Helvetica" w:cs="Helvetica"/>
          <w:sz w:val="20"/>
        </w:rPr>
        <w:t>at:</w:t>
      </w:r>
      <w:r w:rsidR="005F134D" w:rsidRPr="009C60BA">
        <w:rPr>
          <w:rFonts w:ascii="Helvetica" w:hAnsi="Helvetica" w:cs="Helvetica"/>
          <w:i/>
          <w:iCs/>
          <w:sz w:val="20"/>
        </w:rPr>
        <w:t xml:space="preserve"> </w:t>
      </w:r>
    </w:p>
    <w:p w14:paraId="14A53CDF" w14:textId="77777777" w:rsidR="005F134D" w:rsidRPr="009C60BA" w:rsidRDefault="005F134D" w:rsidP="005F134D">
      <w:pPr>
        <w:tabs>
          <w:tab w:val="left" w:pos="1890"/>
        </w:tabs>
        <w:suppressAutoHyphens/>
        <w:rPr>
          <w:rFonts w:ascii="Helvetica" w:hAnsi="Helvetica" w:cs="Helvetica"/>
          <w:i/>
          <w:iCs/>
          <w:sz w:val="20"/>
        </w:rPr>
      </w:pPr>
      <w:r w:rsidRPr="009C60BA">
        <w:rPr>
          <w:rFonts w:ascii="Helvetica" w:hAnsi="Helvetica" w:cs="Helvetica"/>
          <w:i/>
          <w:iCs/>
          <w:sz w:val="20"/>
        </w:rPr>
        <w:tab/>
      </w:r>
      <w:hyperlink r:id="rId16" w:history="1">
        <w:r w:rsidRPr="009C60BA">
          <w:rPr>
            <w:rStyle w:val="Hyperlink"/>
            <w:rFonts w:ascii="Helvetica" w:hAnsi="Helvetica" w:cs="Helvetica"/>
            <w:i/>
            <w:iCs/>
            <w:sz w:val="20"/>
          </w:rPr>
          <w:t>https://www.nj.gov/education/reopening/</w:t>
        </w:r>
      </w:hyperlink>
      <w:bookmarkEnd w:id="0"/>
    </w:p>
    <w:p w14:paraId="221CE492" w14:textId="77777777" w:rsidR="005F134D" w:rsidRPr="009C60BA" w:rsidRDefault="005F134D"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p>
    <w:p w14:paraId="4979794C" w14:textId="77777777" w:rsidR="009C60BA" w:rsidRPr="009C60BA" w:rsidRDefault="005141A8" w:rsidP="005141A8">
      <w:pPr>
        <w:tabs>
          <w:tab w:val="left" w:pos="1890"/>
        </w:tabs>
        <w:suppressAutoHyphens/>
        <w:rPr>
          <w:rFonts w:ascii="Helvetica" w:hAnsi="Helvetica" w:cs="Helvetica"/>
          <w:i/>
          <w:iCs/>
          <w:sz w:val="20"/>
        </w:rPr>
      </w:pPr>
      <w:r w:rsidRPr="009C60BA">
        <w:rPr>
          <w:rFonts w:ascii="Helvetica" w:hAnsi="Helvetica" w:cs="Helvetica"/>
          <w:sz w:val="20"/>
        </w:rPr>
        <w:tab/>
        <w:t xml:space="preserve">The NJDOE Guidance:  </w:t>
      </w:r>
      <w:r w:rsidRPr="009C60BA">
        <w:rPr>
          <w:rFonts w:ascii="Helvetica" w:hAnsi="Helvetica" w:cs="Helvetica"/>
          <w:i/>
          <w:iCs/>
          <w:sz w:val="20"/>
        </w:rPr>
        <w:t xml:space="preserve">The Road Forward: </w:t>
      </w:r>
      <w:r w:rsidR="009C60BA" w:rsidRPr="009C60BA">
        <w:rPr>
          <w:rFonts w:ascii="Helvetica" w:hAnsi="Helvetica" w:cs="Helvetica"/>
          <w:i/>
          <w:iCs/>
          <w:sz w:val="20"/>
        </w:rPr>
        <w:t>Health and Safety Guidance for the 2021-</w:t>
      </w:r>
    </w:p>
    <w:p w14:paraId="542F44A8" w14:textId="77777777" w:rsidR="005141A8" w:rsidRPr="009C60BA" w:rsidRDefault="009C60BA" w:rsidP="009C60BA">
      <w:pPr>
        <w:tabs>
          <w:tab w:val="left" w:pos="1890"/>
        </w:tabs>
        <w:suppressAutoHyphens/>
        <w:rPr>
          <w:rFonts w:ascii="Helvetica" w:hAnsi="Helvetica" w:cs="Helvetica"/>
          <w:i/>
          <w:iCs/>
          <w:sz w:val="20"/>
        </w:rPr>
      </w:pPr>
      <w:r w:rsidRPr="009C60BA">
        <w:rPr>
          <w:rFonts w:ascii="Helvetica" w:hAnsi="Helvetica" w:cs="Helvetica"/>
          <w:i/>
          <w:iCs/>
          <w:sz w:val="20"/>
        </w:rPr>
        <w:tab/>
        <w:t xml:space="preserve">2022 School Year </w:t>
      </w:r>
      <w:r w:rsidRPr="009C60BA">
        <w:rPr>
          <w:rFonts w:ascii="Helvetica" w:hAnsi="Helvetica" w:cs="Helvetica"/>
          <w:sz w:val="20"/>
        </w:rPr>
        <w:t>at:</w:t>
      </w:r>
      <w:r w:rsidR="005141A8" w:rsidRPr="009C60BA">
        <w:rPr>
          <w:rFonts w:ascii="Helvetica" w:hAnsi="Helvetica" w:cs="Helvetica"/>
          <w:i/>
          <w:iCs/>
          <w:sz w:val="20"/>
        </w:rPr>
        <w:t xml:space="preserve"> </w:t>
      </w:r>
      <w:hyperlink r:id="rId17" w:history="1">
        <w:r w:rsidRPr="009C60BA">
          <w:rPr>
            <w:rFonts w:ascii="Helvetica" w:hAnsi="Helvetica" w:cs="Helvetica"/>
            <w:i/>
            <w:iCs/>
            <w:color w:val="0000FF"/>
            <w:sz w:val="20"/>
            <w:u w:val="single"/>
          </w:rPr>
          <w:t>The Road Forward (nj.gov)</w:t>
        </w:r>
      </w:hyperlink>
    </w:p>
    <w:p w14:paraId="3469B806" w14:textId="77777777" w:rsidR="009C60BA" w:rsidRPr="009C60BA" w:rsidRDefault="009C60BA" w:rsidP="00E53F8B">
      <w:pPr>
        <w:tabs>
          <w:tab w:val="left" w:pos="576"/>
          <w:tab w:val="left" w:pos="1152"/>
          <w:tab w:val="left" w:pos="1890"/>
          <w:tab w:val="left" w:pos="4500"/>
          <w:tab w:val="left" w:pos="6840"/>
          <w:tab w:val="left" w:pos="7776"/>
          <w:tab w:val="left" w:pos="9216"/>
        </w:tabs>
        <w:suppressAutoHyphens/>
        <w:rPr>
          <w:rFonts w:ascii="Helvetica" w:hAnsi="Helvetica"/>
          <w:b/>
          <w:sz w:val="20"/>
          <w:u w:val="single"/>
        </w:rPr>
      </w:pPr>
    </w:p>
    <w:p w14:paraId="56C59399" w14:textId="77777777" w:rsidR="009238E2" w:rsidRPr="009C60BA" w:rsidRDefault="009238E2" w:rsidP="00E53F8B">
      <w:pPr>
        <w:tabs>
          <w:tab w:val="left" w:pos="576"/>
          <w:tab w:val="left" w:pos="1152"/>
          <w:tab w:val="left" w:pos="1890"/>
          <w:tab w:val="left" w:pos="4500"/>
          <w:tab w:val="left" w:pos="6840"/>
          <w:tab w:val="left" w:pos="7776"/>
          <w:tab w:val="left" w:pos="9216"/>
        </w:tabs>
        <w:suppressAutoHyphens/>
        <w:rPr>
          <w:rFonts w:ascii="Helvetica" w:hAnsi="Helvetica"/>
          <w:sz w:val="20"/>
        </w:rPr>
      </w:pPr>
      <w:r w:rsidRPr="009C60BA">
        <w:rPr>
          <w:rFonts w:ascii="Helvetica" w:hAnsi="Helvetica"/>
          <w:b/>
          <w:sz w:val="20"/>
          <w:u w:val="single"/>
        </w:rPr>
        <w:t>Possible</w:t>
      </w:r>
    </w:p>
    <w:p w14:paraId="74BC311E"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b/>
          <w:sz w:val="20"/>
          <w:u w:val="single"/>
        </w:rPr>
        <w:t>Cross</w:t>
      </w:r>
      <w:r w:rsidRPr="009C60BA">
        <w:rPr>
          <w:rFonts w:ascii="Helvetica" w:hAnsi="Helvetica"/>
          <w:b/>
          <w:sz w:val="20"/>
        </w:rPr>
        <w:t xml:space="preserve"> </w:t>
      </w:r>
      <w:r w:rsidRPr="009C60BA">
        <w:rPr>
          <w:rFonts w:ascii="Helvetica" w:hAnsi="Helvetica"/>
          <w:b/>
          <w:sz w:val="20"/>
          <w:u w:val="single"/>
        </w:rPr>
        <w:t>References</w:t>
      </w:r>
      <w:r w:rsidRPr="009C60BA">
        <w:rPr>
          <w:rFonts w:ascii="Helvetica" w:hAnsi="Helvetica"/>
          <w:b/>
          <w:sz w:val="20"/>
        </w:rPr>
        <w:t>:</w:t>
      </w:r>
      <w:r w:rsidRPr="009C60BA">
        <w:rPr>
          <w:rFonts w:ascii="Helvetica" w:hAnsi="Helvetica"/>
          <w:sz w:val="20"/>
        </w:rPr>
        <w:tab/>
        <w:t xml:space="preserve">*1410  </w:t>
      </w:r>
      <w:r w:rsidRPr="009C60BA">
        <w:rPr>
          <w:rFonts w:ascii="Helvetica" w:hAnsi="Helvetica"/>
          <w:sz w:val="20"/>
        </w:rPr>
        <w:tab/>
      </w:r>
      <w:r w:rsidRPr="009C60BA">
        <w:rPr>
          <w:rFonts w:ascii="Helvetica" w:hAnsi="Helvetica"/>
          <w:sz w:val="20"/>
        </w:rPr>
        <w:tab/>
        <w:t>Local units</w:t>
      </w:r>
    </w:p>
    <w:p w14:paraId="72B5323F" w14:textId="77777777" w:rsidR="009238E2" w:rsidRPr="009C60BA" w:rsidRDefault="009238E2" w:rsidP="00E53F8B">
      <w:pPr>
        <w:tabs>
          <w:tab w:val="left" w:pos="576"/>
          <w:tab w:val="left" w:pos="1152"/>
          <w:tab w:val="left" w:pos="189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*4123     </w:t>
      </w:r>
      <w:r w:rsidRPr="009C60BA">
        <w:rPr>
          <w:rFonts w:ascii="Helvetica" w:hAnsi="Helvetica"/>
          <w:sz w:val="20"/>
        </w:rPr>
        <w:tab/>
        <w:t>Classroom aides</w:t>
      </w:r>
    </w:p>
    <w:p w14:paraId="2C559FE3"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*5111    </w:t>
      </w:r>
      <w:r w:rsidRPr="009C60BA">
        <w:rPr>
          <w:rFonts w:ascii="Helvetica" w:hAnsi="Helvetica"/>
          <w:sz w:val="20"/>
        </w:rPr>
        <w:tab/>
      </w:r>
      <w:r w:rsidRPr="009C60BA">
        <w:rPr>
          <w:rFonts w:ascii="Helvetica" w:hAnsi="Helvetica"/>
          <w:sz w:val="20"/>
        </w:rPr>
        <w:tab/>
        <w:t>Admission</w:t>
      </w:r>
    </w:p>
    <w:p w14:paraId="6BE38AD3"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*5113    </w:t>
      </w:r>
      <w:r w:rsidRPr="009C60BA">
        <w:rPr>
          <w:rFonts w:ascii="Helvetica" w:hAnsi="Helvetica"/>
          <w:sz w:val="20"/>
        </w:rPr>
        <w:tab/>
      </w:r>
      <w:r w:rsidRPr="009C60BA">
        <w:rPr>
          <w:rFonts w:ascii="Helvetica" w:hAnsi="Helvetica"/>
          <w:sz w:val="20"/>
        </w:rPr>
        <w:tab/>
        <w:t>Absences and excuses</w:t>
      </w:r>
    </w:p>
    <w:p w14:paraId="1351A5CF"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*5131.6  </w:t>
      </w:r>
      <w:r w:rsidRPr="009C60BA">
        <w:rPr>
          <w:rFonts w:ascii="Helvetica" w:hAnsi="Helvetica"/>
          <w:sz w:val="20"/>
        </w:rPr>
        <w:tab/>
      </w:r>
      <w:r w:rsidRPr="009C60BA">
        <w:rPr>
          <w:rFonts w:ascii="Helvetica" w:hAnsi="Helvetica"/>
          <w:sz w:val="20"/>
        </w:rPr>
        <w:tab/>
        <w:t>Drugs, alcohol, tobacco (substance abuse)</w:t>
      </w:r>
    </w:p>
    <w:p w14:paraId="3E52B211"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*5141    </w:t>
      </w:r>
      <w:r w:rsidRPr="009C60BA">
        <w:rPr>
          <w:rFonts w:ascii="Helvetica" w:hAnsi="Helvetica"/>
          <w:sz w:val="20"/>
        </w:rPr>
        <w:tab/>
      </w:r>
      <w:r w:rsidRPr="009C60BA">
        <w:rPr>
          <w:rFonts w:ascii="Helvetica" w:hAnsi="Helvetica"/>
          <w:sz w:val="20"/>
        </w:rPr>
        <w:tab/>
        <w:t>Health</w:t>
      </w:r>
    </w:p>
    <w:p w14:paraId="0586150A"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 xml:space="preserve">*5141.21 </w:t>
      </w:r>
      <w:r w:rsidRPr="009C60BA">
        <w:rPr>
          <w:rFonts w:ascii="Helvetica" w:hAnsi="Helvetica"/>
          <w:sz w:val="20"/>
        </w:rPr>
        <w:tab/>
      </w:r>
      <w:r w:rsidRPr="009C60BA">
        <w:rPr>
          <w:rFonts w:ascii="Helvetica" w:hAnsi="Helvetica"/>
          <w:sz w:val="20"/>
        </w:rPr>
        <w:tab/>
        <w:t>Administering medication</w:t>
      </w:r>
    </w:p>
    <w:p w14:paraId="03E1D277" w14:textId="77777777" w:rsidR="009238E2" w:rsidRPr="009C60BA" w:rsidRDefault="009238E2" w:rsidP="00E53F8B">
      <w:pPr>
        <w:tabs>
          <w:tab w:val="left" w:pos="576"/>
          <w:tab w:val="left" w:pos="1152"/>
          <w:tab w:val="left" w:pos="1890"/>
          <w:tab w:val="left" w:pos="3420"/>
          <w:tab w:val="left" w:pos="3600"/>
          <w:tab w:val="left" w:pos="7056"/>
          <w:tab w:val="left" w:pos="7776"/>
          <w:tab w:val="left" w:pos="9216"/>
        </w:tabs>
        <w:suppressAutoHyphens/>
        <w:ind w:left="3420" w:hanging="3420"/>
        <w:rPr>
          <w:rFonts w:ascii="Helvetica" w:hAnsi="Helvetica"/>
          <w:sz w:val="20"/>
        </w:rPr>
      </w:pPr>
      <w:r w:rsidRPr="009C60BA">
        <w:rPr>
          <w:rFonts w:ascii="Helvetica" w:hAnsi="Helvetica"/>
          <w:sz w:val="20"/>
        </w:rPr>
        <w:tab/>
      </w:r>
      <w:r w:rsidRPr="009C60BA">
        <w:rPr>
          <w:rFonts w:ascii="Helvetica" w:hAnsi="Helvetica"/>
          <w:sz w:val="20"/>
        </w:rPr>
        <w:tab/>
      </w:r>
      <w:r w:rsidRPr="009C60BA">
        <w:rPr>
          <w:rFonts w:ascii="Helvetica" w:hAnsi="Helvetica"/>
          <w:sz w:val="20"/>
        </w:rPr>
        <w:tab/>
        <w:t>*5200</w:t>
      </w:r>
      <w:r w:rsidRPr="009C60BA">
        <w:rPr>
          <w:rFonts w:ascii="Helvetica" w:hAnsi="Helvetica"/>
          <w:sz w:val="20"/>
        </w:rPr>
        <w:tab/>
      </w:r>
      <w:r w:rsidRPr="009C60BA">
        <w:rPr>
          <w:rFonts w:ascii="Helvetica" w:hAnsi="Helvetica"/>
          <w:sz w:val="20"/>
        </w:rPr>
        <w:tab/>
        <w:t>Nonpublic school pupils</w:t>
      </w:r>
    </w:p>
    <w:p w14:paraId="0953CAB1" w14:textId="77777777" w:rsidR="009238E2" w:rsidRPr="009C60BA" w:rsidRDefault="009238E2" w:rsidP="00E53F8B">
      <w:pPr>
        <w:tabs>
          <w:tab w:val="left" w:pos="576"/>
          <w:tab w:val="left" w:pos="1152"/>
          <w:tab w:val="left" w:pos="1890"/>
          <w:tab w:val="left" w:pos="3420"/>
          <w:tab w:val="left" w:pos="7056"/>
          <w:tab w:val="left" w:pos="7776"/>
          <w:tab w:val="left" w:pos="9216"/>
        </w:tabs>
        <w:suppressAutoHyphens/>
        <w:rPr>
          <w:rFonts w:ascii="Helvetica" w:hAnsi="Helvetica"/>
          <w:sz w:val="20"/>
        </w:rPr>
      </w:pPr>
    </w:p>
    <w:p w14:paraId="6E93A943" w14:textId="77777777" w:rsidR="009238E2" w:rsidRDefault="009238E2" w:rsidP="00E53F8B">
      <w:pPr>
        <w:tabs>
          <w:tab w:val="left" w:pos="576"/>
          <w:tab w:val="left" w:pos="1152"/>
          <w:tab w:val="left" w:pos="1890"/>
          <w:tab w:val="left" w:pos="3420"/>
          <w:tab w:val="left" w:pos="7056"/>
          <w:tab w:val="left" w:pos="7776"/>
          <w:tab w:val="left" w:pos="9216"/>
        </w:tabs>
        <w:suppressAutoHyphens/>
        <w:rPr>
          <w:rFonts w:ascii="Helvetica" w:hAnsi="Helvetica"/>
          <w:sz w:val="20"/>
        </w:rPr>
      </w:pPr>
      <w:r w:rsidRPr="009C60BA">
        <w:rPr>
          <w:rFonts w:ascii="Helvetica" w:hAnsi="Helvetica"/>
          <w:sz w:val="20"/>
        </w:rPr>
        <w:t xml:space="preserve">*Indicates policy is included in the </w:t>
      </w:r>
      <w:r w:rsidRPr="009C60BA">
        <w:rPr>
          <w:rFonts w:ascii="Helvetica" w:hAnsi="Helvetica"/>
          <w:sz w:val="20"/>
          <w:u w:val="single"/>
        </w:rPr>
        <w:t>Critical</w:t>
      </w:r>
      <w:r w:rsidRPr="009C60BA">
        <w:rPr>
          <w:rFonts w:ascii="Helvetica" w:hAnsi="Helvetica"/>
          <w:sz w:val="20"/>
        </w:rPr>
        <w:t xml:space="preserve"> </w:t>
      </w:r>
      <w:r w:rsidRPr="009C60BA">
        <w:rPr>
          <w:rFonts w:ascii="Helvetica" w:hAnsi="Helvetica"/>
          <w:sz w:val="20"/>
          <w:u w:val="single"/>
        </w:rPr>
        <w:t>Policy</w:t>
      </w:r>
      <w:r w:rsidRPr="009C60BA">
        <w:rPr>
          <w:rFonts w:ascii="Helvetica" w:hAnsi="Helvetica"/>
          <w:sz w:val="20"/>
        </w:rPr>
        <w:t xml:space="preserve"> </w:t>
      </w:r>
      <w:r w:rsidRPr="009C60BA">
        <w:rPr>
          <w:rFonts w:ascii="Helvetica" w:hAnsi="Helvetica"/>
          <w:sz w:val="20"/>
          <w:u w:val="single"/>
        </w:rPr>
        <w:t>Reference</w:t>
      </w:r>
      <w:r w:rsidRPr="009C60BA">
        <w:rPr>
          <w:rFonts w:ascii="Helvetica" w:hAnsi="Helvetica"/>
          <w:sz w:val="20"/>
        </w:rPr>
        <w:t xml:space="preserve"> </w:t>
      </w:r>
      <w:r w:rsidRPr="009C60BA">
        <w:rPr>
          <w:rFonts w:ascii="Helvetica" w:hAnsi="Helvetica"/>
          <w:sz w:val="20"/>
          <w:u w:val="single"/>
        </w:rPr>
        <w:t>Manual</w:t>
      </w:r>
      <w:r w:rsidRPr="009C60BA">
        <w:rPr>
          <w:rFonts w:ascii="Helvetica" w:hAnsi="Helvetica"/>
          <w:sz w:val="20"/>
        </w:rPr>
        <w:t>.</w:t>
      </w:r>
    </w:p>
    <w:p w14:paraId="31D15BB0" w14:textId="77777777" w:rsidR="009238E2" w:rsidRDefault="009238E2" w:rsidP="00E53F8B">
      <w:pPr>
        <w:tabs>
          <w:tab w:val="left" w:pos="1152"/>
          <w:tab w:val="left" w:pos="1890"/>
          <w:tab w:val="left" w:pos="5400"/>
          <w:tab w:val="left" w:pos="6840"/>
          <w:tab w:val="left" w:pos="7200"/>
          <w:tab w:val="left" w:pos="7560"/>
        </w:tabs>
        <w:suppressAutoHyphens/>
        <w:rPr>
          <w:rFonts w:ascii="Helvetica" w:hAnsi="Helvetica"/>
          <w:sz w:val="20"/>
        </w:rPr>
      </w:pPr>
    </w:p>
    <w:sectPr w:rsidR="009238E2" w:rsidSect="00230E00">
      <w:headerReference w:type="default" r:id="rId18"/>
      <w:footerReference w:type="even" r:id="rId19"/>
      <w:footerReference w:type="default" r:id="rId20"/>
      <w:endnotePr>
        <w:numFmt w:val="decimal"/>
      </w:endnotePr>
      <w:pgSz w:w="12240" w:h="15840"/>
      <w:pgMar w:top="1080" w:right="1080" w:bottom="81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C1346" w14:textId="77777777" w:rsidR="005A50F6" w:rsidRDefault="005A50F6">
      <w:pPr>
        <w:spacing w:line="20" w:lineRule="exact"/>
      </w:pPr>
    </w:p>
  </w:endnote>
  <w:endnote w:type="continuationSeparator" w:id="0">
    <w:p w14:paraId="61DBF949" w14:textId="77777777" w:rsidR="005A50F6" w:rsidRDefault="005A50F6">
      <w:r>
        <w:t xml:space="preserve"> </w:t>
      </w:r>
    </w:p>
  </w:endnote>
  <w:endnote w:type="continuationNotice" w:id="1">
    <w:p w14:paraId="002C483E" w14:textId="77777777" w:rsidR="005A50F6" w:rsidRDefault="005A50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BE1F" w14:textId="77777777" w:rsidR="001D1D6B" w:rsidRDefault="001D1D6B" w:rsidP="003A45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EAF4A" w14:textId="77777777" w:rsidR="001D1D6B" w:rsidRDefault="001D1D6B" w:rsidP="00923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E079" w14:textId="628D62D2" w:rsidR="001D1D6B" w:rsidRPr="00E53F8B" w:rsidRDefault="00E53F8B" w:rsidP="00E53F8B">
    <w:pPr>
      <w:pStyle w:val="Footer"/>
      <w:jc w:val="right"/>
      <w:rPr>
        <w:rFonts w:ascii="Helvetica" w:hAnsi="Helvetica"/>
        <w:sz w:val="20"/>
      </w:rPr>
    </w:pPr>
    <w:r w:rsidRPr="00E53F8B">
      <w:rPr>
        <w:rStyle w:val="PageNumber"/>
        <w:rFonts w:ascii="Helvetica" w:hAnsi="Helvetica"/>
        <w:sz w:val="20"/>
      </w:rPr>
      <w:fldChar w:fldCharType="begin"/>
    </w:r>
    <w:r w:rsidRPr="00E53F8B">
      <w:rPr>
        <w:rStyle w:val="PageNumber"/>
        <w:rFonts w:ascii="Helvetica" w:hAnsi="Helvetica"/>
        <w:sz w:val="20"/>
      </w:rPr>
      <w:instrText xml:space="preserve"> PAGE </w:instrText>
    </w:r>
    <w:r w:rsidRPr="00E53F8B">
      <w:rPr>
        <w:rStyle w:val="PageNumber"/>
        <w:rFonts w:ascii="Helvetica" w:hAnsi="Helvetica"/>
        <w:sz w:val="20"/>
      </w:rPr>
      <w:fldChar w:fldCharType="separate"/>
    </w:r>
    <w:r w:rsidR="00A53C12">
      <w:rPr>
        <w:rStyle w:val="PageNumber"/>
        <w:rFonts w:ascii="Helvetica" w:hAnsi="Helvetica"/>
        <w:noProof/>
        <w:sz w:val="20"/>
      </w:rPr>
      <w:t>3</w:t>
    </w:r>
    <w:r w:rsidRPr="00E53F8B">
      <w:rPr>
        <w:rStyle w:val="PageNumber"/>
        <w:rFonts w:ascii="Helvetica" w:hAnsi="Helvetic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136B" w14:textId="77777777" w:rsidR="005A50F6" w:rsidRDefault="005A50F6">
      <w:r>
        <w:separator/>
      </w:r>
    </w:p>
  </w:footnote>
  <w:footnote w:type="continuationSeparator" w:id="0">
    <w:p w14:paraId="743C76E9" w14:textId="77777777" w:rsidR="005A50F6" w:rsidRDefault="005A5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675A" w14:textId="77777777" w:rsidR="001D1D6B" w:rsidRDefault="001D1D6B" w:rsidP="003C77A5">
    <w:pPr>
      <w:tabs>
        <w:tab w:val="left" w:pos="576"/>
        <w:tab w:val="left" w:pos="1152"/>
        <w:tab w:val="left" w:pos="1890"/>
        <w:tab w:val="left" w:pos="4320"/>
        <w:tab w:val="left" w:pos="6840"/>
        <w:tab w:val="left" w:pos="7776"/>
        <w:tab w:val="left" w:pos="9216"/>
      </w:tabs>
      <w:suppressAutoHyphens/>
      <w:ind w:right="10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File Code:  5141.</w:t>
    </w:r>
    <w:r w:rsidR="009C60BA">
      <w:rPr>
        <w:rFonts w:ascii="Helvetica" w:hAnsi="Helvetica"/>
        <w:sz w:val="20"/>
      </w:rPr>
      <w:t>1</w:t>
    </w:r>
    <w:r w:rsidR="00230E00">
      <w:rPr>
        <w:rFonts w:ascii="Helvetica" w:hAnsi="Helvetica"/>
        <w:sz w:val="20"/>
      </w:rPr>
      <w:t>1</w:t>
    </w:r>
  </w:p>
  <w:p w14:paraId="4508D0AB" w14:textId="77777777" w:rsidR="001D1D6B" w:rsidRDefault="00230E00" w:rsidP="003C77A5">
    <w:pPr>
      <w:tabs>
        <w:tab w:val="left" w:pos="576"/>
        <w:tab w:val="left" w:pos="1152"/>
        <w:tab w:val="left" w:pos="1890"/>
        <w:tab w:val="left" w:pos="4320"/>
        <w:tab w:val="left" w:pos="6840"/>
        <w:tab w:val="left" w:pos="7776"/>
        <w:tab w:val="left" w:pos="9216"/>
      </w:tabs>
      <w:suppressAutoHyphens/>
      <w:ind w:right="1080"/>
      <w:rPr>
        <w:rFonts w:ascii="Helvetica" w:hAnsi="Helvetica"/>
        <w:sz w:val="20"/>
      </w:rPr>
    </w:pPr>
    <w:r>
      <w:rPr>
        <w:rFonts w:ascii="Helvetica" w:hAnsi="Helvetica"/>
        <w:sz w:val="20"/>
        <w:u w:val="words"/>
      </w:rPr>
      <w:t>VACCINATION AND TESTING</w:t>
    </w:r>
    <w:r w:rsidR="001D1D6B">
      <w:rPr>
        <w:rFonts w:ascii="Helvetica" w:hAnsi="Helvetica"/>
        <w:sz w:val="20"/>
      </w:rPr>
      <w:t xml:space="preserve"> (continued)</w:t>
    </w:r>
  </w:p>
  <w:p w14:paraId="7E3A1C64" w14:textId="77777777" w:rsidR="001D1D6B" w:rsidRDefault="001D1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9CA"/>
    <w:multiLevelType w:val="hybridMultilevel"/>
    <w:tmpl w:val="DD16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97A4A"/>
    <w:multiLevelType w:val="hybridMultilevel"/>
    <w:tmpl w:val="91AC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331F5"/>
    <w:multiLevelType w:val="hybridMultilevel"/>
    <w:tmpl w:val="890E5594"/>
    <w:lvl w:ilvl="0" w:tplc="473EA2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82B0C"/>
    <w:multiLevelType w:val="hybridMultilevel"/>
    <w:tmpl w:val="63900F68"/>
    <w:lvl w:ilvl="0" w:tplc="490A5946">
      <w:start w:val="1"/>
      <w:numFmt w:val="bullet"/>
      <w:lvlText w:val="}"/>
      <w:lvlJc w:val="left"/>
      <w:pPr>
        <w:ind w:left="140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1" w:tplc="4C302DBE">
      <w:start w:val="1"/>
      <w:numFmt w:val="bullet"/>
      <w:lvlText w:val="o"/>
      <w:lvlJc w:val="left"/>
      <w:pPr>
        <w:ind w:left="212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2" w:tplc="58369AD6">
      <w:start w:val="1"/>
      <w:numFmt w:val="bullet"/>
      <w:lvlText w:val="▪"/>
      <w:lvlJc w:val="left"/>
      <w:pPr>
        <w:ind w:left="284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3" w:tplc="74EAD994">
      <w:start w:val="1"/>
      <w:numFmt w:val="bullet"/>
      <w:lvlText w:val="•"/>
      <w:lvlJc w:val="left"/>
      <w:pPr>
        <w:ind w:left="356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4" w:tplc="7C2898E0">
      <w:start w:val="1"/>
      <w:numFmt w:val="bullet"/>
      <w:lvlText w:val="o"/>
      <w:lvlJc w:val="left"/>
      <w:pPr>
        <w:ind w:left="428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5" w:tplc="695ED9DC">
      <w:start w:val="1"/>
      <w:numFmt w:val="bullet"/>
      <w:lvlText w:val="▪"/>
      <w:lvlJc w:val="left"/>
      <w:pPr>
        <w:ind w:left="500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6" w:tplc="4F48F22A">
      <w:start w:val="1"/>
      <w:numFmt w:val="bullet"/>
      <w:lvlText w:val="•"/>
      <w:lvlJc w:val="left"/>
      <w:pPr>
        <w:ind w:left="572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7" w:tplc="D57446DE">
      <w:start w:val="1"/>
      <w:numFmt w:val="bullet"/>
      <w:lvlText w:val="o"/>
      <w:lvlJc w:val="left"/>
      <w:pPr>
        <w:ind w:left="644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8" w:tplc="339C3F7A">
      <w:start w:val="1"/>
      <w:numFmt w:val="bullet"/>
      <w:lvlText w:val="▪"/>
      <w:lvlJc w:val="left"/>
      <w:pPr>
        <w:ind w:left="716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abstractNum>
  <w:abstractNum w:abstractNumId="4" w15:restartNumberingAfterBreak="0">
    <w:nsid w:val="31426A6A"/>
    <w:multiLevelType w:val="hybridMultilevel"/>
    <w:tmpl w:val="6AB66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90ABC"/>
    <w:multiLevelType w:val="hybridMultilevel"/>
    <w:tmpl w:val="1D9EAE18"/>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41907"/>
    <w:multiLevelType w:val="hybridMultilevel"/>
    <w:tmpl w:val="C42A3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86CCB"/>
    <w:multiLevelType w:val="hybridMultilevel"/>
    <w:tmpl w:val="E3188F4E"/>
    <w:lvl w:ilvl="0" w:tplc="42CCEAF2">
      <w:start w:val="1"/>
      <w:numFmt w:val="bullet"/>
      <w:lvlText w:val="z"/>
      <w:lvlJc w:val="left"/>
      <w:pPr>
        <w:ind w:left="678"/>
      </w:pPr>
      <w:rPr>
        <w:rFonts w:ascii="Wingdings" w:eastAsia="Wingdings" w:hAnsi="Wingdings" w:cs="Wingdings"/>
        <w:b w:val="0"/>
        <w:i w:val="0"/>
        <w:strike w:val="0"/>
        <w:dstrike w:val="0"/>
        <w:color w:val="39485D"/>
        <w:sz w:val="24"/>
        <w:szCs w:val="24"/>
        <w:u w:val="none" w:color="000000"/>
        <w:bdr w:val="none" w:sz="0" w:space="0" w:color="auto"/>
        <w:shd w:val="clear" w:color="auto" w:fill="auto"/>
        <w:vertAlign w:val="baseline"/>
      </w:rPr>
    </w:lvl>
    <w:lvl w:ilvl="1" w:tplc="E93AD464">
      <w:start w:val="1"/>
      <w:numFmt w:val="bullet"/>
      <w:lvlText w:val="}"/>
      <w:lvlJc w:val="left"/>
      <w:pPr>
        <w:ind w:left="140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2" w:tplc="AD541F6C">
      <w:start w:val="1"/>
      <w:numFmt w:val="bullet"/>
      <w:lvlText w:val="|"/>
      <w:lvlJc w:val="left"/>
      <w:pPr>
        <w:ind w:left="188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3" w:tplc="B7AE1C82">
      <w:start w:val="1"/>
      <w:numFmt w:val="bullet"/>
      <w:lvlText w:val="•"/>
      <w:lvlJc w:val="left"/>
      <w:pPr>
        <w:ind w:left="272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4" w:tplc="18B63F06">
      <w:start w:val="1"/>
      <w:numFmt w:val="bullet"/>
      <w:lvlText w:val="o"/>
      <w:lvlJc w:val="left"/>
      <w:pPr>
        <w:ind w:left="344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5" w:tplc="3EE8A720">
      <w:start w:val="1"/>
      <w:numFmt w:val="bullet"/>
      <w:lvlText w:val="▪"/>
      <w:lvlJc w:val="left"/>
      <w:pPr>
        <w:ind w:left="416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6" w:tplc="E5242CB0">
      <w:start w:val="1"/>
      <w:numFmt w:val="bullet"/>
      <w:lvlText w:val="•"/>
      <w:lvlJc w:val="left"/>
      <w:pPr>
        <w:ind w:left="488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7" w:tplc="A77EFF18">
      <w:start w:val="1"/>
      <w:numFmt w:val="bullet"/>
      <w:lvlText w:val="o"/>
      <w:lvlJc w:val="left"/>
      <w:pPr>
        <w:ind w:left="560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8" w:tplc="F25086AE">
      <w:start w:val="1"/>
      <w:numFmt w:val="bullet"/>
      <w:lvlText w:val="▪"/>
      <w:lvlJc w:val="left"/>
      <w:pPr>
        <w:ind w:left="632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abstractNum>
  <w:abstractNum w:abstractNumId="8" w15:restartNumberingAfterBreak="0">
    <w:nsid w:val="586C7EF2"/>
    <w:multiLevelType w:val="hybridMultilevel"/>
    <w:tmpl w:val="A0A67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23BD8"/>
    <w:multiLevelType w:val="hybridMultilevel"/>
    <w:tmpl w:val="F9D04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F618E"/>
    <w:multiLevelType w:val="hybridMultilevel"/>
    <w:tmpl w:val="8000F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13534"/>
    <w:multiLevelType w:val="hybridMultilevel"/>
    <w:tmpl w:val="73C4A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073835">
    <w:abstractNumId w:val="5"/>
  </w:num>
  <w:num w:numId="2" w16cid:durableId="1330215386">
    <w:abstractNumId w:val="3"/>
  </w:num>
  <w:num w:numId="3" w16cid:durableId="986937305">
    <w:abstractNumId w:val="7"/>
  </w:num>
  <w:num w:numId="4" w16cid:durableId="744301358">
    <w:abstractNumId w:val="9"/>
  </w:num>
  <w:num w:numId="5" w16cid:durableId="1777169326">
    <w:abstractNumId w:val="4"/>
  </w:num>
  <w:num w:numId="6" w16cid:durableId="1929002712">
    <w:abstractNumId w:val="1"/>
  </w:num>
  <w:num w:numId="7" w16cid:durableId="237718302">
    <w:abstractNumId w:val="8"/>
  </w:num>
  <w:num w:numId="8" w16cid:durableId="993290658">
    <w:abstractNumId w:val="10"/>
  </w:num>
  <w:num w:numId="9" w16cid:durableId="63381354">
    <w:abstractNumId w:val="0"/>
  </w:num>
  <w:num w:numId="10" w16cid:durableId="766541605">
    <w:abstractNumId w:val="6"/>
  </w:num>
  <w:num w:numId="11" w16cid:durableId="295532301">
    <w:abstractNumId w:val="11"/>
  </w:num>
  <w:num w:numId="12" w16cid:durableId="1837189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3"/>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45"/>
    <w:rsid w:val="000A6B64"/>
    <w:rsid w:val="000B7957"/>
    <w:rsid w:val="000C7020"/>
    <w:rsid w:val="00133761"/>
    <w:rsid w:val="00146AC3"/>
    <w:rsid w:val="00150826"/>
    <w:rsid w:val="00174499"/>
    <w:rsid w:val="00177BDE"/>
    <w:rsid w:val="001B177D"/>
    <w:rsid w:val="001D1D6B"/>
    <w:rsid w:val="001D500E"/>
    <w:rsid w:val="001F1640"/>
    <w:rsid w:val="00227A16"/>
    <w:rsid w:val="00230E00"/>
    <w:rsid w:val="00256DA4"/>
    <w:rsid w:val="00257CB1"/>
    <w:rsid w:val="00264577"/>
    <w:rsid w:val="002D669B"/>
    <w:rsid w:val="002D70D8"/>
    <w:rsid w:val="002D769A"/>
    <w:rsid w:val="00302C08"/>
    <w:rsid w:val="00306BD0"/>
    <w:rsid w:val="0035040A"/>
    <w:rsid w:val="00363BD6"/>
    <w:rsid w:val="003A4574"/>
    <w:rsid w:val="003C77A5"/>
    <w:rsid w:val="003C7C93"/>
    <w:rsid w:val="003D3569"/>
    <w:rsid w:val="003D7FCE"/>
    <w:rsid w:val="00484B70"/>
    <w:rsid w:val="00486A7E"/>
    <w:rsid w:val="004C3759"/>
    <w:rsid w:val="004C6EB6"/>
    <w:rsid w:val="005141A8"/>
    <w:rsid w:val="00537773"/>
    <w:rsid w:val="005402E3"/>
    <w:rsid w:val="005A50F6"/>
    <w:rsid w:val="005F134D"/>
    <w:rsid w:val="005F625D"/>
    <w:rsid w:val="006271DB"/>
    <w:rsid w:val="006A2823"/>
    <w:rsid w:val="006C1AE1"/>
    <w:rsid w:val="006C4EC3"/>
    <w:rsid w:val="006F7564"/>
    <w:rsid w:val="006F7F15"/>
    <w:rsid w:val="00706C73"/>
    <w:rsid w:val="0072303F"/>
    <w:rsid w:val="00730F78"/>
    <w:rsid w:val="0073193D"/>
    <w:rsid w:val="00741439"/>
    <w:rsid w:val="00762DE1"/>
    <w:rsid w:val="00783BE9"/>
    <w:rsid w:val="007C40D5"/>
    <w:rsid w:val="007E1B00"/>
    <w:rsid w:val="007E619C"/>
    <w:rsid w:val="007F4492"/>
    <w:rsid w:val="00832AD4"/>
    <w:rsid w:val="00837BFF"/>
    <w:rsid w:val="00845891"/>
    <w:rsid w:val="00852AC4"/>
    <w:rsid w:val="00864970"/>
    <w:rsid w:val="008C40CD"/>
    <w:rsid w:val="008F7072"/>
    <w:rsid w:val="009173D8"/>
    <w:rsid w:val="009238E2"/>
    <w:rsid w:val="00936174"/>
    <w:rsid w:val="009473F0"/>
    <w:rsid w:val="009A6F55"/>
    <w:rsid w:val="009A7F16"/>
    <w:rsid w:val="009C60BA"/>
    <w:rsid w:val="009D043D"/>
    <w:rsid w:val="009E743A"/>
    <w:rsid w:val="00A0036C"/>
    <w:rsid w:val="00A21A06"/>
    <w:rsid w:val="00A3223D"/>
    <w:rsid w:val="00A53C12"/>
    <w:rsid w:val="00A56E2D"/>
    <w:rsid w:val="00A60B83"/>
    <w:rsid w:val="00A64444"/>
    <w:rsid w:val="00A71652"/>
    <w:rsid w:val="00A94CF8"/>
    <w:rsid w:val="00AD58C3"/>
    <w:rsid w:val="00B0416C"/>
    <w:rsid w:val="00B671CA"/>
    <w:rsid w:val="00B87AA7"/>
    <w:rsid w:val="00B95037"/>
    <w:rsid w:val="00BC2705"/>
    <w:rsid w:val="00BC396E"/>
    <w:rsid w:val="00BC5075"/>
    <w:rsid w:val="00BE260E"/>
    <w:rsid w:val="00C0515B"/>
    <w:rsid w:val="00C072DE"/>
    <w:rsid w:val="00C1324E"/>
    <w:rsid w:val="00C37343"/>
    <w:rsid w:val="00C43039"/>
    <w:rsid w:val="00CA2577"/>
    <w:rsid w:val="00CA29AE"/>
    <w:rsid w:val="00CE51D9"/>
    <w:rsid w:val="00D011AB"/>
    <w:rsid w:val="00D23845"/>
    <w:rsid w:val="00D52EC4"/>
    <w:rsid w:val="00D95211"/>
    <w:rsid w:val="00DD7CF8"/>
    <w:rsid w:val="00DE054F"/>
    <w:rsid w:val="00E04F04"/>
    <w:rsid w:val="00E05D0B"/>
    <w:rsid w:val="00E1234E"/>
    <w:rsid w:val="00E40FE2"/>
    <w:rsid w:val="00E53F8B"/>
    <w:rsid w:val="00E60B0F"/>
    <w:rsid w:val="00E906AE"/>
    <w:rsid w:val="00F02354"/>
    <w:rsid w:val="00F13B2A"/>
    <w:rsid w:val="00F275D8"/>
    <w:rsid w:val="00F83CA5"/>
    <w:rsid w:val="00F94E8E"/>
    <w:rsid w:val="00F95AD4"/>
    <w:rsid w:val="00FD6793"/>
    <w:rsid w:val="00FD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4448E"/>
  <w15:chartTrackingRefBased/>
  <w15:docId w15:val="{DC814C59-329A-4A27-AE7F-E3A52E1B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152"/>
        <w:tab w:val="left" w:pos="2736"/>
        <w:tab w:val="left" w:pos="5400"/>
        <w:tab w:val="left" w:pos="5940"/>
      </w:tabs>
      <w:suppressAutoHyphens/>
      <w:ind w:right="360"/>
    </w:pPr>
    <w:rPr>
      <w:rFonts w:ascii="Helvetica" w:hAnsi="Helvetica"/>
      <w:sz w:val="20"/>
    </w:rPr>
  </w:style>
  <w:style w:type="paragraph" w:styleId="BodyText2">
    <w:name w:val="Body Text 2"/>
    <w:basedOn w:val="Normal"/>
    <w:pPr>
      <w:tabs>
        <w:tab w:val="left" w:pos="1152"/>
        <w:tab w:val="left" w:pos="2736"/>
        <w:tab w:val="left" w:pos="5400"/>
        <w:tab w:val="left" w:pos="5940"/>
      </w:tabs>
      <w:suppressAutoHyphens/>
      <w:ind w:right="540"/>
    </w:pPr>
    <w:rPr>
      <w:rFonts w:ascii="Helvetica" w:hAnsi="Helvetica"/>
      <w:sz w:val="20"/>
    </w:rPr>
  </w:style>
  <w:style w:type="paragraph" w:styleId="BodyText3">
    <w:name w:val="Body Text 3"/>
    <w:basedOn w:val="Normal"/>
    <w:pPr>
      <w:tabs>
        <w:tab w:val="left" w:pos="1152"/>
        <w:tab w:val="left" w:pos="2736"/>
        <w:tab w:val="left" w:pos="5400"/>
        <w:tab w:val="left" w:pos="5940"/>
      </w:tabs>
      <w:suppressAutoHyphens/>
      <w:ind w:right="270"/>
    </w:pPr>
    <w:rPr>
      <w:rFonts w:ascii="Helvetica" w:hAnsi="Helvetica"/>
      <w:sz w:val="20"/>
    </w:rPr>
  </w:style>
  <w:style w:type="paragraph" w:styleId="BalloonText">
    <w:name w:val="Balloon Text"/>
    <w:basedOn w:val="Normal"/>
    <w:semiHidden/>
    <w:rsid w:val="009473F0"/>
    <w:rPr>
      <w:rFonts w:ascii="Tahoma" w:hAnsi="Tahoma" w:cs="Tahoma"/>
      <w:sz w:val="16"/>
      <w:szCs w:val="16"/>
    </w:rPr>
  </w:style>
  <w:style w:type="paragraph" w:styleId="Footer">
    <w:name w:val="footer"/>
    <w:basedOn w:val="Normal"/>
    <w:rsid w:val="009238E2"/>
    <w:pPr>
      <w:tabs>
        <w:tab w:val="center" w:pos="4320"/>
        <w:tab w:val="right" w:pos="8640"/>
      </w:tabs>
    </w:pPr>
  </w:style>
  <w:style w:type="character" w:styleId="PageNumber">
    <w:name w:val="page number"/>
    <w:basedOn w:val="DefaultParagraphFont"/>
    <w:rsid w:val="009238E2"/>
  </w:style>
  <w:style w:type="paragraph" w:styleId="Header">
    <w:name w:val="header"/>
    <w:basedOn w:val="Normal"/>
    <w:rsid w:val="003C77A5"/>
    <w:pPr>
      <w:tabs>
        <w:tab w:val="center" w:pos="4320"/>
        <w:tab w:val="right" w:pos="8640"/>
      </w:tabs>
    </w:pPr>
  </w:style>
  <w:style w:type="paragraph" w:styleId="ListParagraph">
    <w:name w:val="List Paragraph"/>
    <w:basedOn w:val="Normal"/>
    <w:uiPriority w:val="34"/>
    <w:qFormat/>
    <w:rsid w:val="001D500E"/>
    <w:pPr>
      <w:ind w:left="720"/>
    </w:pPr>
  </w:style>
  <w:style w:type="character" w:styleId="Hyperlink">
    <w:name w:val="Hyperlink"/>
    <w:rsid w:val="006C4EC3"/>
    <w:rPr>
      <w:color w:val="0563C1"/>
      <w:u w:val="single"/>
    </w:rPr>
  </w:style>
  <w:style w:type="character" w:customStyle="1" w:styleId="UnresolvedMention1">
    <w:name w:val="Unresolved Mention1"/>
    <w:uiPriority w:val="99"/>
    <w:semiHidden/>
    <w:unhideWhenUsed/>
    <w:rsid w:val="006C4EC3"/>
    <w:rPr>
      <w:color w:val="605E5C"/>
      <w:shd w:val="clear" w:color="auto" w:fill="E1DFDD"/>
    </w:rPr>
  </w:style>
  <w:style w:type="character" w:styleId="FollowedHyperlink">
    <w:name w:val="FollowedHyperlink"/>
    <w:rsid w:val="006C4EC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gov/education/reopening/faq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c.gov/coronavirus/2019-ncov/prevent-getting-sick/about-face-coverings.html" TargetMode="External"/><Relationship Id="rId17" Type="http://schemas.openxmlformats.org/officeDocument/2006/relationships/hyperlink" Target="https://www.nj.gov/education/roadforward/" TargetMode="External"/><Relationship Id="rId2" Type="http://schemas.openxmlformats.org/officeDocument/2006/relationships/customXml" Target="../customXml/item2.xml"/><Relationship Id="rId16" Type="http://schemas.openxmlformats.org/officeDocument/2006/relationships/hyperlink" Target="https://www.nj.gov/education/reopen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community/schools-childcare/k-12-guidance.html" TargetMode="External"/><Relationship Id="rId5" Type="http://schemas.openxmlformats.org/officeDocument/2006/relationships/numbering" Target="numbering.xml"/><Relationship Id="rId15" Type="http://schemas.openxmlformats.org/officeDocument/2006/relationships/hyperlink" Target="https://www.ncbi.nlm.nih.gov/pmc/articles/PMC7503118/"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j.gov/education/reopening/updates/docs/RestartUpdateFacecoverings08032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808983-652E-47EF-AD41-96E1C3FB1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D58A0-4D11-4826-AE31-C6A0C8FA07DD}">
  <ds:schemaRefs>
    <ds:schemaRef ds:uri="http://schemas.microsoft.com/office/2006/metadata/longProperties"/>
  </ds:schemaRefs>
</ds:datastoreItem>
</file>

<file path=customXml/itemProps3.xml><?xml version="1.0" encoding="utf-8"?>
<ds:datastoreItem xmlns:ds="http://schemas.openxmlformats.org/officeDocument/2006/customXml" ds:itemID="{D845C06D-592E-464C-A12E-56D23CC04A8B}">
  <ds:schemaRefs>
    <ds:schemaRef ds:uri="http://schemas.microsoft.com/sharepoint/v3/contenttype/forms"/>
  </ds:schemaRefs>
</ds:datastoreItem>
</file>

<file path=customXml/itemProps4.xml><?xml version="1.0" encoding="utf-8"?>
<ds:datastoreItem xmlns:ds="http://schemas.openxmlformats.org/officeDocument/2006/customXml" ds:itemID="{9D12A3FE-717F-46E4-8729-900DFBC104F7}">
  <ds:schemaRefs>
    <ds:schemaRef ds:uri="http://schemas.microsoft.com/office/2006/metadata/properties"/>
    <ds:schemaRef ds:uri="http://schemas.microsoft.com/office/infopath/2007/PartnerControls"/>
    <ds:schemaRef ds:uri="http://schemas.microsoft.com/sharepoint/v3"/>
    <ds:schemaRef ds:uri="26bfb855-a36a-4ec2-9b05-7420e8dff8ce"/>
    <ds:schemaRef ds:uri="ed0eeb22-c85f-47ad-b4ee-843631bdfb6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11898</CharactersWithSpaces>
  <SharedDoc>false</SharedDoc>
  <HLinks>
    <vt:vector size="42" baseType="variant">
      <vt:variant>
        <vt:i4>4653074</vt:i4>
      </vt:variant>
      <vt:variant>
        <vt:i4>18</vt:i4>
      </vt:variant>
      <vt:variant>
        <vt:i4>0</vt:i4>
      </vt:variant>
      <vt:variant>
        <vt:i4>5</vt:i4>
      </vt:variant>
      <vt:variant>
        <vt:lpwstr>https://www.nj.gov/education/roadforward/</vt:lpwstr>
      </vt:variant>
      <vt:variant>
        <vt:lpwstr/>
      </vt:variant>
      <vt:variant>
        <vt:i4>3342438</vt:i4>
      </vt:variant>
      <vt:variant>
        <vt:i4>15</vt:i4>
      </vt:variant>
      <vt:variant>
        <vt:i4>0</vt:i4>
      </vt:variant>
      <vt:variant>
        <vt:i4>5</vt:i4>
      </vt:variant>
      <vt:variant>
        <vt:lpwstr>https://www.nj.gov/education/reopening/</vt:lpwstr>
      </vt:variant>
      <vt:variant>
        <vt:lpwstr/>
      </vt:variant>
      <vt:variant>
        <vt:i4>1704005</vt:i4>
      </vt:variant>
      <vt:variant>
        <vt:i4>12</vt:i4>
      </vt:variant>
      <vt:variant>
        <vt:i4>0</vt:i4>
      </vt:variant>
      <vt:variant>
        <vt:i4>5</vt:i4>
      </vt:variant>
      <vt:variant>
        <vt:lpwstr>https://www.ncbi.nlm.nih.gov/pmc/articles/PMC7503118/</vt:lpwstr>
      </vt:variant>
      <vt:variant>
        <vt:lpwstr/>
      </vt:variant>
      <vt:variant>
        <vt:i4>22</vt:i4>
      </vt:variant>
      <vt:variant>
        <vt:i4>9</vt:i4>
      </vt:variant>
      <vt:variant>
        <vt:i4>0</vt:i4>
      </vt:variant>
      <vt:variant>
        <vt:i4>5</vt:i4>
      </vt:variant>
      <vt:variant>
        <vt:lpwstr>https://nj.gov/education/reopening/updates/docs/RestartUpdateFacecoverings080320.pdf</vt:lpwstr>
      </vt:variant>
      <vt:variant>
        <vt:lpwstr/>
      </vt:variant>
      <vt:variant>
        <vt:i4>7274536</vt:i4>
      </vt:variant>
      <vt:variant>
        <vt:i4>6</vt:i4>
      </vt:variant>
      <vt:variant>
        <vt:i4>0</vt:i4>
      </vt:variant>
      <vt:variant>
        <vt:i4>5</vt:i4>
      </vt:variant>
      <vt:variant>
        <vt:lpwstr>https://www.nj.gov/education/reopening/faqs/</vt:lpwstr>
      </vt:variant>
      <vt:variant>
        <vt:lpwstr>sd</vt:lpwstr>
      </vt:variant>
      <vt:variant>
        <vt:i4>4194309</vt:i4>
      </vt:variant>
      <vt:variant>
        <vt:i4>3</vt:i4>
      </vt:variant>
      <vt:variant>
        <vt:i4>0</vt:i4>
      </vt:variant>
      <vt:variant>
        <vt:i4>5</vt:i4>
      </vt:variant>
      <vt:variant>
        <vt:lpwstr>https://www.cdc.gov/coronavirus/2019-ncov/prevent-getting-sick/about-face-coverings.html</vt:lpwstr>
      </vt:variant>
      <vt:variant>
        <vt:lpwstr/>
      </vt:variant>
      <vt:variant>
        <vt:i4>5373964</vt:i4>
      </vt:variant>
      <vt:variant>
        <vt:i4>0</vt:i4>
      </vt:variant>
      <vt:variant>
        <vt:i4>0</vt:i4>
      </vt:variant>
      <vt:variant>
        <vt:i4>5</vt:i4>
      </vt:variant>
      <vt:variant>
        <vt:lpwstr>https://www.cdc.gov/coronavirus/2019-ncov/community/schools-childcare/k-12-guidance.html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subject/>
  <dc:creator>NJSBA User</dc:creator>
  <cp:keywords/>
  <dc:description/>
  <cp:lastModifiedBy>Gina Cuciti</cp:lastModifiedBy>
  <cp:revision>8</cp:revision>
  <cp:lastPrinted>2021-09-14T17:13:00Z</cp:lastPrinted>
  <dcterms:created xsi:type="dcterms:W3CDTF">2021-09-15T13:55:00Z</dcterms:created>
  <dcterms:modified xsi:type="dcterms:W3CDTF">2022-07-14T19:18:00Z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Jean Harkness</vt:lpwstr>
  </property>
  <property fmtid="{D5CDD505-2E9C-101B-9397-08002B2CF9AE}" pid="3" name="Order">
    <vt:lpwstr>20138200.0000000</vt:lpwstr>
  </property>
  <property fmtid="{D5CDD505-2E9C-101B-9397-08002B2CF9AE}" pid="4" name="display_urn:schemas-microsoft-com:office:office#Author">
    <vt:lpwstr>Jean Harkness</vt:lpwstr>
  </property>
  <property fmtid="{D5CDD505-2E9C-101B-9397-08002B2CF9AE}" pid="5" name="ContentTypeId">
    <vt:lpwstr>0x01010027F3ED24F1F9F648BC4A0C4D9BC1DEBF</vt:lpwstr>
  </property>
  <property fmtid="{D5CDD505-2E9C-101B-9397-08002B2CF9AE}" pid="6" name="MediaServiceImageTags">
    <vt:lpwstr/>
  </property>
</Properties>
</file>