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-38099</wp:posOffset>
                </wp:positionV>
                <wp:extent cx="4124325" cy="2537315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88600" y="2632238"/>
                          <a:ext cx="4114800" cy="22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Como estudiantes, voy a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Escuchar y aprender de mis maestros y padres para mejorar la alfabetización y las matemáticas.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Leer libros diariamente en mi nivel de Lexile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Leer diariamente durante 20 minutos.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Establecer/Cumplir Superar mis metas.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Realizar un seguimiento del progreso de mis objetivos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utilizando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mis herramientas de establecimiento de objetivos.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Mantener mi aprendizaje organizado.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Utilizar los comentarios de los maestros para crecer.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Reflexionar semanalmente sobre el progreso hacia mis metas.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Compartir mi trabajo con mis padres cada martes a través de mi carpeta “Know My Numbers”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-38099</wp:posOffset>
                </wp:positionV>
                <wp:extent cx="4124325" cy="2537315"/>
                <wp:effectExtent b="0" l="0" r="0" t="0"/>
                <wp:wrapNone/>
                <wp:docPr id="2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4325" cy="2537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276769</wp:posOffset>
                </wp:positionH>
                <wp:positionV relativeFrom="paragraph">
                  <wp:posOffset>276225</wp:posOffset>
                </wp:positionV>
                <wp:extent cx="3904706" cy="252603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288600" y="2475075"/>
                          <a:ext cx="411480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Actividades para Construir Asociaciones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Orientación para Padres Voluntarios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14 de septiembre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@ 9:30 am                  11 d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 enero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@ 9:30 am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Open House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27 de julio del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2021-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Orientación PK/K-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Por cita solamente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29 de julio del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2021- 10:00-6:00 -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G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rados 1r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o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-5to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–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Por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cita solamente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30 de julio del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2021- 8:00-3:00-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Grados 1ro-5to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– Por cita solamente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Talleres para Padres / Estudiantes / PTO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Noche de Lectura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 - 2 de sept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iembre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- 6:30-7:30 pm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Noche de Matemáticas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-  26 de octubre - 6:30-7:30 pm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Noche de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S.T.E.A.M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- 16 de  noviembre - 6:30-8:30 pm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Noche de Escritura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- 25 de 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nero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- 6:30-7:30 pm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Noche de Estudios Sociales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- 8 de marzo - 6:30-7:30 pm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276769</wp:posOffset>
                </wp:positionH>
                <wp:positionV relativeFrom="paragraph">
                  <wp:posOffset>276225</wp:posOffset>
                </wp:positionV>
                <wp:extent cx="3904706" cy="2526030"/>
                <wp:effectExtent b="0" l="0" r="0" t="0"/>
                <wp:wrapNone/>
                <wp:docPr id="3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4706" cy="2526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39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530"/>
        <w:gridCol w:w="1291"/>
        <w:gridCol w:w="1949"/>
        <w:gridCol w:w="1620"/>
        <w:tblGridChange w:id="0">
          <w:tblGrid>
            <w:gridCol w:w="1530"/>
            <w:gridCol w:w="1291"/>
            <w:gridCol w:w="1949"/>
            <w:gridCol w:w="16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Mid-Terms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Boletines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Facebook/Twitter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Infinite Campus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Informe de Calificaciones</w:t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DOJO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School Messenger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Conferencias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Carpeta de </w:t>
            </w:r>
            <w:r w:rsidDel="00000000" w:rsidR="00000000" w:rsidRPr="00000000">
              <w:rPr>
                <w:highlight w:val="white"/>
                <w:rtl w:val="0"/>
              </w:rPr>
              <w:t xml:space="preserve">Información del Estudiante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38100</wp:posOffset>
                </wp:positionV>
                <wp:extent cx="4029075" cy="484629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336225" y="3632363"/>
                          <a:ext cx="40195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highlight w:val="white"/>
                                <w:vertAlign w:val="baseline"/>
                              </w:rPr>
                              <w:t xml:space="preserve">Comunicaciones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38100</wp:posOffset>
                </wp:positionV>
                <wp:extent cx="4029075" cy="484629"/>
                <wp:effectExtent b="0" l="0" r="0" t="0"/>
                <wp:wrapNone/>
                <wp:docPr id="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9075" cy="4846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104776</wp:posOffset>
                </wp:positionH>
                <wp:positionV relativeFrom="paragraph">
                  <wp:posOffset>67628</wp:posOffset>
                </wp:positionV>
                <wp:extent cx="2362200" cy="151788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169663" y="3027525"/>
                          <a:ext cx="235267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Visite Nuestro Centro para Padres BES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9"/>
                                <w:highlight w:val="white"/>
                                <w:vertAlign w:val="baseline"/>
                              </w:rPr>
                              <w:t xml:space="preserve">Nuestro Centro para Padres está ubicado en el Parent Cafe'. El Parent Cafe' está ubicado en el salón de Kindergarten. Tenemos varios artículos que puede llevar prestado.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9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Consulte a la Sra. Cindy para obtener más detalles.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104776</wp:posOffset>
                </wp:positionH>
                <wp:positionV relativeFrom="paragraph">
                  <wp:posOffset>67628</wp:posOffset>
                </wp:positionV>
                <wp:extent cx="2362200" cy="1517880"/>
                <wp:effectExtent b="0" l="0" r="0" t="0"/>
                <wp:wrapNone/>
                <wp:docPr id="3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2200" cy="1517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2627539</wp:posOffset>
                </wp:positionH>
                <wp:positionV relativeFrom="paragraph">
                  <wp:posOffset>746612</wp:posOffset>
                </wp:positionV>
                <wp:extent cx="1666875" cy="1504950"/>
                <wp:wrapNone/>
                <wp:docPr id="2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217E" w:rsidDel="00000000" w:rsidP="00000000" w:rsidRDefault="009E330B" w:rsidRPr="00000000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573480" cy="1353185"/>
                                  <wp:effectExtent b="0" l="0" r="8255" t="0"/>
                                  <wp:docPr id="22" name="Picture 2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2" name="Parenting Center Image.pn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354" cy="1362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2627539</wp:posOffset>
                </wp:positionH>
                <wp:positionV relativeFrom="paragraph">
                  <wp:posOffset>746612</wp:posOffset>
                </wp:positionV>
                <wp:extent cx="1666875" cy="1504950"/>
                <wp:effectExtent b="0" l="0" r="0" t="0"/>
                <wp:wrapNone/>
                <wp:docPr id="2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6875" cy="150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999514" cy="4763731"/>
            <wp:effectExtent b="0" l="0" r="0" t="0"/>
            <wp:docPr id="3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9514" cy="47637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4813300</wp:posOffset>
                </wp:positionV>
                <wp:extent cx="3784146" cy="1074393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458690" y="3251363"/>
                          <a:ext cx="3774621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             owdon Elementary School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                      2021-2022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          Compacto de Escuela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-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 Padre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4813300</wp:posOffset>
                </wp:positionV>
                <wp:extent cx="3784146" cy="1074393"/>
                <wp:effectExtent b="0" l="0" r="0" t="0"/>
                <wp:wrapNone/>
                <wp:docPr id="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4146" cy="10743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504825</wp:posOffset>
            </wp:positionH>
            <wp:positionV relativeFrom="paragraph">
              <wp:posOffset>4819015</wp:posOffset>
            </wp:positionV>
            <wp:extent cx="762635" cy="465455"/>
            <wp:effectExtent b="0" l="0" r="0" t="0"/>
            <wp:wrapNone/>
            <wp:docPr descr="fwiXNArrf7rpaAUplujivTNXhVtJ2z0zl18dn6h-chvxSv09VxqCn8-Lm23_FbK_6NQ2Ol0yzBs8rQ7QDnC27SIfJgDTXkxbAsNBFnc-fVxmMoE_vxO4a_CBfP1uhuqK4x23RhY=s1600" id="33" name="image2.png"/>
            <a:graphic>
              <a:graphicData uri="http://schemas.openxmlformats.org/drawingml/2006/picture">
                <pic:pic>
                  <pic:nvPicPr>
                    <pic:cNvPr descr="fwiXNArrf7rpaAUplujivTNXhVtJ2z0zl18dn6h-chvxSv09VxqCn8-Lm23_FbK_6NQ2Ol0yzBs8rQ7QDnC27SIfJgDTXkxbAsNBFnc-fVxmMoE_vxO4a_CBfP1uhuqK4x23RhY=s1600"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465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190500</wp:posOffset>
                </wp:positionV>
                <wp:extent cx="2858770" cy="1548105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21378" y="3041813"/>
                          <a:ext cx="284924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Revis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ado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20 de mayo del 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223 Kent Ave.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Bowdon, Ga. 30108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770-258-2161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770-258-8204 (Fax)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#CarryTheBanner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190500</wp:posOffset>
                </wp:positionV>
                <wp:extent cx="2858770" cy="1548105"/>
                <wp:effectExtent b="0" l="0" r="0" t="0"/>
                <wp:wrapNone/>
                <wp:docPr id="2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8770" cy="1548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152400</wp:posOffset>
                </wp:positionV>
                <wp:extent cx="4133850" cy="3810744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283838" y="2070263"/>
                          <a:ext cx="4124325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Nuestras Metas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para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Lograr los Objetivos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del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Distrito de Logro Estudiantil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El porcentaje de estudiantes que califican competente o superior en la lectura y matemáticas en STAR de la primavera de 2022 aumentará en tres puntos porcentuales.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 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Metas Escolares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Bowdon Elementary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aumentará el número de estudiantes que califican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competente o superior en la lectura y matemáticas en STAR de la primavera de 2022 aumentará en tres puntos porcentuales.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 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 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Áreas de Énfasis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●G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rados K-5 se centrarán en aumentar los niveles de Lexile en lectura y habilidades de alfabetización temprana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Grados K-2 se enfocarán en aumentar la comprensión del sentido numérico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Grados 3-5 se enfocan en aumentar la comprensión de la resolución de problemas en matemáticas, fluidez de hechos y operaciones / fracciones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152400</wp:posOffset>
                </wp:positionV>
                <wp:extent cx="4133850" cy="3810744"/>
                <wp:effectExtent b="0" l="0" r="0" t="0"/>
                <wp:wrapNone/>
                <wp:docPr id="2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0" cy="38107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200025</wp:posOffset>
                </wp:positionH>
                <wp:positionV relativeFrom="paragraph">
                  <wp:posOffset>245745</wp:posOffset>
                </wp:positionV>
                <wp:extent cx="4133850" cy="3457575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283850" y="2215499"/>
                          <a:ext cx="4129200" cy="36690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highlight w:val="white"/>
                                <w:vertAlign w:val="baseline"/>
                              </w:rPr>
                              <w:t xml:space="preserve">¿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Qué es un Pacto entre la Escuela y los Padres?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Nuestro pacto anual entre la escuela y los padres ofrece formas en que podemos trabajar juntos para ayudar a nuestros estudiantes a tener éxito. Este pacto proporciona estrategias para ayudar a conectar el aprendizaje en la escuela y en el hogar. junto con las Escuelas del Condado de Carroll, estamos cambiando vidas positivamente a medida que "Llevamos la Bandera" para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Bowdon Elementary School.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Desarrollado Conjuntamente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Los padres y el personal trabajaron juntos y compartieron ideas para desarrollar el pacto escuela-padres. Los maestros de cada nivel de grado se reunieron para sugerir compromisos valiosos para garantizar que los estudiantes estén comprometidos y aprendiendo. Los padres proporcionaron comentarios valiosos sobre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los borradores presentados en dos diferentes Reuniones de Entrada de Título Uno.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Alentamos a todos los padres y estudiantes a proporcionar continuamente comentarios durante todo el año. Todos los comentarios se recopilan y revisan para futuras revisiones del compacto.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200025</wp:posOffset>
                </wp:positionH>
                <wp:positionV relativeFrom="paragraph">
                  <wp:posOffset>245745</wp:posOffset>
                </wp:positionV>
                <wp:extent cx="4133850" cy="3457575"/>
                <wp:effectExtent b="0" l="0" r="0" t="0"/>
                <wp:wrapNone/>
                <wp:docPr id="3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0" cy="3457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4581525" cy="7147939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060000" y="89550"/>
                          <a:ext cx="4572000" cy="71403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#CarrytheBanner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Como escuela, vamos 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esarrollar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tareas escolares que permiten la participación de los padres y proporcionar a los padres con recursos para ayudar a su hijo en la alfabetización y matemáticas a través de boletines de los padres.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Recompensar a los estudiantes que cumplan con sus metas de lectura y aumenten los niveles de Lexile. Integrar STEM, el pensamiento crítico y la solución de problemas en todas las áreas de contenido.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Comunicar el progreso del estudiante usando,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la carpeta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Know Your Numbers, Class DoJo,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Conferencias de Padres,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Mid-terms, Inform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es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de Calificaciones,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hojas de metas y llamadas a los padres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El nivel actual de Lexile de lectura de los estudiantes será reportados a los padres en un mínimo de una vez por nueve semanas.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●Infinite Campus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se actualiza semanalmente con información sobre el rendimiento estudiantil a la que pueden acceder los padres para todas las áreas de contenido de los grados 3, 4 y 5.</w:t>
                            </w: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Si es necesario, los padres pueden programar una cita con el maestro para observar en el aula.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Centrarse en la seguridad y protección de nuestros estudiantes y sus necesidades sociales / emocionales.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Para preguntas o inquietudes: Por favor llame a Lorie Teal, Directora de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Como padres, vamos 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U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sar estrategias destacadas en el boletín de  los padres para ayudar a mi estudiante a comprender mejor la alfabetización y las matemáticas.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Monitorear la lectura veinte minutos diarios.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Reportar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que la lectura en el hogar ha ocurrido registrando los títulos de los libros en la carpeta Know Your Numbers de su hijo cada noche Pk-5</w:t>
                            </w: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highlight w:val="white"/>
                                <w:vertAlign w:val="baseline"/>
                              </w:rPr>
                              <w:t xml:space="preserve">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Supervisar las elecciones de libros de nuestros estudiantes para asegurarse de que esté en un nivel lexile apropiado.</w:t>
                            </w: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7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Revisar el progreso académico semanal discutiendo el trabajo devuelto en la carpeta Know Your Numbers cada martes.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Alentar y ayudar a mi estudiante a reconocer con fluidez las palabras sight words.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 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Ayudar al estudiante a aprender a reconocer números, hechos de suma y resta, hechos de multiplicación y división, con fluidez.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 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Revisar el crecimiento de mi estudiante en la escritura.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Monitorear el progreso de mi hijo en las metas académicas revisando la carpeta Know Your Numbers para el progreso de la meta.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4581525" cy="7147939"/>
                <wp:effectExtent b="0" l="0" r="0" t="0"/>
                <wp:wrapNone/>
                <wp:docPr id="2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1525" cy="71479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360" w:top="360" w:left="360" w:right="360" w:header="720" w:footer="720"/>
      <w:pgNumType w:start="1"/>
      <w:cols w:equalWidth="0" w:num="2">
        <w:col w:space="720" w:w="7200"/>
        <w:col w:space="0" w:w="7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0B217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530F68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530F68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3.png"/><Relationship Id="rId10" Type="http://schemas.openxmlformats.org/officeDocument/2006/relationships/image" Target="media/image8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2.png"/><Relationship Id="rId15" Type="http://schemas.openxmlformats.org/officeDocument/2006/relationships/image" Target="media/image2.png"/><Relationship Id="rId14" Type="http://schemas.openxmlformats.org/officeDocument/2006/relationships/image" Target="media/image7.png"/><Relationship Id="rId17" Type="http://schemas.openxmlformats.org/officeDocument/2006/relationships/image" Target="media/image9.png"/><Relationship Id="rId16" Type="http://schemas.openxmlformats.org/officeDocument/2006/relationships/image" Target="media/image6.png"/><Relationship Id="rId5" Type="http://schemas.openxmlformats.org/officeDocument/2006/relationships/numbering" Target="numbering.xml"/><Relationship Id="rId19" Type="http://schemas.openxmlformats.org/officeDocument/2006/relationships/image" Target="media/image10.png"/><Relationship Id="rId6" Type="http://schemas.openxmlformats.org/officeDocument/2006/relationships/styles" Target="styles.xml"/><Relationship Id="rId18" Type="http://schemas.openxmlformats.org/officeDocument/2006/relationships/image" Target="media/image11.png"/><Relationship Id="rId7" Type="http://schemas.openxmlformats.org/officeDocument/2006/relationships/customXml" Target="../customXML/item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SwY4hwuHjFfoC87+zNOFiD6Wrg==">AMUW2mVkr13L/bQim6a9WB30Y9OYFXbPnaJnoZ5z0EZaoZWOD/04DZy7EC7rYjQCgjYacv6b3Qs7u4Ojdh89Zv5jN1MG1DSm/CXJtoAtwQqp4iRcu6M7OSB/QHgFPXy7tpUTrlZwnBve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2021-11-01T15:07:00Z</dcterms:created>
  <dc:creator>Sharon.Hashimoto</dc:creator>
</cp:coreProperties>
</file>