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5">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6">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7">
      <w:pPr>
        <w:spacing w:line="360" w:lineRule="auto"/>
        <w:jc w:val="center"/>
        <w:rPr>
          <w:b w:val="1"/>
          <w:sz w:val="60"/>
          <w:szCs w:val="60"/>
        </w:rPr>
      </w:pPr>
      <w:r w:rsidDel="00000000" w:rsidR="00000000" w:rsidRPr="00000000">
        <w:rPr>
          <w:b w:val="1"/>
          <w:sz w:val="60"/>
          <w:szCs w:val="60"/>
          <w:rtl w:val="0"/>
        </w:rPr>
        <w:t xml:space="preserve">Albuquerque Talent Development Academy</w:t>
      </w:r>
    </w:p>
    <w:p w:rsidR="00000000" w:rsidDel="00000000" w:rsidP="00000000" w:rsidRDefault="00000000" w:rsidRPr="00000000" w14:paraId="00000008">
      <w:pPr>
        <w:spacing w:line="360" w:lineRule="auto"/>
        <w:jc w:val="center"/>
        <w:rPr>
          <w:b w:val="1"/>
          <w:sz w:val="60"/>
          <w:szCs w:val="60"/>
        </w:rPr>
      </w:pPr>
      <w:r w:rsidDel="00000000" w:rsidR="00000000" w:rsidRPr="00000000">
        <w:rPr>
          <w:b w:val="1"/>
          <w:sz w:val="60"/>
          <w:szCs w:val="60"/>
          <w:rtl w:val="0"/>
        </w:rPr>
        <w:t xml:space="preserve"> Wellness Policy  </w:t>
      </w:r>
    </w:p>
    <w:p w:rsidR="00000000" w:rsidDel="00000000" w:rsidP="00000000" w:rsidRDefault="00000000" w:rsidRPr="00000000" w14:paraId="00000009">
      <w:pPr>
        <w:spacing w:line="360" w:lineRule="auto"/>
        <w:jc w:val="center"/>
        <w:rPr>
          <w:b w:val="1"/>
          <w:sz w:val="60"/>
          <w:szCs w:val="60"/>
        </w:rPr>
      </w:pPr>
      <w:r w:rsidDel="00000000" w:rsidR="00000000" w:rsidRPr="00000000">
        <w:rPr>
          <w:b w:val="1"/>
          <w:sz w:val="60"/>
          <w:szCs w:val="60"/>
          <w:rtl w:val="0"/>
        </w:rPr>
        <w:t xml:space="preserve">2025-2026</w:t>
      </w:r>
    </w:p>
    <w:p w:rsidR="00000000" w:rsidDel="00000000" w:rsidP="00000000" w:rsidRDefault="00000000" w:rsidRPr="00000000" w14:paraId="0000000A">
      <w:pPr>
        <w:spacing w:line="276" w:lineRule="auto"/>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B">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0">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1">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2">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6">
      <w:pP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7">
      <w:pP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8">
      <w:pP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9">
      <w:pP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A">
      <w:pPr>
        <w:ind w:firstLine="720"/>
        <w:jc w:val="center"/>
        <w:rPr>
          <w:rFonts w:ascii="Arial" w:cs="Arial" w:eastAsia="Arial" w:hAnsi="Arial"/>
        </w:rPr>
      </w:pPr>
      <w:r w:rsidDel="00000000" w:rsidR="00000000" w:rsidRPr="00000000">
        <w:rPr>
          <w:rtl w:val="0"/>
        </w:rPr>
      </w:r>
    </w:p>
    <w:p w:rsidR="00000000" w:rsidDel="00000000" w:rsidP="00000000" w:rsidRDefault="00000000" w:rsidRPr="00000000" w14:paraId="0000001B">
      <w:pPr>
        <w:ind w:firstLine="720"/>
        <w:jc w:val="center"/>
        <w:rPr>
          <w:b w:val="1"/>
          <w:sz w:val="28"/>
          <w:szCs w:val="28"/>
        </w:rPr>
      </w:pPr>
      <w:r w:rsidDel="00000000" w:rsidR="00000000" w:rsidRPr="00000000">
        <w:rPr>
          <w:b w:val="1"/>
          <w:sz w:val="28"/>
          <w:szCs w:val="28"/>
          <w:rtl w:val="0"/>
        </w:rPr>
        <w:t xml:space="preserve">Albuquerque Talent Development Academy </w:t>
      </w:r>
    </w:p>
    <w:p w:rsidR="00000000" w:rsidDel="00000000" w:rsidP="00000000" w:rsidRDefault="00000000" w:rsidRPr="00000000" w14:paraId="0000001C">
      <w:pPr>
        <w:ind w:firstLine="720"/>
        <w:jc w:val="center"/>
        <w:rPr>
          <w:b w:val="1"/>
          <w:sz w:val="28"/>
          <w:szCs w:val="28"/>
        </w:rPr>
      </w:pPr>
      <w:r w:rsidDel="00000000" w:rsidR="00000000" w:rsidRPr="00000000">
        <w:rPr>
          <w:b w:val="1"/>
          <w:sz w:val="28"/>
          <w:szCs w:val="28"/>
          <w:rtl w:val="0"/>
        </w:rPr>
        <w:t xml:space="preserve">Wellness Policy </w:t>
      </w:r>
    </w:p>
    <w:p w:rsidR="00000000" w:rsidDel="00000000" w:rsidP="00000000" w:rsidRDefault="00000000" w:rsidRPr="00000000" w14:paraId="0000001D">
      <w:pPr>
        <w:ind w:firstLine="720"/>
        <w:jc w:val="center"/>
        <w:rPr>
          <w:b w:val="1"/>
          <w:sz w:val="28"/>
          <w:szCs w:val="28"/>
        </w:rPr>
      </w:pPr>
      <w:r w:rsidDel="00000000" w:rsidR="00000000" w:rsidRPr="00000000">
        <w:rPr>
          <w:b w:val="1"/>
          <w:sz w:val="28"/>
          <w:szCs w:val="28"/>
          <w:rtl w:val="0"/>
        </w:rPr>
        <w:t xml:space="preserve">Introduction</w:t>
      </w:r>
    </w:p>
    <w:p w:rsidR="00000000" w:rsidDel="00000000" w:rsidP="00000000" w:rsidRDefault="00000000" w:rsidRPr="00000000" w14:paraId="0000001E">
      <w:pPr>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6"/>
        <w:tblGridChange w:id="0">
          <w:tblGrid>
            <w:gridCol w:w="8856"/>
          </w:tblGrid>
        </w:tblGridChange>
      </w:tblGrid>
      <w:tr>
        <w:trPr>
          <w:cantSplit w:val="0"/>
          <w:trHeight w:val="106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rPr/>
            </w:pPr>
            <w:r w:rsidDel="00000000" w:rsidR="00000000" w:rsidRPr="00000000">
              <w:rPr>
                <w:b w:val="1"/>
                <w:rtl w:val="0"/>
              </w:rPr>
              <w:t xml:space="preserve">Mission Statement</w:t>
            </w:r>
            <w:r w:rsidDel="00000000" w:rsidR="00000000" w:rsidRPr="00000000">
              <w:rPr>
                <w:rtl w:val="0"/>
              </w:rPr>
              <w:t xml:space="preserve">: The mission of Albuquerque Talent Development Academy’s Healthy and Wellness policy is to promote a healthy lifestyle for students, parents and staff which will lead to lifelong maintenance of healthy habits. This mission will be accomplished by the development and implementation of our district wellness policy which will incorporate nutrition education and standards, physical activity and any other school related activities.</w:t>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firstLine="720"/>
        <w:rPr/>
      </w:pPr>
      <w:r w:rsidDel="00000000" w:rsidR="00000000" w:rsidRPr="00000000">
        <w:rPr>
          <w:rtl w:val="0"/>
        </w:rPr>
        <w:t xml:space="preserve">Albuquerque Talent Development Academy (hereto referred to as “the District”) is committed to the optimal development of every student. The District believes that for students to have the opportunity to achieve personal, academic, developmental, and social success, we need to create positive, safe, and health-promoting learning environments at every level, in every setting, throughout the school year. Research shows that two components, proper nutrition and physical activity before, during, and after the school day, are strongly correlated with positive student outcomes. </w:t>
      </w:r>
    </w:p>
    <w:p w:rsidR="00000000" w:rsidDel="00000000" w:rsidP="00000000" w:rsidRDefault="00000000" w:rsidRPr="00000000" w14:paraId="00000022">
      <w:pPr>
        <w:ind w:firstLine="720"/>
        <w:rPr/>
      </w:pPr>
      <w:r w:rsidDel="00000000" w:rsidR="00000000" w:rsidRPr="00000000">
        <w:rPr>
          <w:rtl w:val="0"/>
        </w:rPr>
      </w:r>
    </w:p>
    <w:p w:rsidR="00000000" w:rsidDel="00000000" w:rsidP="00000000" w:rsidRDefault="00000000" w:rsidRPr="00000000" w14:paraId="00000023">
      <w:pPr>
        <w:ind w:firstLine="720"/>
        <w:rPr/>
      </w:pPr>
      <w:r w:rsidDel="00000000" w:rsidR="00000000" w:rsidRPr="00000000">
        <w:rPr>
          <w:rtl w:val="0"/>
        </w:rPr>
        <w:t xml:space="preserve">For example, student participation in the U.S. Department of Agriculture’s (USDA) School Breakfast Program is associated with higher grades and standardized test scores, lower absenteeism, and better performance on cognitive tasks. Conversely, less-than-adequate consumption of specific foods, including fruits, vegetables, and dairy products, is associated with lower grades among students.</w:t>
      </w:r>
    </w:p>
    <w:p w:rsidR="00000000" w:rsidDel="00000000" w:rsidP="00000000" w:rsidRDefault="00000000" w:rsidRPr="00000000" w14:paraId="00000024">
      <w:pPr>
        <w:ind w:firstLine="720"/>
        <w:rPr/>
      </w:pPr>
      <w:r w:rsidDel="00000000" w:rsidR="00000000" w:rsidRPr="00000000">
        <w:rPr>
          <w:rtl w:val="0"/>
        </w:rPr>
      </w:r>
    </w:p>
    <w:p w:rsidR="00000000" w:rsidDel="00000000" w:rsidP="00000000" w:rsidRDefault="00000000" w:rsidRPr="00000000" w14:paraId="00000025">
      <w:pPr>
        <w:ind w:firstLine="720"/>
        <w:rPr/>
      </w:pPr>
      <w:r w:rsidDel="00000000" w:rsidR="00000000" w:rsidRPr="00000000">
        <w:rPr>
          <w:rtl w:val="0"/>
        </w:rPr>
        <w:t xml:space="preserve">The District will measure the implementation of the Wellness Policy annually through the School Health Advisory Council (SHAC), Healthy Schools Report Card, and district-wide surveys. Findings will be reported publicly on the District website, in newsletters, and through SHAC meetings. A triennial assessment will evaluate overall compliance and effectiveness, and results will be shared with the public and the school board.</w:t>
      </w:r>
    </w:p>
    <w:p w:rsidR="00000000" w:rsidDel="00000000" w:rsidP="00000000" w:rsidRDefault="00000000" w:rsidRPr="00000000" w14:paraId="00000026">
      <w:pPr>
        <w:ind w:firstLine="720"/>
        <w:rPr/>
      </w:pPr>
      <w:r w:rsidDel="00000000" w:rsidR="00000000" w:rsidRPr="00000000">
        <w:rPr>
          <w:rtl w:val="0"/>
        </w:rPr>
        <w:t xml:space="preserve">Also, students who are physically active through active transport to and from school, recess, physical activity breaks, high-quality physical education, and extracurricular activities – do better academically. This policy outlines the district’s approach to ensuring environments and opportunities for all students to practice healthy eating and physical activity behaviors throughout the school day while minimizing commercial distractions. Specifically, this policy establishes goals and procedures to ensure that: </w:t>
      </w:r>
    </w:p>
    <w:p w:rsidR="00000000" w:rsidDel="00000000" w:rsidP="00000000" w:rsidRDefault="00000000" w:rsidRPr="00000000" w14:paraId="00000027">
      <w:pPr>
        <w:ind w:firstLine="720"/>
        <w:rPr/>
      </w:pPr>
      <w:r w:rsidDel="00000000" w:rsidR="00000000" w:rsidRPr="00000000">
        <w:rPr>
          <w:rtl w:val="0"/>
        </w:rPr>
      </w:r>
    </w:p>
    <w:p w:rsidR="00000000" w:rsidDel="00000000" w:rsidP="00000000" w:rsidRDefault="00000000" w:rsidRPr="00000000" w14:paraId="00000028">
      <w:pPr>
        <w:numPr>
          <w:ilvl w:val="0"/>
          <w:numId w:val="10"/>
        </w:numPr>
        <w:ind w:left="720" w:hanging="360"/>
        <w:rPr/>
      </w:pPr>
      <w:r w:rsidDel="00000000" w:rsidR="00000000" w:rsidRPr="00000000">
        <w:rPr>
          <w:rtl w:val="0"/>
        </w:rPr>
        <w:t xml:space="preserve">Students in the District have access to healthy foods throughout the school day—both through reimbursable 7 Healthy Kids Make Better Students, Better Students Make Healthy Communities school meals and other foods available throughout the school campus (See 6.12.5 Competitive Foods Requirements per terms defined by federal laws and regulations, USDA competitive foods rules at 7 CFR 210.11and 7 CFR 210.11a)—providing that all foods sold in schools and smart snacks provisions of the Healthy, Hunger-Free Kids Act of 2010, the Richard B. Russell National School Lunch Act and the Child Nutrition Act of 1966 are incorporated for purposes of these rules. </w:t>
      </w:r>
    </w:p>
    <w:p w:rsidR="00000000" w:rsidDel="00000000" w:rsidP="00000000" w:rsidRDefault="00000000" w:rsidRPr="00000000" w14:paraId="00000029">
      <w:pPr>
        <w:ind w:firstLine="720"/>
        <w:rPr/>
      </w:pPr>
      <w:r w:rsidDel="00000000" w:rsidR="00000000" w:rsidRPr="00000000">
        <w:rPr>
          <w:rtl w:val="0"/>
        </w:rPr>
      </w:r>
    </w:p>
    <w:p w:rsidR="00000000" w:rsidDel="00000000" w:rsidP="00000000" w:rsidRDefault="00000000" w:rsidRPr="00000000" w14:paraId="0000002A">
      <w:pPr>
        <w:ind w:firstLine="720"/>
        <w:rPr/>
      </w:pPr>
      <w:r w:rsidDel="00000000" w:rsidR="00000000" w:rsidRPr="00000000">
        <w:rPr>
          <w:rtl w:val="0"/>
        </w:rPr>
        <w:t xml:space="preserve">♣ Students receive quality nutrition education that helps them to develop lifelong healthy eating behaviors. </w:t>
      </w:r>
    </w:p>
    <w:p w:rsidR="00000000" w:rsidDel="00000000" w:rsidP="00000000" w:rsidRDefault="00000000" w:rsidRPr="00000000" w14:paraId="0000002B">
      <w:pPr>
        <w:ind w:firstLine="720"/>
        <w:rPr/>
      </w:pPr>
      <w:r w:rsidDel="00000000" w:rsidR="00000000" w:rsidRPr="00000000">
        <w:rPr>
          <w:rtl w:val="0"/>
        </w:rPr>
        <w:t xml:space="preserve">♣ Students have opportunities to be physically active before, during, and after school; </w:t>
      </w:r>
    </w:p>
    <w:p w:rsidR="00000000" w:rsidDel="00000000" w:rsidP="00000000" w:rsidRDefault="00000000" w:rsidRPr="00000000" w14:paraId="0000002C">
      <w:pPr>
        <w:ind w:firstLine="720"/>
        <w:rPr/>
      </w:pPr>
      <w:r w:rsidDel="00000000" w:rsidR="00000000" w:rsidRPr="00000000">
        <w:rPr>
          <w:rtl w:val="0"/>
        </w:rPr>
        <w:t xml:space="preserve">♣ Schools engage in nutrition and physical activity promotion and other activities that promote student wellness; </w:t>
      </w:r>
    </w:p>
    <w:p w:rsidR="00000000" w:rsidDel="00000000" w:rsidP="00000000" w:rsidRDefault="00000000" w:rsidRPr="00000000" w14:paraId="0000002D">
      <w:pPr>
        <w:ind w:firstLine="720"/>
        <w:rPr/>
      </w:pPr>
      <w:r w:rsidDel="00000000" w:rsidR="00000000" w:rsidRPr="00000000">
        <w:rPr>
          <w:rtl w:val="0"/>
        </w:rPr>
        <w:t xml:space="preserve">♣ School staff are encouraged and supported to practice healthy diet and physical activity behaviors in and out of school; </w:t>
      </w:r>
    </w:p>
    <w:p w:rsidR="00000000" w:rsidDel="00000000" w:rsidP="00000000" w:rsidRDefault="00000000" w:rsidRPr="00000000" w14:paraId="0000002E">
      <w:pPr>
        <w:ind w:firstLine="720"/>
        <w:rPr/>
      </w:pPr>
      <w:r w:rsidDel="00000000" w:rsidR="00000000" w:rsidRPr="00000000">
        <w:rPr>
          <w:rtl w:val="0"/>
        </w:rPr>
        <w:t xml:space="preserve">♣ The community is engaged in supporting the work of the District in creating continuity between school and other settings for students and staff to practice lifelong healthy habits; and </w:t>
      </w:r>
    </w:p>
    <w:p w:rsidR="00000000" w:rsidDel="00000000" w:rsidP="00000000" w:rsidRDefault="00000000" w:rsidRPr="00000000" w14:paraId="0000002F">
      <w:pPr>
        <w:ind w:firstLine="720"/>
        <w:rPr/>
      </w:pPr>
      <w:r w:rsidDel="00000000" w:rsidR="00000000" w:rsidRPr="00000000">
        <w:rPr>
          <w:rtl w:val="0"/>
        </w:rPr>
        <w:t xml:space="preserve">♣ The District establishes and maintains an infrastructure for management, oversight, implementation, communication, and monitoring of the policy and its set goals and objectives. </w:t>
      </w:r>
    </w:p>
    <w:p w:rsidR="00000000" w:rsidDel="00000000" w:rsidP="00000000" w:rsidRDefault="00000000" w:rsidRPr="00000000" w14:paraId="00000030">
      <w:pPr>
        <w:ind w:firstLine="720"/>
        <w:rPr/>
      </w:pPr>
      <w:r w:rsidDel="00000000" w:rsidR="00000000" w:rsidRPr="00000000">
        <w:rPr>
          <w:rtl w:val="0"/>
        </w:rPr>
      </w:r>
    </w:p>
    <w:p w:rsidR="00000000" w:rsidDel="00000000" w:rsidP="00000000" w:rsidRDefault="00000000" w:rsidRPr="00000000" w14:paraId="00000031">
      <w:pPr>
        <w:ind w:firstLine="720"/>
        <w:rPr/>
      </w:pPr>
      <w:r w:rsidDel="00000000" w:rsidR="00000000" w:rsidRPr="00000000">
        <w:rPr>
          <w:rtl w:val="0"/>
        </w:rPr>
        <w:t xml:space="preserve">In consideration of requirements, governing possible food allergies in schools, children with food allergies may qualify for a Section 504 Plan or be given an Individualized Health Plan (IHP). Students who receive special education services and have an Individualized Education Plan (IEP), their food allergy will be noted within their IEP. (See Individualized Healthcare Plan memo, March 19, 2015 - PED.) Schools are to follow these guidelines to ensure the protection of students against allergic reaction to foods: </w:t>
      </w:r>
    </w:p>
    <w:p w:rsidR="00000000" w:rsidDel="00000000" w:rsidP="00000000" w:rsidRDefault="00000000" w:rsidRPr="00000000" w14:paraId="00000032">
      <w:pPr>
        <w:ind w:firstLine="720"/>
        <w:rPr/>
      </w:pPr>
      <w:r w:rsidDel="00000000" w:rsidR="00000000" w:rsidRPr="00000000">
        <w:rPr>
          <w:rtl w:val="0"/>
        </w:rPr>
      </w:r>
    </w:p>
    <w:p w:rsidR="00000000" w:rsidDel="00000000" w:rsidP="00000000" w:rsidRDefault="00000000" w:rsidRPr="00000000" w14:paraId="00000033">
      <w:pPr>
        <w:numPr>
          <w:ilvl w:val="0"/>
          <w:numId w:val="5"/>
        </w:numPr>
        <w:ind w:left="720" w:hanging="360"/>
        <w:rPr/>
      </w:pPr>
      <w:r w:rsidDel="00000000" w:rsidR="00000000" w:rsidRPr="00000000">
        <w:rPr>
          <w:rtl w:val="0"/>
        </w:rPr>
        <w:t xml:space="preserve">Ensure that a copy of the student’s current IHP is attached to the student’s current IEP; </w:t>
      </w:r>
    </w:p>
    <w:p w:rsidR="00000000" w:rsidDel="00000000" w:rsidP="00000000" w:rsidRDefault="00000000" w:rsidRPr="00000000" w14:paraId="00000034">
      <w:pPr>
        <w:numPr>
          <w:ilvl w:val="0"/>
          <w:numId w:val="5"/>
        </w:numPr>
        <w:ind w:left="720" w:hanging="360"/>
        <w:rPr/>
      </w:pPr>
      <w:r w:rsidDel="00000000" w:rsidR="00000000" w:rsidRPr="00000000">
        <w:rPr>
          <w:rtl w:val="0"/>
        </w:rPr>
        <w:t xml:space="preserve">Follow guidance from Section 504 of the 1973 Rehabilitation Act in regard to persons with disabilities to include substantial limitations for an individual based on his or her food allergies; and </w:t>
      </w:r>
    </w:p>
    <w:p w:rsidR="00000000" w:rsidDel="00000000" w:rsidP="00000000" w:rsidRDefault="00000000" w:rsidRPr="00000000" w14:paraId="00000035">
      <w:pPr>
        <w:numPr>
          <w:ilvl w:val="0"/>
          <w:numId w:val="5"/>
        </w:numPr>
        <w:ind w:left="720" w:hanging="360"/>
        <w:rPr/>
      </w:pPr>
      <w:r w:rsidDel="00000000" w:rsidR="00000000" w:rsidRPr="00000000">
        <w:rPr>
          <w:rtl w:val="0"/>
        </w:rPr>
        <w:t xml:space="preserve">Adhere to instructions under 6.12.2.9 NMAC, Student's Right to Self-Administer Certain Medications in the potential case of anaphylaxis that may affect breathing and/or potentially affect other major life activities of students due to an allergic reaction. </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t xml:space="preserve">This policy applies to all students, staff, and schools in the District. The District will coordinate the wellness policy with other aspects of school management, including the District’s School Improvement Plan, when appropriate.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Nutrition Education Goals</w:t>
      </w:r>
    </w:p>
    <w:p w:rsidR="00000000" w:rsidDel="00000000" w:rsidP="00000000" w:rsidRDefault="00000000" w:rsidRPr="00000000" w14:paraId="0000003A">
      <w:pPr>
        <w:numPr>
          <w:ilvl w:val="0"/>
          <w:numId w:val="11"/>
        </w:numPr>
        <w:ind w:left="720" w:hanging="360"/>
        <w:rPr/>
      </w:pPr>
      <w:r w:rsidDel="00000000" w:rsidR="00000000" w:rsidRPr="00000000">
        <w:rPr>
          <w:rtl w:val="0"/>
        </w:rPr>
        <w:t xml:space="preserve">Albuquerque Talent Development Academy will educate, encourage, and support healthy eating by all students of all ages.</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Physical Education Goals</w:t>
      </w:r>
    </w:p>
    <w:p w:rsidR="00000000" w:rsidDel="00000000" w:rsidP="00000000" w:rsidRDefault="00000000" w:rsidRPr="00000000" w14:paraId="0000003D">
      <w:pPr>
        <w:numPr>
          <w:ilvl w:val="0"/>
          <w:numId w:val="9"/>
        </w:numPr>
        <w:ind w:left="720" w:hanging="360"/>
        <w:rPr/>
      </w:pPr>
      <w:r w:rsidDel="00000000" w:rsidR="00000000" w:rsidRPr="00000000">
        <w:rPr>
          <w:rtl w:val="0"/>
        </w:rPr>
        <w:t xml:space="preserve">Albuquerque Talent Development Academy will provide opportunities for students to maintain physical fitness.</w:t>
      </w:r>
    </w:p>
    <w:p w:rsidR="00000000" w:rsidDel="00000000" w:rsidP="00000000" w:rsidRDefault="00000000" w:rsidRPr="00000000" w14:paraId="0000003E">
      <w:pPr>
        <w:numPr>
          <w:ilvl w:val="0"/>
          <w:numId w:val="9"/>
        </w:numPr>
        <w:ind w:left="720" w:hanging="360"/>
        <w:rPr/>
      </w:pPr>
      <w:r w:rsidDel="00000000" w:rsidR="00000000" w:rsidRPr="00000000">
        <w:rPr>
          <w:rtl w:val="0"/>
        </w:rPr>
        <w:t xml:space="preserve">Albuquerque Talent Development Academy will adopt or exceed the state standards for physical activity.</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Nutrition Standards Goals</w:t>
      </w:r>
    </w:p>
    <w:p w:rsidR="00000000" w:rsidDel="00000000" w:rsidP="00000000" w:rsidRDefault="00000000" w:rsidRPr="00000000" w14:paraId="00000041">
      <w:pPr>
        <w:numPr>
          <w:ilvl w:val="0"/>
          <w:numId w:val="14"/>
        </w:numPr>
        <w:ind w:left="720" w:hanging="360"/>
        <w:rPr/>
      </w:pPr>
      <w:r w:rsidDel="00000000" w:rsidR="00000000" w:rsidRPr="00000000">
        <w:rPr>
          <w:rtl w:val="0"/>
        </w:rPr>
        <w:t xml:space="preserve">Albuquerque Talent Development Academy will comply with the current USDA Dietary Guidelines for Americans and the New Mexico Public Schools Nutrition Policy.</w:t>
      </w:r>
    </w:p>
    <w:p w:rsidR="00000000" w:rsidDel="00000000" w:rsidP="00000000" w:rsidRDefault="00000000" w:rsidRPr="00000000" w14:paraId="00000042">
      <w:pPr>
        <w:numPr>
          <w:ilvl w:val="0"/>
          <w:numId w:val="14"/>
        </w:numPr>
        <w:ind w:left="720" w:hanging="360"/>
        <w:rPr/>
      </w:pPr>
      <w:r w:rsidDel="00000000" w:rsidR="00000000" w:rsidRPr="00000000">
        <w:rPr>
          <w:rtl w:val="0"/>
        </w:rPr>
        <w:t xml:space="preserve">School will comply with the current USDA Dietary Guidelines for Americans, New Mexico Public School Nutrition Policy, as well as adhere to the following restrictions.</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Other School-Related Activities</w:t>
      </w:r>
    </w:p>
    <w:p w:rsidR="00000000" w:rsidDel="00000000" w:rsidP="00000000" w:rsidRDefault="00000000" w:rsidRPr="00000000" w14:paraId="00000045">
      <w:pPr>
        <w:numPr>
          <w:ilvl w:val="0"/>
          <w:numId w:val="1"/>
        </w:numPr>
        <w:ind w:left="720" w:hanging="360"/>
        <w:rPr/>
      </w:pPr>
      <w:r w:rsidDel="00000000" w:rsidR="00000000" w:rsidRPr="00000000">
        <w:rPr>
          <w:rtl w:val="0"/>
        </w:rPr>
        <w:t xml:space="preserve">Albuquerque Talent Development Academy will create a total school environment that is conducive to being physically active.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jc w:val="center"/>
        <w:rPr>
          <w:b w:val="1"/>
        </w:rPr>
      </w:pPr>
      <w:r w:rsidDel="00000000" w:rsidR="00000000" w:rsidRPr="00000000">
        <w:rPr>
          <w:b w:val="1"/>
          <w:rtl w:val="0"/>
        </w:rPr>
        <w:t xml:space="preserve">Nutrition Education Guidelines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District will document all fundraisers that do not meet Smart Snacks requirements, ensuring they are limited to two per semester and not conducted during meal service or in food service areas. Only foods and beverages meeting Smart Snacks standards will be marketed or advertised on campus. Free drinking water will be made available to students in all locations where meals are served during meal times.</w:t>
      </w:r>
    </w:p>
    <w:p w:rsidR="00000000" w:rsidDel="00000000" w:rsidP="00000000" w:rsidRDefault="00000000" w:rsidRPr="00000000" w14:paraId="0000004A">
      <w:pPr>
        <w:jc w:val="left"/>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Goal #1 Albuquerque Talent Development Academy will educate, encourage, and support healthy eating for all students of all ages.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Guidelines:</w:t>
      </w:r>
    </w:p>
    <w:p w:rsidR="00000000" w:rsidDel="00000000" w:rsidP="00000000" w:rsidRDefault="00000000" w:rsidRPr="00000000" w14:paraId="0000004F">
      <w:pPr>
        <w:numPr>
          <w:ilvl w:val="0"/>
          <w:numId w:val="7"/>
        </w:numPr>
        <w:ind w:left="720" w:hanging="360"/>
        <w:rPr>
          <w:color w:val="1c1e29"/>
          <w:sz w:val="22"/>
          <w:szCs w:val="22"/>
        </w:rPr>
      </w:pPr>
      <w:r w:rsidDel="00000000" w:rsidR="00000000" w:rsidRPr="00000000">
        <w:rPr>
          <w:color w:val="1c1e29"/>
          <w:rtl w:val="0"/>
        </w:rPr>
        <w:t xml:space="preserve">Albuquerque Talent Development Academy will promote fruits, vegetables, whole grains, low fat &amp; fat-free dairy, healthy food preparation, and health-enhancing nutrition practices.</w:t>
      </w:r>
      <w:r w:rsidDel="00000000" w:rsidR="00000000" w:rsidRPr="00000000">
        <w:rPr>
          <w:rtl w:val="0"/>
        </w:rPr>
      </w:r>
    </w:p>
    <w:p w:rsidR="00000000" w:rsidDel="00000000" w:rsidP="00000000" w:rsidRDefault="00000000" w:rsidRPr="00000000" w14:paraId="00000050">
      <w:pPr>
        <w:numPr>
          <w:ilvl w:val="0"/>
          <w:numId w:val="7"/>
        </w:numPr>
        <w:ind w:left="720" w:hanging="360"/>
        <w:rPr>
          <w:color w:val="1c1e29"/>
          <w:sz w:val="22"/>
          <w:szCs w:val="22"/>
        </w:rPr>
      </w:pPr>
      <w:r w:rsidDel="00000000" w:rsidR="00000000" w:rsidRPr="00000000">
        <w:rPr>
          <w:color w:val="1c1e29"/>
          <w:rtl w:val="0"/>
        </w:rPr>
        <w:t xml:space="preserve">Nutrition Education will be part of not only health education classes, but also classroom instruction in subjects such as Math, Science, Language Arts, Social Studies, and elective subjects.</w:t>
      </w:r>
      <w:r w:rsidDel="00000000" w:rsidR="00000000" w:rsidRPr="00000000">
        <w:rPr>
          <w:rtl w:val="0"/>
        </w:rPr>
      </w:r>
    </w:p>
    <w:p w:rsidR="00000000" w:rsidDel="00000000" w:rsidP="00000000" w:rsidRDefault="00000000" w:rsidRPr="00000000" w14:paraId="00000051">
      <w:pPr>
        <w:numPr>
          <w:ilvl w:val="0"/>
          <w:numId w:val="7"/>
        </w:numPr>
        <w:ind w:left="720" w:hanging="360"/>
        <w:rPr>
          <w:color w:val="1c1e29"/>
          <w:sz w:val="22"/>
          <w:szCs w:val="22"/>
        </w:rPr>
      </w:pPr>
      <w:r w:rsidDel="00000000" w:rsidR="00000000" w:rsidRPr="00000000">
        <w:rPr>
          <w:color w:val="1c1e29"/>
          <w:rtl w:val="0"/>
        </w:rPr>
        <w:t xml:space="preserve">Nutrition Education will involve sharing information with families and the broader community to impact students and the health of the society positively.</w:t>
      </w:r>
      <w:r w:rsidDel="00000000" w:rsidR="00000000" w:rsidRPr="00000000">
        <w:rPr>
          <w:rtl w:val="0"/>
        </w:rPr>
      </w:r>
    </w:p>
    <w:p w:rsidR="00000000" w:rsidDel="00000000" w:rsidP="00000000" w:rsidRDefault="00000000" w:rsidRPr="00000000" w14:paraId="00000052">
      <w:pPr>
        <w:numPr>
          <w:ilvl w:val="0"/>
          <w:numId w:val="7"/>
        </w:numPr>
        <w:ind w:left="720" w:hanging="360"/>
        <w:rPr>
          <w:color w:val="1c1e29"/>
          <w:sz w:val="22"/>
          <w:szCs w:val="22"/>
        </w:rPr>
      </w:pPr>
      <w:r w:rsidDel="00000000" w:rsidR="00000000" w:rsidRPr="00000000">
        <w:rPr>
          <w:color w:val="1c1e29"/>
          <w:rtl w:val="0"/>
        </w:rPr>
        <w:t xml:space="preserve">Albuquerque Talent Development Academy will promote enjoyable, developmentally, and culturally appropriate participatory activities.</w:t>
      </w:r>
      <w:r w:rsidDel="00000000" w:rsidR="00000000" w:rsidRPr="00000000">
        <w:rPr>
          <w:rtl w:val="0"/>
        </w:rPr>
      </w:r>
    </w:p>
    <w:p w:rsidR="00000000" w:rsidDel="00000000" w:rsidP="00000000" w:rsidRDefault="00000000" w:rsidRPr="00000000" w14:paraId="00000053">
      <w:pPr>
        <w:numPr>
          <w:ilvl w:val="0"/>
          <w:numId w:val="7"/>
        </w:numPr>
        <w:ind w:left="720" w:hanging="360"/>
        <w:rPr>
          <w:color w:val="1c1e29"/>
          <w:sz w:val="22"/>
          <w:szCs w:val="22"/>
        </w:rPr>
      </w:pPr>
      <w:r w:rsidDel="00000000" w:rsidR="00000000" w:rsidRPr="00000000">
        <w:rPr>
          <w:color w:val="1c1e29"/>
          <w:rtl w:val="0"/>
        </w:rPr>
        <w:t xml:space="preserve">Albuquerque Talent Development Academy will offer nutrition education at each grade level as part of a sequential, comprehensive, standards-based program designed to provide students with the knowledge and skills necessary to promote and protect their health.</w:t>
      </w:r>
      <w:r w:rsidDel="00000000" w:rsidR="00000000" w:rsidRPr="00000000">
        <w:rPr>
          <w:rtl w:val="0"/>
        </w:rPr>
      </w:r>
    </w:p>
    <w:p w:rsidR="00000000" w:rsidDel="00000000" w:rsidP="00000000" w:rsidRDefault="00000000" w:rsidRPr="00000000" w14:paraId="00000054">
      <w:pPr>
        <w:numPr>
          <w:ilvl w:val="0"/>
          <w:numId w:val="7"/>
        </w:numPr>
        <w:ind w:left="720" w:hanging="360"/>
        <w:rPr>
          <w:color w:val="1c1e29"/>
          <w:sz w:val="22"/>
          <w:szCs w:val="22"/>
        </w:rPr>
      </w:pPr>
      <w:r w:rsidDel="00000000" w:rsidR="00000000" w:rsidRPr="00000000">
        <w:rPr>
          <w:color w:val="1c1e29"/>
          <w:rtl w:val="0"/>
        </w:rPr>
        <w:t xml:space="preserve">The staff responsible for nutrition education will be adequately prepared and regularly participate in professional development activities to deliver an accurate nutrition education program as planned effectively.</w:t>
      </w:r>
      <w:r w:rsidDel="00000000" w:rsidR="00000000" w:rsidRPr="00000000">
        <w:rPr>
          <w:rtl w:val="0"/>
        </w:rPr>
      </w:r>
    </w:p>
    <w:p w:rsidR="00000000" w:rsidDel="00000000" w:rsidP="00000000" w:rsidRDefault="00000000" w:rsidRPr="00000000" w14:paraId="00000055">
      <w:pPr>
        <w:rPr>
          <w:color w:val="1c1e29"/>
        </w:rPr>
      </w:pPr>
      <w:r w:rsidDel="00000000" w:rsidR="00000000" w:rsidRPr="00000000">
        <w:rPr>
          <w:rtl w:val="0"/>
        </w:rPr>
      </w:r>
    </w:p>
    <w:p w:rsidR="00000000" w:rsidDel="00000000" w:rsidP="00000000" w:rsidRDefault="00000000" w:rsidRPr="00000000" w14:paraId="00000056">
      <w:pPr>
        <w:rPr>
          <w:color w:val="1c1e29"/>
        </w:rPr>
      </w:pPr>
      <w:r w:rsidDel="00000000" w:rsidR="00000000" w:rsidRPr="00000000">
        <w:rPr>
          <w:rtl w:val="0"/>
        </w:rPr>
      </w:r>
    </w:p>
    <w:p w:rsidR="00000000" w:rsidDel="00000000" w:rsidP="00000000" w:rsidRDefault="00000000" w:rsidRPr="00000000" w14:paraId="00000057">
      <w:pPr>
        <w:rPr>
          <w:color w:val="1c1e29"/>
        </w:rPr>
      </w:pPr>
      <w:r w:rsidDel="00000000" w:rsidR="00000000" w:rsidRPr="00000000">
        <w:rPr>
          <w:rtl w:val="0"/>
        </w:rPr>
      </w:r>
    </w:p>
    <w:p w:rsidR="00000000" w:rsidDel="00000000" w:rsidP="00000000" w:rsidRDefault="00000000" w:rsidRPr="00000000" w14:paraId="00000058">
      <w:pPr>
        <w:rPr>
          <w:color w:val="1c1e29"/>
        </w:rPr>
      </w:pPr>
      <w:r w:rsidDel="00000000" w:rsidR="00000000" w:rsidRPr="00000000">
        <w:rPr>
          <w:rtl w:val="0"/>
        </w:rPr>
      </w:r>
    </w:p>
    <w:p w:rsidR="00000000" w:rsidDel="00000000" w:rsidP="00000000" w:rsidRDefault="00000000" w:rsidRPr="00000000" w14:paraId="00000059">
      <w:pPr>
        <w:rPr>
          <w:color w:val="1c1e29"/>
        </w:rPr>
      </w:pPr>
      <w:r w:rsidDel="00000000" w:rsidR="00000000" w:rsidRPr="00000000">
        <w:rPr>
          <w:rtl w:val="0"/>
        </w:rPr>
      </w:r>
    </w:p>
    <w:p w:rsidR="00000000" w:rsidDel="00000000" w:rsidP="00000000" w:rsidRDefault="00000000" w:rsidRPr="00000000" w14:paraId="0000005A">
      <w:pPr>
        <w:rPr>
          <w:color w:val="1c1e29"/>
        </w:rPr>
      </w:pPr>
      <w:r w:rsidDel="00000000" w:rsidR="00000000" w:rsidRPr="00000000">
        <w:rPr>
          <w:rtl w:val="0"/>
        </w:rPr>
      </w:r>
    </w:p>
    <w:p w:rsidR="00000000" w:rsidDel="00000000" w:rsidP="00000000" w:rsidRDefault="00000000" w:rsidRPr="00000000" w14:paraId="0000005B">
      <w:pPr>
        <w:rPr>
          <w:color w:val="1c1e29"/>
        </w:rPr>
      </w:pPr>
      <w:r w:rsidDel="00000000" w:rsidR="00000000" w:rsidRPr="00000000">
        <w:rPr>
          <w:rtl w:val="0"/>
        </w:rPr>
      </w:r>
    </w:p>
    <w:p w:rsidR="00000000" w:rsidDel="00000000" w:rsidP="00000000" w:rsidRDefault="00000000" w:rsidRPr="00000000" w14:paraId="0000005C">
      <w:pPr>
        <w:rPr>
          <w:color w:val="1c1e29"/>
        </w:rPr>
      </w:pPr>
      <w:r w:rsidDel="00000000" w:rsidR="00000000" w:rsidRPr="00000000">
        <w:rPr>
          <w:rtl w:val="0"/>
        </w:rPr>
      </w:r>
    </w:p>
    <w:p w:rsidR="00000000" w:rsidDel="00000000" w:rsidP="00000000" w:rsidRDefault="00000000" w:rsidRPr="00000000" w14:paraId="0000005D">
      <w:pPr>
        <w:rPr>
          <w:color w:val="1c1e29"/>
        </w:rPr>
      </w:pPr>
      <w:r w:rsidDel="00000000" w:rsidR="00000000" w:rsidRPr="00000000">
        <w:rPr>
          <w:rtl w:val="0"/>
        </w:rPr>
      </w:r>
    </w:p>
    <w:p w:rsidR="00000000" w:rsidDel="00000000" w:rsidP="00000000" w:rsidRDefault="00000000" w:rsidRPr="00000000" w14:paraId="0000005E">
      <w:pPr>
        <w:rPr>
          <w:color w:val="1c1e29"/>
        </w:rPr>
      </w:pPr>
      <w:r w:rsidDel="00000000" w:rsidR="00000000" w:rsidRPr="00000000">
        <w:rPr>
          <w:rtl w:val="0"/>
        </w:rPr>
      </w:r>
    </w:p>
    <w:p w:rsidR="00000000" w:rsidDel="00000000" w:rsidP="00000000" w:rsidRDefault="00000000" w:rsidRPr="00000000" w14:paraId="0000005F">
      <w:pPr>
        <w:rPr>
          <w:color w:val="1c1e29"/>
        </w:rPr>
      </w:pPr>
      <w:r w:rsidDel="00000000" w:rsidR="00000000" w:rsidRPr="00000000">
        <w:rPr>
          <w:rtl w:val="0"/>
        </w:rPr>
      </w:r>
    </w:p>
    <w:p w:rsidR="00000000" w:rsidDel="00000000" w:rsidP="00000000" w:rsidRDefault="00000000" w:rsidRPr="00000000" w14:paraId="00000060">
      <w:pPr>
        <w:rPr>
          <w:color w:val="1c1e29"/>
        </w:rPr>
      </w:pPr>
      <w:r w:rsidDel="00000000" w:rsidR="00000000" w:rsidRPr="00000000">
        <w:rPr>
          <w:rtl w:val="0"/>
        </w:rPr>
      </w:r>
    </w:p>
    <w:p w:rsidR="00000000" w:rsidDel="00000000" w:rsidP="00000000" w:rsidRDefault="00000000" w:rsidRPr="00000000" w14:paraId="00000061">
      <w:pPr>
        <w:rPr>
          <w:color w:val="1c1e29"/>
        </w:rPr>
      </w:pPr>
      <w:r w:rsidDel="00000000" w:rsidR="00000000" w:rsidRPr="00000000">
        <w:rPr>
          <w:rtl w:val="0"/>
        </w:rPr>
      </w:r>
    </w:p>
    <w:p w:rsidR="00000000" w:rsidDel="00000000" w:rsidP="00000000" w:rsidRDefault="00000000" w:rsidRPr="00000000" w14:paraId="00000062">
      <w:pPr>
        <w:rPr>
          <w:color w:val="1c1e29"/>
        </w:rPr>
      </w:pPr>
      <w:r w:rsidDel="00000000" w:rsidR="00000000" w:rsidRPr="00000000">
        <w:rPr>
          <w:rtl w:val="0"/>
        </w:rPr>
      </w:r>
    </w:p>
    <w:p w:rsidR="00000000" w:rsidDel="00000000" w:rsidP="00000000" w:rsidRDefault="00000000" w:rsidRPr="00000000" w14:paraId="00000063">
      <w:pPr>
        <w:rPr>
          <w:color w:val="1c1e29"/>
        </w:rPr>
      </w:pPr>
      <w:r w:rsidDel="00000000" w:rsidR="00000000" w:rsidRPr="00000000">
        <w:rPr>
          <w:rtl w:val="0"/>
        </w:rPr>
      </w:r>
    </w:p>
    <w:p w:rsidR="00000000" w:rsidDel="00000000" w:rsidP="00000000" w:rsidRDefault="00000000" w:rsidRPr="00000000" w14:paraId="00000064">
      <w:pPr>
        <w:rPr>
          <w:color w:val="1c1e29"/>
        </w:rPr>
      </w:pPr>
      <w:r w:rsidDel="00000000" w:rsidR="00000000" w:rsidRPr="00000000">
        <w:rPr>
          <w:rtl w:val="0"/>
        </w:rPr>
      </w:r>
    </w:p>
    <w:p w:rsidR="00000000" w:rsidDel="00000000" w:rsidP="00000000" w:rsidRDefault="00000000" w:rsidRPr="00000000" w14:paraId="00000065">
      <w:pPr>
        <w:rPr>
          <w:color w:val="1c1e29"/>
        </w:rPr>
      </w:pPr>
      <w:r w:rsidDel="00000000" w:rsidR="00000000" w:rsidRPr="00000000">
        <w:rPr>
          <w:rtl w:val="0"/>
        </w:rPr>
      </w:r>
    </w:p>
    <w:p w:rsidR="00000000" w:rsidDel="00000000" w:rsidP="00000000" w:rsidRDefault="00000000" w:rsidRPr="00000000" w14:paraId="00000066">
      <w:pPr>
        <w:rPr>
          <w:color w:val="1c1e29"/>
        </w:rPr>
      </w:pPr>
      <w:r w:rsidDel="00000000" w:rsidR="00000000" w:rsidRPr="00000000">
        <w:rPr>
          <w:rtl w:val="0"/>
        </w:rPr>
      </w:r>
    </w:p>
    <w:p w:rsidR="00000000" w:rsidDel="00000000" w:rsidP="00000000" w:rsidRDefault="00000000" w:rsidRPr="00000000" w14:paraId="00000067">
      <w:pPr>
        <w:rPr>
          <w:color w:val="1c1e29"/>
        </w:rPr>
      </w:pPr>
      <w:r w:rsidDel="00000000" w:rsidR="00000000" w:rsidRPr="00000000">
        <w:rPr>
          <w:rtl w:val="0"/>
        </w:rPr>
      </w:r>
    </w:p>
    <w:p w:rsidR="00000000" w:rsidDel="00000000" w:rsidP="00000000" w:rsidRDefault="00000000" w:rsidRPr="00000000" w14:paraId="00000068">
      <w:pPr>
        <w:rPr>
          <w:color w:val="1c1e29"/>
        </w:rPr>
      </w:pPr>
      <w:r w:rsidDel="00000000" w:rsidR="00000000" w:rsidRPr="00000000">
        <w:rPr>
          <w:rtl w:val="0"/>
        </w:rPr>
      </w:r>
    </w:p>
    <w:p w:rsidR="00000000" w:rsidDel="00000000" w:rsidP="00000000" w:rsidRDefault="00000000" w:rsidRPr="00000000" w14:paraId="00000069">
      <w:pPr>
        <w:rPr>
          <w:color w:val="1c1e29"/>
        </w:rPr>
      </w:pPr>
      <w:r w:rsidDel="00000000" w:rsidR="00000000" w:rsidRPr="00000000">
        <w:rPr>
          <w:rtl w:val="0"/>
        </w:rPr>
      </w:r>
    </w:p>
    <w:p w:rsidR="00000000" w:rsidDel="00000000" w:rsidP="00000000" w:rsidRDefault="00000000" w:rsidRPr="00000000" w14:paraId="0000006A">
      <w:pPr>
        <w:rPr>
          <w:color w:val="1c1e29"/>
        </w:rPr>
      </w:pPr>
      <w:r w:rsidDel="00000000" w:rsidR="00000000" w:rsidRPr="00000000">
        <w:rPr>
          <w:rtl w:val="0"/>
        </w:rPr>
      </w:r>
    </w:p>
    <w:p w:rsidR="00000000" w:rsidDel="00000000" w:rsidP="00000000" w:rsidRDefault="00000000" w:rsidRPr="00000000" w14:paraId="0000006B">
      <w:pPr>
        <w:rPr>
          <w:color w:val="1c1e29"/>
        </w:rPr>
      </w:pPr>
      <w:r w:rsidDel="00000000" w:rsidR="00000000" w:rsidRPr="00000000">
        <w:rPr>
          <w:rtl w:val="0"/>
        </w:rPr>
      </w:r>
    </w:p>
    <w:p w:rsidR="00000000" w:rsidDel="00000000" w:rsidP="00000000" w:rsidRDefault="00000000" w:rsidRPr="00000000" w14:paraId="0000006C">
      <w:pPr>
        <w:rPr>
          <w:color w:val="1c1e29"/>
        </w:rPr>
      </w:pPr>
      <w:r w:rsidDel="00000000" w:rsidR="00000000" w:rsidRPr="00000000">
        <w:rPr>
          <w:rtl w:val="0"/>
        </w:rPr>
      </w:r>
    </w:p>
    <w:p w:rsidR="00000000" w:rsidDel="00000000" w:rsidP="00000000" w:rsidRDefault="00000000" w:rsidRPr="00000000" w14:paraId="0000006D">
      <w:pPr>
        <w:rPr>
          <w:color w:val="1c1e29"/>
        </w:rPr>
      </w:pPr>
      <w:r w:rsidDel="00000000" w:rsidR="00000000" w:rsidRPr="00000000">
        <w:rPr>
          <w:rtl w:val="0"/>
        </w:rPr>
      </w:r>
    </w:p>
    <w:p w:rsidR="00000000" w:rsidDel="00000000" w:rsidP="00000000" w:rsidRDefault="00000000" w:rsidRPr="00000000" w14:paraId="0000006E">
      <w:pPr>
        <w:rPr>
          <w:color w:val="1c1e29"/>
        </w:rPr>
      </w:pPr>
      <w:r w:rsidDel="00000000" w:rsidR="00000000" w:rsidRPr="00000000">
        <w:rPr>
          <w:rtl w:val="0"/>
        </w:rPr>
      </w:r>
    </w:p>
    <w:p w:rsidR="00000000" w:rsidDel="00000000" w:rsidP="00000000" w:rsidRDefault="00000000" w:rsidRPr="00000000" w14:paraId="0000006F">
      <w:pPr>
        <w:rPr>
          <w:color w:val="1c1e29"/>
        </w:rPr>
      </w:pPr>
      <w:r w:rsidDel="00000000" w:rsidR="00000000" w:rsidRPr="00000000">
        <w:rPr>
          <w:rtl w:val="0"/>
        </w:rPr>
      </w:r>
    </w:p>
    <w:p w:rsidR="00000000" w:rsidDel="00000000" w:rsidP="00000000" w:rsidRDefault="00000000" w:rsidRPr="00000000" w14:paraId="00000070">
      <w:pPr>
        <w:rPr>
          <w:color w:val="1c1e29"/>
        </w:rPr>
      </w:pPr>
      <w:r w:rsidDel="00000000" w:rsidR="00000000" w:rsidRPr="00000000">
        <w:rPr>
          <w:rtl w:val="0"/>
        </w:rPr>
      </w:r>
    </w:p>
    <w:p w:rsidR="00000000" w:rsidDel="00000000" w:rsidP="00000000" w:rsidRDefault="00000000" w:rsidRPr="00000000" w14:paraId="00000071">
      <w:pPr>
        <w:rPr>
          <w:color w:val="1c1e29"/>
        </w:rPr>
      </w:pPr>
      <w:r w:rsidDel="00000000" w:rsidR="00000000" w:rsidRPr="00000000">
        <w:rPr>
          <w:rtl w:val="0"/>
        </w:rPr>
      </w:r>
    </w:p>
    <w:p w:rsidR="00000000" w:rsidDel="00000000" w:rsidP="00000000" w:rsidRDefault="00000000" w:rsidRPr="00000000" w14:paraId="00000072">
      <w:pPr>
        <w:rPr>
          <w:color w:val="1c1e29"/>
        </w:rPr>
      </w:pPr>
      <w:r w:rsidDel="00000000" w:rsidR="00000000" w:rsidRPr="00000000">
        <w:rPr>
          <w:rtl w:val="0"/>
        </w:rPr>
      </w:r>
    </w:p>
    <w:p w:rsidR="00000000" w:rsidDel="00000000" w:rsidP="00000000" w:rsidRDefault="00000000" w:rsidRPr="00000000" w14:paraId="00000073">
      <w:pPr>
        <w:rPr>
          <w:color w:val="1c1e29"/>
        </w:rPr>
      </w:pPr>
      <w:r w:rsidDel="00000000" w:rsidR="00000000" w:rsidRPr="00000000">
        <w:rPr>
          <w:rtl w:val="0"/>
        </w:rPr>
      </w:r>
    </w:p>
    <w:p w:rsidR="00000000" w:rsidDel="00000000" w:rsidP="00000000" w:rsidRDefault="00000000" w:rsidRPr="00000000" w14:paraId="00000074">
      <w:pPr>
        <w:rPr>
          <w:color w:val="1c1e29"/>
        </w:rPr>
      </w:pPr>
      <w:r w:rsidDel="00000000" w:rsidR="00000000" w:rsidRPr="00000000">
        <w:rPr>
          <w:rtl w:val="0"/>
        </w:rPr>
      </w:r>
    </w:p>
    <w:p w:rsidR="00000000" w:rsidDel="00000000" w:rsidP="00000000" w:rsidRDefault="00000000" w:rsidRPr="00000000" w14:paraId="00000075">
      <w:pPr>
        <w:rPr>
          <w:color w:val="1c1e29"/>
        </w:rPr>
      </w:pPr>
      <w:r w:rsidDel="00000000" w:rsidR="00000000" w:rsidRPr="00000000">
        <w:rPr>
          <w:rtl w:val="0"/>
        </w:rPr>
      </w:r>
    </w:p>
    <w:p w:rsidR="00000000" w:rsidDel="00000000" w:rsidP="00000000" w:rsidRDefault="00000000" w:rsidRPr="00000000" w14:paraId="00000076">
      <w:pPr>
        <w:rPr>
          <w:color w:val="1c1e29"/>
        </w:rPr>
      </w:pPr>
      <w:r w:rsidDel="00000000" w:rsidR="00000000" w:rsidRPr="00000000">
        <w:rPr>
          <w:rtl w:val="0"/>
        </w:rPr>
      </w:r>
    </w:p>
    <w:p w:rsidR="00000000" w:rsidDel="00000000" w:rsidP="00000000" w:rsidRDefault="00000000" w:rsidRPr="00000000" w14:paraId="00000077">
      <w:pPr>
        <w:rPr>
          <w:color w:val="1c1e29"/>
        </w:rPr>
      </w:pPr>
      <w:r w:rsidDel="00000000" w:rsidR="00000000" w:rsidRPr="00000000">
        <w:rPr>
          <w:rtl w:val="0"/>
        </w:rPr>
      </w:r>
    </w:p>
    <w:p w:rsidR="00000000" w:rsidDel="00000000" w:rsidP="00000000" w:rsidRDefault="00000000" w:rsidRPr="00000000" w14:paraId="00000078">
      <w:pPr>
        <w:rPr>
          <w:color w:val="1c1e29"/>
        </w:rPr>
      </w:pPr>
      <w:r w:rsidDel="00000000" w:rsidR="00000000" w:rsidRPr="00000000">
        <w:rPr>
          <w:rtl w:val="0"/>
        </w:rPr>
      </w:r>
    </w:p>
    <w:p w:rsidR="00000000" w:rsidDel="00000000" w:rsidP="00000000" w:rsidRDefault="00000000" w:rsidRPr="00000000" w14:paraId="00000079">
      <w:pPr>
        <w:rPr>
          <w:color w:val="1c1e29"/>
        </w:rPr>
      </w:pPr>
      <w:r w:rsidDel="00000000" w:rsidR="00000000" w:rsidRPr="00000000">
        <w:rPr>
          <w:rtl w:val="0"/>
        </w:rPr>
      </w:r>
    </w:p>
    <w:p w:rsidR="00000000" w:rsidDel="00000000" w:rsidP="00000000" w:rsidRDefault="00000000" w:rsidRPr="00000000" w14:paraId="0000007A">
      <w:pPr>
        <w:rPr>
          <w:color w:val="1c1e29"/>
        </w:rPr>
      </w:pPr>
      <w:r w:rsidDel="00000000" w:rsidR="00000000" w:rsidRPr="00000000">
        <w:rPr>
          <w:rtl w:val="0"/>
        </w:rPr>
      </w:r>
    </w:p>
    <w:p w:rsidR="00000000" w:rsidDel="00000000" w:rsidP="00000000" w:rsidRDefault="00000000" w:rsidRPr="00000000" w14:paraId="0000007B">
      <w:pPr>
        <w:rPr>
          <w:color w:val="1c1e29"/>
        </w:rPr>
      </w:pPr>
      <w:r w:rsidDel="00000000" w:rsidR="00000000" w:rsidRPr="00000000">
        <w:rPr>
          <w:rtl w:val="0"/>
        </w:rPr>
      </w:r>
    </w:p>
    <w:p w:rsidR="00000000" w:rsidDel="00000000" w:rsidP="00000000" w:rsidRDefault="00000000" w:rsidRPr="00000000" w14:paraId="0000007C">
      <w:pPr>
        <w:rPr>
          <w:color w:val="1c1e29"/>
        </w:rPr>
      </w:pPr>
      <w:r w:rsidDel="00000000" w:rsidR="00000000" w:rsidRPr="00000000">
        <w:rPr>
          <w:rtl w:val="0"/>
        </w:rPr>
      </w:r>
    </w:p>
    <w:p w:rsidR="00000000" w:rsidDel="00000000" w:rsidP="00000000" w:rsidRDefault="00000000" w:rsidRPr="00000000" w14:paraId="0000007D">
      <w:pPr>
        <w:rPr>
          <w:color w:val="1c1e29"/>
        </w:rPr>
      </w:pPr>
      <w:r w:rsidDel="00000000" w:rsidR="00000000" w:rsidRPr="00000000">
        <w:rPr>
          <w:rtl w:val="0"/>
        </w:rPr>
      </w:r>
    </w:p>
    <w:p w:rsidR="00000000" w:rsidDel="00000000" w:rsidP="00000000" w:rsidRDefault="00000000" w:rsidRPr="00000000" w14:paraId="0000007E">
      <w:pPr>
        <w:rPr>
          <w:color w:val="1c1e29"/>
        </w:rPr>
      </w:pPr>
      <w:r w:rsidDel="00000000" w:rsidR="00000000" w:rsidRPr="00000000">
        <w:rPr>
          <w:rtl w:val="0"/>
        </w:rPr>
      </w:r>
    </w:p>
    <w:p w:rsidR="00000000" w:rsidDel="00000000" w:rsidP="00000000" w:rsidRDefault="00000000" w:rsidRPr="00000000" w14:paraId="0000007F">
      <w:pPr>
        <w:jc w:val="center"/>
        <w:rPr/>
      </w:pPr>
      <w:r w:rsidDel="00000000" w:rsidR="00000000" w:rsidRPr="00000000">
        <w:rPr>
          <w:rtl w:val="0"/>
        </w:rPr>
      </w:r>
    </w:p>
    <w:p w:rsidR="00000000" w:rsidDel="00000000" w:rsidP="00000000" w:rsidRDefault="00000000" w:rsidRPr="00000000" w14:paraId="00000080">
      <w:pPr>
        <w:jc w:val="center"/>
        <w:rPr/>
      </w:pPr>
      <w:r w:rsidDel="00000000" w:rsidR="00000000" w:rsidRPr="00000000">
        <w:rPr>
          <w:b w:val="1"/>
          <w:rtl w:val="0"/>
        </w:rPr>
        <w:t xml:space="preserve">Physical Activity Guidelines</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Goal #1 Albuquerque Talent Development Academy will provide opportunities for students to participate in physical activity and maintain physical fitness regularly.</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Guidelines:</w:t>
      </w:r>
    </w:p>
    <w:p w:rsidR="00000000" w:rsidDel="00000000" w:rsidP="00000000" w:rsidRDefault="00000000" w:rsidRPr="00000000" w14:paraId="00000085">
      <w:pPr>
        <w:numPr>
          <w:ilvl w:val="0"/>
          <w:numId w:val="12"/>
        </w:numPr>
        <w:ind w:left="720" w:hanging="360"/>
        <w:rPr/>
      </w:pPr>
      <w:r w:rsidDel="00000000" w:rsidR="00000000" w:rsidRPr="00000000">
        <w:rPr>
          <w:rtl w:val="0"/>
        </w:rPr>
        <w:t xml:space="preserve">Children should have several opportunities for physical activity lasting 15 minutes or more approximately every two hours, especially during the daytime hours.</w:t>
      </w:r>
    </w:p>
    <w:p w:rsidR="00000000" w:rsidDel="00000000" w:rsidP="00000000" w:rsidRDefault="00000000" w:rsidRPr="00000000" w14:paraId="00000086">
      <w:pPr>
        <w:numPr>
          <w:ilvl w:val="0"/>
          <w:numId w:val="12"/>
        </w:numPr>
        <w:ind w:left="720" w:hanging="360"/>
        <w:rPr/>
      </w:pPr>
      <w:r w:rsidDel="00000000" w:rsidR="00000000" w:rsidRPr="00000000">
        <w:rPr>
          <w:rtl w:val="0"/>
        </w:rPr>
        <w:t xml:space="preserve">Albuquerque Talent Development Academy will implement physical activities from adopted curriculums.</w:t>
      </w:r>
    </w:p>
    <w:p w:rsidR="00000000" w:rsidDel="00000000" w:rsidP="00000000" w:rsidRDefault="00000000" w:rsidRPr="00000000" w14:paraId="00000087">
      <w:pPr>
        <w:numPr>
          <w:ilvl w:val="0"/>
          <w:numId w:val="12"/>
        </w:numPr>
        <w:ind w:left="720" w:hanging="360"/>
        <w:rPr/>
      </w:pPr>
      <w:r w:rsidDel="00000000" w:rsidR="00000000" w:rsidRPr="00000000">
        <w:rPr>
          <w:rtl w:val="0"/>
        </w:rPr>
        <w:t xml:space="preserve">Albuquerque Talent Development Academy will encourage classroom teachers to provide short activity breaks between lessons or classes.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color w:val="1c1e29"/>
        </w:rPr>
      </w:pPr>
      <w:r w:rsidDel="00000000" w:rsidR="00000000" w:rsidRPr="00000000">
        <w:rPr>
          <w:color w:val="1c1e29"/>
          <w:rtl w:val="0"/>
        </w:rPr>
        <w:t xml:space="preserve">Goal #2 Albuquerque Talent Development Academy will adopt or exceed the state standards for physical activity.</w:t>
      </w:r>
    </w:p>
    <w:p w:rsidR="00000000" w:rsidDel="00000000" w:rsidP="00000000" w:rsidRDefault="00000000" w:rsidRPr="00000000" w14:paraId="0000008A">
      <w:pPr>
        <w:ind w:left="720" w:hanging="360"/>
        <w:rPr>
          <w:color w:val="1c1e29"/>
        </w:rPr>
      </w:pPr>
      <w:r w:rsidDel="00000000" w:rsidR="00000000" w:rsidRPr="00000000">
        <w:rPr>
          <w:rtl w:val="0"/>
        </w:rPr>
      </w:r>
    </w:p>
    <w:p w:rsidR="00000000" w:rsidDel="00000000" w:rsidP="00000000" w:rsidRDefault="00000000" w:rsidRPr="00000000" w14:paraId="0000008B">
      <w:pPr>
        <w:ind w:left="720" w:hanging="360"/>
        <w:rPr>
          <w:color w:val="1c1e29"/>
        </w:rPr>
      </w:pPr>
      <w:r w:rsidDel="00000000" w:rsidR="00000000" w:rsidRPr="00000000">
        <w:rPr>
          <w:color w:val="1c1e29"/>
          <w:rtl w:val="0"/>
        </w:rPr>
        <w:t xml:space="preserve">Guidelines</w:t>
      </w:r>
    </w:p>
    <w:p w:rsidR="00000000" w:rsidDel="00000000" w:rsidP="00000000" w:rsidRDefault="00000000" w:rsidRPr="00000000" w14:paraId="0000008C">
      <w:pPr>
        <w:numPr>
          <w:ilvl w:val="0"/>
          <w:numId w:val="22"/>
        </w:numPr>
        <w:ind w:left="720" w:hanging="360"/>
        <w:rPr/>
      </w:pPr>
      <w:r w:rsidDel="00000000" w:rsidR="00000000" w:rsidRPr="00000000">
        <w:rPr>
          <w:color w:val="1c1e29"/>
          <w:rtl w:val="0"/>
        </w:rPr>
        <w:t xml:space="preserve">Policies ensure that state physical education classes have a student-teacher ratio similar to others.</w:t>
      </w:r>
      <w:r w:rsidDel="00000000" w:rsidR="00000000" w:rsidRPr="00000000">
        <w:rPr>
          <w:rtl w:val="0"/>
        </w:rPr>
      </w:r>
    </w:p>
    <w:p w:rsidR="00000000" w:rsidDel="00000000" w:rsidP="00000000" w:rsidRDefault="00000000" w:rsidRPr="00000000" w14:paraId="0000008D">
      <w:pPr>
        <w:numPr>
          <w:ilvl w:val="0"/>
          <w:numId w:val="22"/>
        </w:numPr>
        <w:ind w:left="720" w:hanging="360"/>
        <w:rPr/>
      </w:pPr>
      <w:r w:rsidDel="00000000" w:rsidR="00000000" w:rsidRPr="00000000">
        <w:rPr>
          <w:color w:val="1c1e29"/>
          <w:rtl w:val="0"/>
        </w:rPr>
        <w:t xml:space="preserve">Policies ensure state-certified physical education instructors.</w:t>
      </w:r>
      <w:r w:rsidDel="00000000" w:rsidR="00000000" w:rsidRPr="00000000">
        <w:rPr>
          <w:rtl w:val="0"/>
        </w:rPr>
      </w:r>
    </w:p>
    <w:p w:rsidR="00000000" w:rsidDel="00000000" w:rsidP="00000000" w:rsidRDefault="00000000" w:rsidRPr="00000000" w14:paraId="0000008E">
      <w:pPr>
        <w:numPr>
          <w:ilvl w:val="0"/>
          <w:numId w:val="22"/>
        </w:numPr>
        <w:ind w:left="720" w:hanging="360"/>
        <w:rPr/>
      </w:pPr>
      <w:r w:rsidDel="00000000" w:rsidR="00000000" w:rsidRPr="00000000">
        <w:rPr>
          <w:color w:val="1c1e29"/>
          <w:rtl w:val="0"/>
        </w:rPr>
        <w:t xml:space="preserve">Time allotted consistent with research and standards, 30 minutes per day or 135 minutes per week, kindergarten through sixth grade.</w:t>
      </w:r>
      <w:r w:rsidDel="00000000" w:rsidR="00000000" w:rsidRPr="00000000">
        <w:rPr>
          <w:rtl w:val="0"/>
        </w:rPr>
      </w:r>
    </w:p>
    <w:p w:rsidR="00000000" w:rsidDel="00000000" w:rsidP="00000000" w:rsidRDefault="00000000" w:rsidRPr="00000000" w14:paraId="0000008F">
      <w:pPr>
        <w:numPr>
          <w:ilvl w:val="0"/>
          <w:numId w:val="22"/>
        </w:numPr>
        <w:ind w:left="720" w:hanging="360"/>
        <w:rPr/>
      </w:pPr>
      <w:r w:rsidDel="00000000" w:rsidR="00000000" w:rsidRPr="00000000">
        <w:rPr>
          <w:color w:val="1c1e29"/>
          <w:rtl w:val="0"/>
        </w:rPr>
        <w:t xml:space="preserve">Schools will provide opportunities for activity through physical education classes, recess, and integration in the curriculum.</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jc w:val="center"/>
        <w:rPr/>
      </w:pPr>
      <w:r w:rsidDel="00000000" w:rsidR="00000000" w:rsidRPr="00000000">
        <w:rPr>
          <w:b w:val="1"/>
          <w:rtl w:val="0"/>
        </w:rPr>
        <w:t xml:space="preserve">Nutrition Standards Guidelines</w:t>
      </w:r>
      <w:r w:rsidDel="00000000" w:rsidR="00000000" w:rsidRPr="00000000">
        <w:rPr>
          <w:rtl w:val="0"/>
        </w:rPr>
      </w:r>
    </w:p>
    <w:p w:rsidR="00000000" w:rsidDel="00000000" w:rsidP="00000000" w:rsidRDefault="00000000" w:rsidRPr="00000000" w14:paraId="00000093">
      <w:pPr>
        <w:jc w:val="center"/>
        <w:rPr/>
      </w:pPr>
      <w:r w:rsidDel="00000000" w:rsidR="00000000" w:rsidRPr="00000000">
        <w:rPr>
          <w:rtl w:val="0"/>
        </w:rPr>
      </w:r>
    </w:p>
    <w:p w:rsidR="00000000" w:rsidDel="00000000" w:rsidP="00000000" w:rsidRDefault="00000000" w:rsidRPr="00000000" w14:paraId="00000094">
      <w:pPr>
        <w:rPr>
          <w:color w:val="1c1e29"/>
        </w:rPr>
      </w:pPr>
      <w:r w:rsidDel="00000000" w:rsidR="00000000" w:rsidRPr="00000000">
        <w:rPr>
          <w:color w:val="1c1e29"/>
          <w:rtl w:val="0"/>
        </w:rPr>
        <w:t xml:space="preserve">Goal #1 Albuquerque Talent Development Academy will comply with the current USDA Dietary Guidelines for Americans and the New Mexico Public Schools Nutrition Policy.</w:t>
      </w:r>
    </w:p>
    <w:p w:rsidR="00000000" w:rsidDel="00000000" w:rsidP="00000000" w:rsidRDefault="00000000" w:rsidRPr="00000000" w14:paraId="00000095">
      <w:pPr>
        <w:ind w:left="1446" w:hanging="360"/>
        <w:rPr>
          <w:color w:val="1c1e29"/>
        </w:rPr>
      </w:pPr>
      <w:r w:rsidDel="00000000" w:rsidR="00000000" w:rsidRPr="00000000">
        <w:rPr>
          <w:rtl w:val="0"/>
        </w:rPr>
      </w:r>
    </w:p>
    <w:p w:rsidR="00000000" w:rsidDel="00000000" w:rsidP="00000000" w:rsidRDefault="00000000" w:rsidRPr="00000000" w14:paraId="00000096">
      <w:pPr>
        <w:rPr>
          <w:color w:val="1c1e29"/>
        </w:rPr>
      </w:pPr>
      <w:r w:rsidDel="00000000" w:rsidR="00000000" w:rsidRPr="00000000">
        <w:rPr>
          <w:color w:val="1c1e29"/>
          <w:rtl w:val="0"/>
        </w:rPr>
        <w:t xml:space="preserve">A la carte:</w:t>
      </w:r>
    </w:p>
    <w:p w:rsidR="00000000" w:rsidDel="00000000" w:rsidP="00000000" w:rsidRDefault="00000000" w:rsidRPr="00000000" w14:paraId="00000097">
      <w:pPr>
        <w:numPr>
          <w:ilvl w:val="0"/>
          <w:numId w:val="17"/>
        </w:numPr>
        <w:ind w:left="720" w:hanging="360"/>
        <w:rPr/>
      </w:pPr>
      <w:r w:rsidDel="00000000" w:rsidR="00000000" w:rsidRPr="00000000">
        <w:rPr>
          <w:color w:val="1c1e29"/>
          <w:rtl w:val="0"/>
        </w:rPr>
        <w:t xml:space="preserve">Food providers will be sensitive to the school environment (logos on campus).</w:t>
      </w:r>
      <w:r w:rsidDel="00000000" w:rsidR="00000000" w:rsidRPr="00000000">
        <w:rPr>
          <w:rtl w:val="0"/>
        </w:rPr>
      </w:r>
    </w:p>
    <w:p w:rsidR="00000000" w:rsidDel="00000000" w:rsidP="00000000" w:rsidRDefault="00000000" w:rsidRPr="00000000" w14:paraId="00000098">
      <w:pPr>
        <w:numPr>
          <w:ilvl w:val="0"/>
          <w:numId w:val="17"/>
        </w:numPr>
        <w:ind w:left="720" w:hanging="360"/>
        <w:rPr/>
      </w:pPr>
      <w:r w:rsidDel="00000000" w:rsidR="00000000" w:rsidRPr="00000000">
        <w:rPr>
          <w:color w:val="1c1e29"/>
          <w:rtl w:val="0"/>
        </w:rPr>
        <w:t xml:space="preserve">SHAC determines competitive food selections.</w:t>
      </w:r>
      <w:r w:rsidDel="00000000" w:rsidR="00000000" w:rsidRPr="00000000">
        <w:rPr>
          <w:rtl w:val="0"/>
        </w:rPr>
      </w:r>
    </w:p>
    <w:p w:rsidR="00000000" w:rsidDel="00000000" w:rsidP="00000000" w:rsidRDefault="00000000" w:rsidRPr="00000000" w14:paraId="00000099">
      <w:pPr>
        <w:numPr>
          <w:ilvl w:val="0"/>
          <w:numId w:val="17"/>
        </w:numPr>
        <w:ind w:left="720" w:hanging="360"/>
        <w:rPr/>
      </w:pPr>
      <w:r w:rsidDel="00000000" w:rsidR="00000000" w:rsidRPr="00000000">
        <w:rPr>
          <w:color w:val="1c1e29"/>
          <w:rtl w:val="0"/>
        </w:rPr>
        <w:t xml:space="preserve">Nutrition information for products offered is readily available near the point of purchase.</w:t>
      </w:r>
      <w:r w:rsidDel="00000000" w:rsidR="00000000" w:rsidRPr="00000000">
        <w:rPr>
          <w:rtl w:val="0"/>
        </w:rPr>
      </w:r>
    </w:p>
    <w:p w:rsidR="00000000" w:rsidDel="00000000" w:rsidP="00000000" w:rsidRDefault="00000000" w:rsidRPr="00000000" w14:paraId="0000009A">
      <w:pPr>
        <w:ind w:left="1446" w:hanging="360"/>
        <w:rPr>
          <w:color w:val="1c1e29"/>
        </w:rPr>
      </w:pPr>
      <w:r w:rsidDel="00000000" w:rsidR="00000000" w:rsidRPr="00000000">
        <w:rPr>
          <w:rtl w:val="0"/>
        </w:rPr>
      </w:r>
    </w:p>
    <w:p w:rsidR="00000000" w:rsidDel="00000000" w:rsidP="00000000" w:rsidRDefault="00000000" w:rsidRPr="00000000" w14:paraId="0000009B">
      <w:pPr>
        <w:rPr>
          <w:color w:val="1c1e29"/>
        </w:rPr>
      </w:pPr>
      <w:r w:rsidDel="00000000" w:rsidR="00000000" w:rsidRPr="00000000">
        <w:rPr>
          <w:color w:val="1c1e29"/>
          <w:rtl w:val="0"/>
        </w:rPr>
        <w:t xml:space="preserve">Vending machines:</w:t>
      </w:r>
    </w:p>
    <w:p w:rsidR="00000000" w:rsidDel="00000000" w:rsidP="00000000" w:rsidRDefault="00000000" w:rsidRPr="00000000" w14:paraId="0000009C">
      <w:pPr>
        <w:numPr>
          <w:ilvl w:val="0"/>
          <w:numId w:val="18"/>
        </w:numPr>
        <w:ind w:left="720" w:hanging="360"/>
        <w:rPr/>
      </w:pPr>
      <w:r w:rsidDel="00000000" w:rsidR="00000000" w:rsidRPr="00000000">
        <w:rPr>
          <w:color w:val="1c1e29"/>
          <w:rtl w:val="0"/>
        </w:rPr>
        <w:t xml:space="preserve">Nutrition information for products offered is readily available near the point of purchase. Students are not permitted to purchase sodas.</w:t>
      </w:r>
      <w:r w:rsidDel="00000000" w:rsidR="00000000" w:rsidRPr="00000000">
        <w:rPr>
          <w:rtl w:val="0"/>
        </w:rPr>
      </w:r>
    </w:p>
    <w:p w:rsidR="00000000" w:rsidDel="00000000" w:rsidP="00000000" w:rsidRDefault="00000000" w:rsidRPr="00000000" w14:paraId="0000009D">
      <w:pPr>
        <w:ind w:left="1446" w:hanging="360"/>
        <w:rPr>
          <w:color w:val="1c1e29"/>
        </w:rPr>
      </w:pPr>
      <w:r w:rsidDel="00000000" w:rsidR="00000000" w:rsidRPr="00000000">
        <w:rPr>
          <w:rtl w:val="0"/>
        </w:rPr>
      </w:r>
    </w:p>
    <w:p w:rsidR="00000000" w:rsidDel="00000000" w:rsidP="00000000" w:rsidRDefault="00000000" w:rsidRPr="00000000" w14:paraId="0000009E">
      <w:pPr>
        <w:rPr>
          <w:color w:val="1c1e29"/>
        </w:rPr>
      </w:pPr>
      <w:r w:rsidDel="00000000" w:rsidR="00000000" w:rsidRPr="00000000">
        <w:rPr>
          <w:color w:val="1c1e29"/>
          <w:rtl w:val="0"/>
        </w:rPr>
        <w:t xml:space="preserve">Fundraisers:</w:t>
      </w:r>
    </w:p>
    <w:p w:rsidR="00000000" w:rsidDel="00000000" w:rsidP="00000000" w:rsidRDefault="00000000" w:rsidRPr="00000000" w14:paraId="0000009F">
      <w:pPr>
        <w:numPr>
          <w:ilvl w:val="0"/>
          <w:numId w:val="8"/>
        </w:numPr>
        <w:ind w:left="720" w:hanging="360"/>
        <w:rPr/>
      </w:pPr>
      <w:r w:rsidDel="00000000" w:rsidR="00000000" w:rsidRPr="00000000">
        <w:rPr>
          <w:color w:val="1c1e29"/>
          <w:rtl w:val="0"/>
        </w:rPr>
        <w:t xml:space="preserve">Food and beverages sold at fundraisers include healthy choices and provide age-appropriate selections for all school levels.</w:t>
      </w:r>
      <w:r w:rsidDel="00000000" w:rsidR="00000000" w:rsidRPr="00000000">
        <w:rPr>
          <w:rtl w:val="0"/>
        </w:rPr>
      </w:r>
    </w:p>
    <w:p w:rsidR="00000000" w:rsidDel="00000000" w:rsidP="00000000" w:rsidRDefault="00000000" w:rsidRPr="00000000" w14:paraId="000000A0">
      <w:pPr>
        <w:ind w:left="1446" w:hanging="360"/>
        <w:rPr>
          <w:color w:val="1c1e29"/>
        </w:rPr>
      </w:pPr>
      <w:r w:rsidDel="00000000" w:rsidR="00000000" w:rsidRPr="00000000">
        <w:rPr>
          <w:rtl w:val="0"/>
        </w:rPr>
      </w:r>
    </w:p>
    <w:p w:rsidR="00000000" w:rsidDel="00000000" w:rsidP="00000000" w:rsidRDefault="00000000" w:rsidRPr="00000000" w14:paraId="000000A1">
      <w:pPr>
        <w:rPr>
          <w:color w:val="1c1e29"/>
        </w:rPr>
      </w:pPr>
      <w:r w:rsidDel="00000000" w:rsidR="00000000" w:rsidRPr="00000000">
        <w:rPr>
          <w:color w:val="1c1e29"/>
          <w:rtl w:val="0"/>
        </w:rPr>
        <w:t xml:space="preserve">Class parties:</w:t>
      </w:r>
    </w:p>
    <w:p w:rsidR="00000000" w:rsidDel="00000000" w:rsidP="00000000" w:rsidRDefault="00000000" w:rsidRPr="00000000" w14:paraId="000000A2">
      <w:pPr>
        <w:numPr>
          <w:ilvl w:val="0"/>
          <w:numId w:val="6"/>
        </w:numPr>
        <w:ind w:left="720" w:hanging="360"/>
        <w:rPr/>
      </w:pPr>
      <w:r w:rsidDel="00000000" w:rsidR="00000000" w:rsidRPr="00000000">
        <w:rPr>
          <w:color w:val="1c1e29"/>
          <w:rtl w:val="0"/>
        </w:rPr>
        <w:t xml:space="preserve">Every attempt will be made to ensure nutritious and healthy options (fruits, vegetables, salads, etc.) are available for students to eat during classroom parties. </w:t>
      </w:r>
      <w:r w:rsidDel="00000000" w:rsidR="00000000" w:rsidRPr="00000000">
        <w:rPr>
          <w:rtl w:val="0"/>
        </w:rPr>
      </w:r>
    </w:p>
    <w:p w:rsidR="00000000" w:rsidDel="00000000" w:rsidP="00000000" w:rsidRDefault="00000000" w:rsidRPr="00000000" w14:paraId="000000A3">
      <w:pPr>
        <w:ind w:left="1446" w:firstLine="0"/>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jc w:val="center"/>
        <w:rPr>
          <w:b w:val="1"/>
        </w:rPr>
      </w:pPr>
      <w:r w:rsidDel="00000000" w:rsidR="00000000" w:rsidRPr="00000000">
        <w:rPr>
          <w:b w:val="1"/>
          <w:rtl w:val="0"/>
        </w:rPr>
        <w:t xml:space="preserve">Other School Based Activities Guidelines</w:t>
      </w:r>
    </w:p>
    <w:p w:rsidR="00000000" w:rsidDel="00000000" w:rsidP="00000000" w:rsidRDefault="00000000" w:rsidRPr="00000000" w14:paraId="000000A6">
      <w:pPr>
        <w:jc w:val="center"/>
        <w:rPr>
          <w:b w:val="1"/>
        </w:rPr>
      </w:pPr>
      <w:r w:rsidDel="00000000" w:rsidR="00000000" w:rsidRPr="00000000">
        <w:rPr>
          <w:rtl w:val="0"/>
        </w:rPr>
      </w:r>
    </w:p>
    <w:p w:rsidR="00000000" w:rsidDel="00000000" w:rsidP="00000000" w:rsidRDefault="00000000" w:rsidRPr="00000000" w14:paraId="000000A7">
      <w:pPr>
        <w:rPr>
          <w:color w:val="1c1e29"/>
        </w:rPr>
      </w:pPr>
      <w:r w:rsidDel="00000000" w:rsidR="00000000" w:rsidRPr="00000000">
        <w:rPr>
          <w:color w:val="1c1e29"/>
          <w:rtl w:val="0"/>
        </w:rPr>
        <w:t xml:space="preserve">Goal #1 Schools will create a total school environment that is conducive to being physically active.</w:t>
      </w:r>
    </w:p>
    <w:p w:rsidR="00000000" w:rsidDel="00000000" w:rsidP="00000000" w:rsidRDefault="00000000" w:rsidRPr="00000000" w14:paraId="000000A8">
      <w:pPr>
        <w:ind w:left="504" w:firstLine="0"/>
        <w:rPr>
          <w:color w:val="1c1e29"/>
        </w:rPr>
      </w:pPr>
      <w:r w:rsidDel="00000000" w:rsidR="00000000" w:rsidRPr="00000000">
        <w:rPr>
          <w:rtl w:val="0"/>
        </w:rPr>
      </w:r>
    </w:p>
    <w:p w:rsidR="00000000" w:rsidDel="00000000" w:rsidP="00000000" w:rsidRDefault="00000000" w:rsidRPr="00000000" w14:paraId="000000A9">
      <w:pPr>
        <w:ind w:left="504" w:firstLine="0"/>
        <w:rPr>
          <w:color w:val="1c1e29"/>
        </w:rPr>
      </w:pPr>
      <w:r w:rsidDel="00000000" w:rsidR="00000000" w:rsidRPr="00000000">
        <w:rPr>
          <w:color w:val="1c1e29"/>
          <w:rtl w:val="0"/>
        </w:rPr>
        <w:t xml:space="preserve">Guidelines:</w:t>
      </w:r>
    </w:p>
    <w:p w:rsidR="00000000" w:rsidDel="00000000" w:rsidP="00000000" w:rsidRDefault="00000000" w:rsidRPr="00000000" w14:paraId="000000AA">
      <w:pPr>
        <w:numPr>
          <w:ilvl w:val="0"/>
          <w:numId w:val="2"/>
        </w:numPr>
        <w:ind w:left="720" w:hanging="360"/>
        <w:rPr/>
      </w:pPr>
      <w:r w:rsidDel="00000000" w:rsidR="00000000" w:rsidRPr="00000000">
        <w:rPr>
          <w:color w:val="1c1e29"/>
          <w:rtl w:val="0"/>
        </w:rPr>
        <w:t xml:space="preserve">After-school programs will encourage physical activity and promote healthy habits.</w:t>
      </w:r>
      <w:r w:rsidDel="00000000" w:rsidR="00000000" w:rsidRPr="00000000">
        <w:rPr>
          <w:rtl w:val="0"/>
        </w:rPr>
      </w:r>
    </w:p>
    <w:p w:rsidR="00000000" w:rsidDel="00000000" w:rsidP="00000000" w:rsidRDefault="00000000" w:rsidRPr="00000000" w14:paraId="000000AB">
      <w:pPr>
        <w:numPr>
          <w:ilvl w:val="0"/>
          <w:numId w:val="2"/>
        </w:numPr>
        <w:ind w:left="720" w:hanging="360"/>
        <w:rPr/>
      </w:pPr>
      <w:r w:rsidDel="00000000" w:rsidR="00000000" w:rsidRPr="00000000">
        <w:rPr>
          <w:color w:val="1c1e29"/>
          <w:rtl w:val="0"/>
        </w:rPr>
        <w:t xml:space="preserve">Albuquerque Talent Development Academy will not deny a student participation in recess or other physical activity as a form of discipline or classroom make-up time.</w:t>
      </w:r>
      <w:r w:rsidDel="00000000" w:rsidR="00000000" w:rsidRPr="00000000">
        <w:rPr>
          <w:rtl w:val="0"/>
        </w:rPr>
      </w:r>
    </w:p>
    <w:p w:rsidR="00000000" w:rsidDel="00000000" w:rsidP="00000000" w:rsidRDefault="00000000" w:rsidRPr="00000000" w14:paraId="000000AC">
      <w:pPr>
        <w:numPr>
          <w:ilvl w:val="0"/>
          <w:numId w:val="2"/>
        </w:numPr>
        <w:ind w:left="720" w:hanging="360"/>
        <w:rPr/>
      </w:pPr>
      <w:r w:rsidDel="00000000" w:rsidR="00000000" w:rsidRPr="00000000">
        <w:rPr>
          <w:color w:val="1c1e29"/>
          <w:rtl w:val="0"/>
        </w:rPr>
        <w:t xml:space="preserve">Each school’s weekly newsletter will provide information about healthy eating and the benefits of physical activity. </w:t>
      </w:r>
      <w:r w:rsidDel="00000000" w:rsidR="00000000" w:rsidRPr="00000000">
        <w:rPr>
          <w:rtl w:val="0"/>
        </w:rPr>
      </w:r>
    </w:p>
    <w:p w:rsidR="00000000" w:rsidDel="00000000" w:rsidP="00000000" w:rsidRDefault="00000000" w:rsidRPr="00000000" w14:paraId="000000AD">
      <w:pPr>
        <w:numPr>
          <w:ilvl w:val="0"/>
          <w:numId w:val="15"/>
        </w:numPr>
        <w:ind w:left="720" w:hanging="360"/>
        <w:rPr/>
      </w:pPr>
      <w:r w:rsidDel="00000000" w:rsidR="00000000" w:rsidRPr="00000000">
        <w:rPr>
          <w:color w:val="1c1e29"/>
          <w:rtl w:val="0"/>
        </w:rPr>
        <w:t xml:space="preserve">Promotional activities to encourage physical activity, academic achievement in compliance with local guidelines.</w:t>
      </w:r>
      <w:r w:rsidDel="00000000" w:rsidR="00000000" w:rsidRPr="00000000">
        <w:rPr>
          <w:rtl w:val="0"/>
        </w:rPr>
      </w:r>
    </w:p>
    <w:p w:rsidR="00000000" w:rsidDel="00000000" w:rsidP="00000000" w:rsidRDefault="00000000" w:rsidRPr="00000000" w14:paraId="000000AE">
      <w:pPr>
        <w:numPr>
          <w:ilvl w:val="0"/>
          <w:numId w:val="15"/>
        </w:numPr>
        <w:ind w:left="720" w:hanging="360"/>
        <w:rPr/>
      </w:pPr>
      <w:r w:rsidDel="00000000" w:rsidR="00000000" w:rsidRPr="00000000">
        <w:rPr>
          <w:color w:val="1c1e29"/>
          <w:rtl w:val="0"/>
        </w:rPr>
        <w:t xml:space="preserve">Promotional activities connected to healthy lifestyles.</w:t>
      </w:r>
      <w:r w:rsidDel="00000000" w:rsidR="00000000" w:rsidRPr="00000000">
        <w:rPr>
          <w:rtl w:val="0"/>
        </w:rPr>
      </w:r>
    </w:p>
    <w:p w:rsidR="00000000" w:rsidDel="00000000" w:rsidP="00000000" w:rsidRDefault="00000000" w:rsidRPr="00000000" w14:paraId="000000AF">
      <w:pPr>
        <w:numPr>
          <w:ilvl w:val="0"/>
          <w:numId w:val="15"/>
        </w:numPr>
        <w:ind w:left="720" w:hanging="360"/>
        <w:rPr/>
      </w:pPr>
      <w:r w:rsidDel="00000000" w:rsidR="00000000" w:rsidRPr="00000000">
        <w:rPr>
          <w:color w:val="1c1e29"/>
          <w:rtl w:val="0"/>
        </w:rPr>
        <w:t xml:space="preserve">Increase community awareness of student health needs. </w:t>
      </w:r>
      <w:r w:rsidDel="00000000" w:rsidR="00000000" w:rsidRPr="00000000">
        <w:rPr>
          <w:rtl w:val="0"/>
        </w:rPr>
      </w:r>
    </w:p>
    <w:p w:rsidR="00000000" w:rsidDel="00000000" w:rsidP="00000000" w:rsidRDefault="00000000" w:rsidRPr="00000000" w14:paraId="000000B0">
      <w:pPr>
        <w:numPr>
          <w:ilvl w:val="0"/>
          <w:numId w:val="15"/>
        </w:numPr>
        <w:ind w:left="720" w:hanging="360"/>
        <w:rPr/>
      </w:pPr>
      <w:r w:rsidDel="00000000" w:rsidR="00000000" w:rsidRPr="00000000">
        <w:rPr>
          <w:color w:val="1c1e29"/>
          <w:rtl w:val="0"/>
        </w:rPr>
        <w:t xml:space="preserve">Partner with the community to support policies and program</w:t>
      </w:r>
      <w:r w:rsidDel="00000000" w:rsidR="00000000" w:rsidRPr="00000000">
        <w:rPr>
          <w:rtl w:val="0"/>
        </w:rPr>
      </w:r>
    </w:p>
    <w:p w:rsidR="00000000" w:rsidDel="00000000" w:rsidP="00000000" w:rsidRDefault="00000000" w:rsidRPr="00000000" w14:paraId="000000B1">
      <w:pPr>
        <w:ind w:left="504" w:firstLine="0"/>
        <w:rPr/>
      </w:pPr>
      <w:r w:rsidDel="00000000" w:rsidR="00000000" w:rsidRPr="00000000">
        <w:rPr>
          <w:rtl w:val="0"/>
        </w:rPr>
      </w:r>
    </w:p>
    <w:p w:rsidR="00000000" w:rsidDel="00000000" w:rsidP="00000000" w:rsidRDefault="00000000" w:rsidRPr="00000000" w14:paraId="000000B2">
      <w:pPr>
        <w:jc w:val="center"/>
        <w:rPr>
          <w:sz w:val="28"/>
          <w:szCs w:val="28"/>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sz w:val="28"/>
          <w:szCs w:val="28"/>
        </w:rPr>
      </w:pPr>
      <w:r w:rsidDel="00000000" w:rsidR="00000000" w:rsidRPr="00000000">
        <w:rPr>
          <w:rtl w:val="0"/>
        </w:rPr>
      </w:r>
    </w:p>
    <w:p w:rsidR="00000000" w:rsidDel="00000000" w:rsidP="00000000" w:rsidRDefault="00000000" w:rsidRPr="00000000" w14:paraId="000000B6">
      <w:pPr>
        <w:rPr>
          <w:sz w:val="28"/>
          <w:szCs w:val="28"/>
        </w:rPr>
      </w:pPr>
      <w:r w:rsidDel="00000000" w:rsidR="00000000" w:rsidRPr="00000000">
        <w:rPr>
          <w:rtl w:val="0"/>
        </w:rPr>
      </w:r>
    </w:p>
    <w:p w:rsidR="00000000" w:rsidDel="00000000" w:rsidP="00000000" w:rsidRDefault="00000000" w:rsidRPr="00000000" w14:paraId="000000B7">
      <w:pPr>
        <w:rPr>
          <w:sz w:val="28"/>
          <w:szCs w:val="28"/>
        </w:rPr>
      </w:pPr>
      <w:r w:rsidDel="00000000" w:rsidR="00000000" w:rsidRPr="00000000">
        <w:rPr>
          <w:rtl w:val="0"/>
        </w:rPr>
      </w:r>
    </w:p>
    <w:p w:rsidR="00000000" w:rsidDel="00000000" w:rsidP="00000000" w:rsidRDefault="00000000" w:rsidRPr="00000000" w14:paraId="000000B8">
      <w:pPr>
        <w:rPr>
          <w:sz w:val="28"/>
          <w:szCs w:val="28"/>
        </w:rPr>
      </w:pPr>
      <w:r w:rsidDel="00000000" w:rsidR="00000000" w:rsidRPr="00000000">
        <w:rPr>
          <w:rtl w:val="0"/>
        </w:rPr>
      </w:r>
    </w:p>
    <w:p w:rsidR="00000000" w:rsidDel="00000000" w:rsidP="00000000" w:rsidRDefault="00000000" w:rsidRPr="00000000" w14:paraId="000000B9">
      <w:pPr>
        <w:ind w:left="-360" w:right="-360" w:firstLine="0"/>
        <w:rPr>
          <w:sz w:val="28"/>
          <w:szCs w:val="28"/>
        </w:rPr>
      </w:pPr>
      <w:r w:rsidDel="00000000" w:rsidR="00000000" w:rsidRPr="00000000">
        <w:rPr>
          <w:rtl w:val="0"/>
        </w:rPr>
      </w:r>
    </w:p>
    <w:p w:rsidR="00000000" w:rsidDel="00000000" w:rsidP="00000000" w:rsidRDefault="00000000" w:rsidRPr="00000000" w14:paraId="000000BA">
      <w:pPr>
        <w:rPr>
          <w:sz w:val="28"/>
          <w:szCs w:val="28"/>
        </w:rPr>
      </w:pPr>
      <w:r w:rsidDel="00000000" w:rsidR="00000000" w:rsidRPr="00000000">
        <w:rPr>
          <w:rtl w:val="0"/>
        </w:rPr>
      </w:r>
    </w:p>
    <w:p w:rsidR="00000000" w:rsidDel="00000000" w:rsidP="00000000" w:rsidRDefault="00000000" w:rsidRPr="00000000" w14:paraId="000000BB">
      <w:pPr>
        <w:rPr>
          <w:sz w:val="28"/>
          <w:szCs w:val="28"/>
        </w:rPr>
      </w:pPr>
      <w:r w:rsidDel="00000000" w:rsidR="00000000" w:rsidRPr="00000000">
        <w:rPr>
          <w:b w:val="1"/>
          <w:sz w:val="28"/>
          <w:szCs w:val="28"/>
          <w:rtl w:val="0"/>
        </w:rPr>
        <w:t xml:space="preserve">Signature ______________________________</w:t>
        <w:tab/>
        <w:t xml:space="preserve">Date________________</w:t>
      </w:r>
      <w:r w:rsidDel="00000000" w:rsidR="00000000" w:rsidRPr="00000000">
        <w:rPr>
          <w:rtl w:val="0"/>
        </w:rPr>
      </w:r>
    </w:p>
    <w:p w:rsidR="00000000" w:rsidDel="00000000" w:rsidP="00000000" w:rsidRDefault="00000000" w:rsidRPr="00000000" w14:paraId="000000BC">
      <w:pPr>
        <w:rPr>
          <w:sz w:val="28"/>
          <w:szCs w:val="28"/>
        </w:rPr>
      </w:pPr>
      <w:r w:rsidDel="00000000" w:rsidR="00000000" w:rsidRPr="00000000">
        <w:rPr>
          <w:b w:val="1"/>
          <w:sz w:val="28"/>
          <w:szCs w:val="28"/>
          <w:rtl w:val="0"/>
        </w:rPr>
        <w:t xml:space="preserve">                  ______________________________</w:t>
      </w:r>
      <w:r w:rsidDel="00000000" w:rsidR="00000000" w:rsidRPr="00000000">
        <w:rPr>
          <w:rtl w:val="0"/>
        </w:rPr>
      </w:r>
    </w:p>
    <w:p w:rsidR="00000000" w:rsidDel="00000000" w:rsidP="00000000" w:rsidRDefault="00000000" w:rsidRPr="00000000" w14:paraId="000000BD">
      <w:pPr>
        <w:rPr>
          <w:b w:val="1"/>
          <w:sz w:val="28"/>
          <w:szCs w:val="28"/>
        </w:rPr>
      </w:pPr>
      <w:r w:rsidDel="00000000" w:rsidR="00000000" w:rsidRPr="00000000">
        <w:rPr>
          <w:b w:val="1"/>
          <w:sz w:val="28"/>
          <w:szCs w:val="28"/>
          <w:rtl w:val="0"/>
        </w:rPr>
        <w:t xml:space="preserve">                  ______________________________</w:t>
      </w:r>
    </w:p>
    <w:p w:rsidR="00000000" w:rsidDel="00000000" w:rsidP="00000000" w:rsidRDefault="00000000" w:rsidRPr="00000000" w14:paraId="000000BE">
      <w:pPr>
        <w:rPr>
          <w:b w:val="1"/>
          <w:sz w:val="28"/>
          <w:szCs w:val="28"/>
        </w:rPr>
      </w:pPr>
      <w:r w:rsidDel="00000000" w:rsidR="00000000" w:rsidRPr="00000000">
        <w:rPr>
          <w:rtl w:val="0"/>
        </w:rPr>
      </w:r>
    </w:p>
    <w:p w:rsidR="00000000" w:rsidDel="00000000" w:rsidP="00000000" w:rsidRDefault="00000000" w:rsidRPr="00000000" w14:paraId="000000BF">
      <w:pPr>
        <w:rPr>
          <w:b w:val="1"/>
          <w:sz w:val="28"/>
          <w:szCs w:val="28"/>
        </w:rPr>
      </w:pPr>
      <w:r w:rsidDel="00000000" w:rsidR="00000000" w:rsidRPr="00000000">
        <w:rPr>
          <w:rtl w:val="0"/>
        </w:rPr>
      </w:r>
    </w:p>
    <w:p w:rsidR="00000000" w:rsidDel="00000000" w:rsidP="00000000" w:rsidRDefault="00000000" w:rsidRPr="00000000" w14:paraId="000000C0">
      <w:pPr>
        <w:rPr>
          <w:b w:val="1"/>
          <w:sz w:val="28"/>
          <w:szCs w:val="28"/>
        </w:rPr>
      </w:pPr>
      <w:r w:rsidDel="00000000" w:rsidR="00000000" w:rsidRPr="00000000">
        <w:rPr>
          <w:rtl w:val="0"/>
        </w:rPr>
      </w:r>
    </w:p>
    <w:p w:rsidR="00000000" w:rsidDel="00000000" w:rsidP="00000000" w:rsidRDefault="00000000" w:rsidRPr="00000000" w14:paraId="000000C1">
      <w:pPr>
        <w:rPr>
          <w:b w:val="1"/>
          <w:sz w:val="28"/>
          <w:szCs w:val="28"/>
        </w:rPr>
      </w:pPr>
      <w:r w:rsidDel="00000000" w:rsidR="00000000" w:rsidRPr="00000000">
        <w:rPr>
          <w:rtl w:val="0"/>
        </w:rPr>
      </w:r>
    </w:p>
    <w:p w:rsidR="00000000" w:rsidDel="00000000" w:rsidP="00000000" w:rsidRDefault="00000000" w:rsidRPr="00000000" w14:paraId="000000C2">
      <w:pPr>
        <w:rPr>
          <w:b w:val="1"/>
          <w:sz w:val="28"/>
          <w:szCs w:val="28"/>
        </w:rPr>
      </w:pPr>
      <w:r w:rsidDel="00000000" w:rsidR="00000000" w:rsidRPr="00000000">
        <w:rPr>
          <w:rtl w:val="0"/>
        </w:rPr>
      </w:r>
    </w:p>
    <w:p w:rsidR="00000000" w:rsidDel="00000000" w:rsidP="00000000" w:rsidRDefault="00000000" w:rsidRPr="00000000" w14:paraId="000000C3">
      <w:pPr>
        <w:rPr>
          <w:b w:val="1"/>
          <w:sz w:val="28"/>
          <w:szCs w:val="28"/>
        </w:rPr>
      </w:pPr>
      <w:r w:rsidDel="00000000" w:rsidR="00000000" w:rsidRPr="00000000">
        <w:rPr>
          <w:rtl w:val="0"/>
        </w:rPr>
      </w:r>
    </w:p>
    <w:p w:rsidR="00000000" w:rsidDel="00000000" w:rsidP="00000000" w:rsidRDefault="00000000" w:rsidRPr="00000000" w14:paraId="000000C4">
      <w:pPr>
        <w:rPr>
          <w:b w:val="1"/>
          <w:sz w:val="28"/>
          <w:szCs w:val="28"/>
        </w:rPr>
      </w:pPr>
      <w:r w:rsidDel="00000000" w:rsidR="00000000" w:rsidRPr="00000000">
        <w:rPr>
          <w:rtl w:val="0"/>
        </w:rPr>
      </w:r>
    </w:p>
    <w:p w:rsidR="00000000" w:rsidDel="00000000" w:rsidP="00000000" w:rsidRDefault="00000000" w:rsidRPr="00000000" w14:paraId="000000C5">
      <w:pPr>
        <w:rPr>
          <w:b w:val="1"/>
          <w:sz w:val="28"/>
          <w:szCs w:val="28"/>
        </w:rPr>
      </w:pPr>
      <w:r w:rsidDel="00000000" w:rsidR="00000000" w:rsidRPr="00000000">
        <w:rPr>
          <w:rtl w:val="0"/>
        </w:rPr>
      </w:r>
    </w:p>
    <w:p w:rsidR="00000000" w:rsidDel="00000000" w:rsidP="00000000" w:rsidRDefault="00000000" w:rsidRPr="00000000" w14:paraId="000000C6">
      <w:pPr>
        <w:spacing w:line="276" w:lineRule="auto"/>
        <w:jc w:val="center"/>
        <w:rPr>
          <w:b w:val="1"/>
          <w:color w:val="ff0000"/>
          <w:sz w:val="28"/>
          <w:szCs w:val="28"/>
        </w:rPr>
      </w:pPr>
      <w:r w:rsidDel="00000000" w:rsidR="00000000" w:rsidRPr="00000000">
        <w:rPr>
          <w:b w:val="1"/>
          <w:color w:val="ff0000"/>
          <w:sz w:val="28"/>
          <w:szCs w:val="28"/>
          <w:rtl w:val="0"/>
        </w:rPr>
        <w:t xml:space="preserve">ATDA Wellness Policy</w:t>
      </w:r>
    </w:p>
    <w:p w:rsidR="00000000" w:rsidDel="00000000" w:rsidP="00000000" w:rsidRDefault="00000000" w:rsidRPr="00000000" w14:paraId="000000C7">
      <w:pPr>
        <w:spacing w:line="276" w:lineRule="auto"/>
        <w:jc w:val="center"/>
        <w:rPr>
          <w:b w:val="1"/>
          <w:color w:val="ff0000"/>
          <w:sz w:val="28"/>
          <w:szCs w:val="28"/>
        </w:rPr>
      </w:pPr>
      <w:r w:rsidDel="00000000" w:rsidR="00000000" w:rsidRPr="00000000">
        <w:rPr>
          <w:b w:val="1"/>
          <w:color w:val="ff0000"/>
          <w:sz w:val="28"/>
          <w:szCs w:val="28"/>
          <w:rtl w:val="0"/>
        </w:rPr>
        <w:t xml:space="preserve"> Family, School and Community Involvement</w:t>
      </w:r>
    </w:p>
    <w:p w:rsidR="00000000" w:rsidDel="00000000" w:rsidP="00000000" w:rsidRDefault="00000000" w:rsidRPr="00000000" w14:paraId="000000C8">
      <w:pPr>
        <w:spacing w:line="276"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9">
      <w:pPr>
        <w:ind w:right="-270" w:firstLine="720"/>
        <w:rPr/>
      </w:pPr>
      <w:r w:rsidDel="00000000" w:rsidR="00000000" w:rsidRPr="00000000">
        <w:rPr>
          <w:rtl w:val="0"/>
        </w:rPr>
        <w:t xml:space="preserve">The District is committed to being responsive to community input, which begins with awareness of the wellness policy. The District will actively communicate ways in which representatives of SHAC and others can participate in the development, implementation, and periodic review and update of the wellness policy through a variety of means appropriate for that District. The District will also inform parents of the improvements that have been made to school meals and compliance with school meal standards, availability of child nutrition programs and how to apply, and a description of and in accordance with Smart Snacks in School nutrition standards. </w:t>
      </w:r>
    </w:p>
    <w:p w:rsidR="00000000" w:rsidDel="00000000" w:rsidP="00000000" w:rsidRDefault="00000000" w:rsidRPr="00000000" w14:paraId="000000CA">
      <w:pPr>
        <w:ind w:firstLine="720"/>
        <w:rPr/>
      </w:pPr>
      <w:r w:rsidDel="00000000" w:rsidR="00000000" w:rsidRPr="00000000">
        <w:rPr>
          <w:rtl w:val="0"/>
        </w:rPr>
      </w:r>
    </w:p>
    <w:p w:rsidR="00000000" w:rsidDel="00000000" w:rsidP="00000000" w:rsidRDefault="00000000" w:rsidRPr="00000000" w14:paraId="000000CB">
      <w:pPr>
        <w:ind w:firstLine="720"/>
        <w:rPr/>
      </w:pPr>
      <w:r w:rsidDel="00000000" w:rsidR="00000000" w:rsidRPr="00000000">
        <w:rPr>
          <w:rtl w:val="0"/>
        </w:rPr>
        <w:t xml:space="preserve">The District will use electronic mechanisms, such as email or displaying notices on the District’s website, as well as non-electronic mechanisms, such as newsletters, presentations to parents, or sending information home to parents, to ensure that all families are actively notified of the content of, implementation of, and updates to the wellness policy, as well as how to get involved and support the system. The District will ensure that communications are culturally and linguistically appropriate to the community and accomplished through means similar to other ways that the district and individual schools are communicating additional important school information with parents.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ind w:firstLine="720"/>
        <w:rPr/>
      </w:pPr>
      <w:r w:rsidDel="00000000" w:rsidR="00000000" w:rsidRPr="00000000">
        <w:rPr>
          <w:rtl w:val="0"/>
        </w:rPr>
        <w:t xml:space="preserve">The District will actively notify the public about the content of or any updates to the wellness policy annually, at a minimum. The District will also use these mechanisms to inform the community about the availability of the annual and triennial reports.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b w:val="1"/>
          <w:rtl w:val="0"/>
        </w:rPr>
        <w:t xml:space="preserve">Goal One</w:t>
      </w:r>
      <w:r w:rsidDel="00000000" w:rsidR="00000000" w:rsidRPr="00000000">
        <w:rPr>
          <w:rtl w:val="0"/>
        </w:rPr>
        <w:t xml:space="preserve">: The purpose of Family, School, and Community Involvement is to coordinate with a school health approach to provide and create a holistic, community school plan with wrap around opportunities that include student health and academic achievement. This shared approach includes, and is not limited to, programs that provide support for healthy children and their families. The holistic approach involves providing partnerships between families, schools, and community members that will enhance the comprehensive</w:t>
      </w:r>
    </w:p>
    <w:p w:rsidR="00000000" w:rsidDel="00000000" w:rsidP="00000000" w:rsidRDefault="00000000" w:rsidRPr="00000000" w14:paraId="000000D0">
      <w:pPr>
        <w:rPr/>
      </w:pPr>
      <w:r w:rsidDel="00000000" w:rsidR="00000000" w:rsidRPr="00000000">
        <w:rPr>
          <w:rtl w:val="0"/>
        </w:rPr>
        <w:t xml:space="preserve">learning environment. The goal will provide opportunities to include the community at large with health and wellness needs. eg., Job fair, Health Fair, Fun Color Run, Flu Shots, etc.</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b w:val="1"/>
          <w:rtl w:val="0"/>
        </w:rPr>
        <w:t xml:space="preserve">Goal Two: </w:t>
      </w:r>
      <w:r w:rsidDel="00000000" w:rsidR="00000000" w:rsidRPr="00000000">
        <w:rPr>
          <w:rtl w:val="0"/>
        </w:rPr>
        <w:t xml:space="preserve">The goal of Family, School, and Community Involvement will be to build upon existing health and wellness components and include building community awareness of these programs. The goal will include building partnerships that can support and maintain our existing health and wellness components while adjusting to growing a more holistic approach to providing for our students, families, and community members and their health and wellness needs. e.g., Job Fair, Health Fair, Fun Color Run, Flu Shots etc.</w:t>
      </w:r>
    </w:p>
    <w:p w:rsidR="00000000" w:rsidDel="00000000" w:rsidP="00000000" w:rsidRDefault="00000000" w:rsidRPr="00000000" w14:paraId="000000D3">
      <w:pPr>
        <w:spacing w:line="276" w:lineRule="auto"/>
        <w:rPr>
          <w:b w:val="1"/>
          <w:color w:val="ff0000"/>
          <w:sz w:val="28"/>
          <w:szCs w:val="28"/>
        </w:rPr>
      </w:pPr>
      <w:r w:rsidDel="00000000" w:rsidR="00000000" w:rsidRPr="00000000">
        <w:rPr>
          <w:rtl w:val="0"/>
        </w:rPr>
      </w:r>
    </w:p>
    <w:p w:rsidR="00000000" w:rsidDel="00000000" w:rsidP="00000000" w:rsidRDefault="00000000" w:rsidRPr="00000000" w14:paraId="000000D4">
      <w:pPr>
        <w:spacing w:line="276" w:lineRule="auto"/>
        <w:rPr>
          <w:b w:val="1"/>
          <w:color w:val="ff0000"/>
          <w:sz w:val="28"/>
          <w:szCs w:val="28"/>
        </w:rPr>
      </w:pPr>
      <w:r w:rsidDel="00000000" w:rsidR="00000000" w:rsidRPr="00000000">
        <w:rPr>
          <w:rtl w:val="0"/>
        </w:rPr>
      </w:r>
    </w:p>
    <w:p w:rsidR="00000000" w:rsidDel="00000000" w:rsidP="00000000" w:rsidRDefault="00000000" w:rsidRPr="00000000" w14:paraId="000000D5">
      <w:pPr>
        <w:spacing w:line="276" w:lineRule="auto"/>
        <w:ind w:left="2160" w:firstLine="720"/>
        <w:rPr>
          <w:b w:val="1"/>
          <w:color w:val="ff0000"/>
          <w:sz w:val="28"/>
          <w:szCs w:val="28"/>
        </w:rPr>
      </w:pPr>
      <w:r w:rsidDel="00000000" w:rsidR="00000000" w:rsidRPr="00000000">
        <w:rPr>
          <w:b w:val="1"/>
          <w:color w:val="ff0000"/>
          <w:sz w:val="28"/>
          <w:szCs w:val="28"/>
          <w:rtl w:val="0"/>
        </w:rPr>
        <w:t xml:space="preserve">ATDA Wellness Policy</w:t>
      </w:r>
    </w:p>
    <w:p w:rsidR="00000000" w:rsidDel="00000000" w:rsidP="00000000" w:rsidRDefault="00000000" w:rsidRPr="00000000" w14:paraId="000000D6">
      <w:pPr>
        <w:spacing w:line="276" w:lineRule="auto"/>
        <w:jc w:val="center"/>
        <w:rPr>
          <w:rFonts w:ascii="Arial" w:cs="Arial" w:eastAsia="Arial" w:hAnsi="Arial"/>
          <w:sz w:val="28"/>
          <w:szCs w:val="28"/>
        </w:rPr>
      </w:pPr>
      <w:r w:rsidDel="00000000" w:rsidR="00000000" w:rsidRPr="00000000">
        <w:rPr>
          <w:b w:val="1"/>
          <w:color w:val="ff0000"/>
          <w:sz w:val="28"/>
          <w:szCs w:val="28"/>
          <w:rtl w:val="0"/>
        </w:rPr>
        <w:t xml:space="preserve">Health Education </w:t>
      </w:r>
      <w:r w:rsidDel="00000000" w:rsidR="00000000" w:rsidRPr="00000000">
        <w:rPr>
          <w:rtl w:val="0"/>
        </w:rPr>
      </w:r>
    </w:p>
    <w:p w:rsidR="00000000" w:rsidDel="00000000" w:rsidP="00000000" w:rsidRDefault="00000000" w:rsidRPr="00000000" w14:paraId="000000D7">
      <w:pPr>
        <w:spacing w:line="276" w:lineRule="auto"/>
        <w:jc w:val="center"/>
        <w:rPr/>
      </w:pPr>
      <w:r w:rsidDel="00000000" w:rsidR="00000000" w:rsidRPr="00000000">
        <w:rPr>
          <w:rtl w:val="0"/>
        </w:rPr>
      </w:r>
    </w:p>
    <w:p w:rsidR="00000000" w:rsidDel="00000000" w:rsidP="00000000" w:rsidRDefault="00000000" w:rsidRPr="00000000" w14:paraId="000000D8">
      <w:pPr>
        <w:shd w:fill="ffffff" w:val="clear"/>
        <w:spacing w:after="200" w:line="276" w:lineRule="auto"/>
        <w:ind w:firstLine="720"/>
        <w:rPr>
          <w:color w:val="222222"/>
        </w:rPr>
      </w:pPr>
      <w:r w:rsidDel="00000000" w:rsidR="00000000" w:rsidRPr="00000000">
        <w:rPr>
          <w:color w:val="222222"/>
          <w:rtl w:val="0"/>
        </w:rPr>
        <w:t xml:space="preserve">6.29.6 NMAC requires all school districts to adopt a K-12 Health Education Curriculum, aligned with the New Mexico Health Education Content Standards with Benchmarks and Performance Standards. The Albuquerque Talent Development Academy health education curriculum, including the required health education course where applicable, is aligned to these standards. ATDA incorporates a Health Education curriculum at all grade levels. The K-12 District Health Education Curriculum is available for review. </w:t>
      </w:r>
    </w:p>
    <w:p w:rsidR="00000000" w:rsidDel="00000000" w:rsidP="00000000" w:rsidRDefault="00000000" w:rsidRPr="00000000" w14:paraId="000000D9">
      <w:pPr>
        <w:shd w:fill="ffffff" w:val="clear"/>
        <w:spacing w:after="200" w:line="276" w:lineRule="auto"/>
        <w:ind w:firstLine="720"/>
        <w:rPr>
          <w:color w:val="222222"/>
        </w:rPr>
      </w:pPr>
      <w:r w:rsidDel="00000000" w:rsidR="00000000" w:rsidRPr="00000000">
        <w:rPr>
          <w:color w:val="222222"/>
          <w:rtl w:val="0"/>
        </w:rPr>
        <w:t xml:space="preserve">Also, ATDA has developed and implemented an “opt-out policy” that will ensure that parents have the option to request that their child(ren) be exempt from any parts of the health education curriculum that addresses the sexuality performance standards. The policy includes 1) the process for parents to request an exemption from any part of the health education curriculum that addresses the sexuality performance standards, and 2) how alternative lessons are established for the exempted parts of the curriculum.</w:t>
      </w:r>
    </w:p>
    <w:p w:rsidR="00000000" w:rsidDel="00000000" w:rsidP="00000000" w:rsidRDefault="00000000" w:rsidRPr="00000000" w14:paraId="000000DA">
      <w:pPr>
        <w:shd w:fill="ffffff" w:val="clear"/>
        <w:spacing w:after="200" w:line="276" w:lineRule="auto"/>
        <w:ind w:firstLine="720"/>
        <w:rPr>
          <w:color w:val="222222"/>
        </w:rPr>
      </w:pPr>
      <w:r w:rsidDel="00000000" w:rsidR="00000000" w:rsidRPr="00000000">
        <w:rPr>
          <w:rtl w:val="0"/>
        </w:rPr>
        <w:t xml:space="preserve">The District affirms that HIV prevention instruction is included in the health education curriculum, consistent with 6.12.2.10 NMAC requirements. </w:t>
      </w:r>
      <w:r w:rsidDel="00000000" w:rsidR="00000000" w:rsidRPr="00000000">
        <w:rPr>
          <w:color w:val="222222"/>
          <w:rtl w:val="0"/>
        </w:rPr>
        <w:t xml:space="preserve">The goal of the health education instructional program is to provide the opportunity to motivate and assist all students in maintaining and improving their health, preventing disease, and reduce health-related risk behaviors. It allows students to develop and demonstrate increasingly sophisticated health-related knowledge, attitudes, skills, and practices.</w:t>
      </w:r>
    </w:p>
    <w:p w:rsidR="00000000" w:rsidDel="00000000" w:rsidP="00000000" w:rsidRDefault="00000000" w:rsidRPr="00000000" w14:paraId="000000DB">
      <w:pPr>
        <w:shd w:fill="ffffff" w:val="clear"/>
        <w:spacing w:after="200" w:line="276" w:lineRule="auto"/>
        <w:rPr>
          <w:b w:val="1"/>
          <w:color w:val="222222"/>
        </w:rPr>
      </w:pPr>
      <w:r w:rsidDel="00000000" w:rsidR="00000000" w:rsidRPr="00000000">
        <w:rPr>
          <w:b w:val="1"/>
          <w:color w:val="222222"/>
          <w:rtl w:val="0"/>
        </w:rPr>
        <w:t xml:space="preserve">HEALTH EDUCATION STANDARDS</w:t>
      </w:r>
    </w:p>
    <w:p w:rsidR="00000000" w:rsidDel="00000000" w:rsidP="00000000" w:rsidRDefault="00000000" w:rsidRPr="00000000" w14:paraId="000000DC">
      <w:pPr>
        <w:shd w:fill="ffffff" w:val="clear"/>
        <w:rPr>
          <w:color w:val="222222"/>
        </w:rPr>
      </w:pPr>
      <w:r w:rsidDel="00000000" w:rsidR="00000000" w:rsidRPr="00000000">
        <w:rPr>
          <w:color w:val="222222"/>
          <w:rtl w:val="0"/>
        </w:rPr>
        <w:t xml:space="preserve">1. Students will comprehend concepts related to health promotion and disease prevention.</w:t>
      </w:r>
    </w:p>
    <w:p w:rsidR="00000000" w:rsidDel="00000000" w:rsidP="00000000" w:rsidRDefault="00000000" w:rsidRPr="00000000" w14:paraId="000000DD">
      <w:pPr>
        <w:shd w:fill="ffffff" w:val="clear"/>
        <w:rPr>
          <w:color w:val="222222"/>
        </w:rPr>
      </w:pPr>
      <w:r w:rsidDel="00000000" w:rsidR="00000000" w:rsidRPr="00000000">
        <w:rPr>
          <w:color w:val="222222"/>
          <w:rtl w:val="0"/>
        </w:rPr>
        <w:t xml:space="preserve">2. Students will demonstrate the ability to access valid health information and health-promoting products and services.</w:t>
      </w:r>
    </w:p>
    <w:p w:rsidR="00000000" w:rsidDel="00000000" w:rsidP="00000000" w:rsidRDefault="00000000" w:rsidRPr="00000000" w14:paraId="000000DE">
      <w:pPr>
        <w:shd w:fill="ffffff" w:val="clear"/>
        <w:rPr>
          <w:color w:val="222222"/>
        </w:rPr>
      </w:pPr>
      <w:r w:rsidDel="00000000" w:rsidR="00000000" w:rsidRPr="00000000">
        <w:rPr>
          <w:color w:val="222222"/>
          <w:rtl w:val="0"/>
        </w:rPr>
        <w:t xml:space="preserve">3. Students will demonstrate the ability to practice health-enhancing behaviors and reduce health risks.</w:t>
      </w:r>
    </w:p>
    <w:p w:rsidR="00000000" w:rsidDel="00000000" w:rsidP="00000000" w:rsidRDefault="00000000" w:rsidRPr="00000000" w14:paraId="000000DF">
      <w:pPr>
        <w:shd w:fill="ffffff" w:val="clear"/>
        <w:rPr>
          <w:color w:val="222222"/>
        </w:rPr>
      </w:pPr>
      <w:r w:rsidDel="00000000" w:rsidR="00000000" w:rsidRPr="00000000">
        <w:rPr>
          <w:color w:val="222222"/>
          <w:rtl w:val="0"/>
        </w:rPr>
        <w:t xml:space="preserve">4. Students will analyze the influence of culture, media, technology, and other factors on health.</w:t>
      </w:r>
    </w:p>
    <w:p w:rsidR="00000000" w:rsidDel="00000000" w:rsidP="00000000" w:rsidRDefault="00000000" w:rsidRPr="00000000" w14:paraId="000000E0">
      <w:pPr>
        <w:shd w:fill="ffffff" w:val="clear"/>
        <w:rPr>
          <w:color w:val="222222"/>
        </w:rPr>
      </w:pPr>
      <w:r w:rsidDel="00000000" w:rsidR="00000000" w:rsidRPr="00000000">
        <w:rPr>
          <w:color w:val="222222"/>
          <w:rtl w:val="0"/>
        </w:rPr>
        <w:t xml:space="preserve">5. Students will demonstrate the ability to use interpersonal communication skills to enhance health.</w:t>
      </w:r>
    </w:p>
    <w:p w:rsidR="00000000" w:rsidDel="00000000" w:rsidP="00000000" w:rsidRDefault="00000000" w:rsidRPr="00000000" w14:paraId="000000E1">
      <w:pPr>
        <w:shd w:fill="ffffff" w:val="clear"/>
        <w:rPr>
          <w:color w:val="222222"/>
        </w:rPr>
      </w:pPr>
      <w:r w:rsidDel="00000000" w:rsidR="00000000" w:rsidRPr="00000000">
        <w:rPr>
          <w:color w:val="222222"/>
          <w:rtl w:val="0"/>
        </w:rPr>
        <w:t xml:space="preserve">6. Students will demonstrate the ability to use goal-setting and decision-making skills to enhance health.</w:t>
      </w:r>
    </w:p>
    <w:p w:rsidR="00000000" w:rsidDel="00000000" w:rsidP="00000000" w:rsidRDefault="00000000" w:rsidRPr="00000000" w14:paraId="000000E2">
      <w:pPr>
        <w:shd w:fill="ffffff" w:val="clear"/>
        <w:rPr>
          <w:color w:val="222222"/>
        </w:rPr>
      </w:pPr>
      <w:r w:rsidDel="00000000" w:rsidR="00000000" w:rsidRPr="00000000">
        <w:rPr>
          <w:color w:val="222222"/>
          <w:rtl w:val="0"/>
        </w:rPr>
        <w:t xml:space="preserve">7. Students will demonstrate the ability to advocate for personal, family, peer, and community health.</w:t>
      </w:r>
    </w:p>
    <w:p w:rsidR="00000000" w:rsidDel="00000000" w:rsidP="00000000" w:rsidRDefault="00000000" w:rsidRPr="00000000" w14:paraId="000000E3">
      <w:pPr>
        <w:shd w:fill="ffffff" w:val="clear"/>
        <w:rPr>
          <w:color w:val="222222"/>
        </w:rPr>
      </w:pPr>
      <w:r w:rsidDel="00000000" w:rsidR="00000000" w:rsidRPr="00000000">
        <w:rPr>
          <w:rtl w:val="0"/>
        </w:rPr>
      </w:r>
    </w:p>
    <w:p w:rsidR="00000000" w:rsidDel="00000000" w:rsidP="00000000" w:rsidRDefault="00000000" w:rsidRPr="00000000" w14:paraId="000000E4">
      <w:pPr>
        <w:shd w:fill="ffffff" w:val="clear"/>
        <w:rPr>
          <w:color w:val="222222"/>
        </w:rPr>
      </w:pPr>
      <w:r w:rsidDel="00000000" w:rsidR="00000000" w:rsidRPr="00000000">
        <w:rPr>
          <w:rtl w:val="0"/>
        </w:rPr>
      </w:r>
    </w:p>
    <w:p w:rsidR="00000000" w:rsidDel="00000000" w:rsidP="00000000" w:rsidRDefault="00000000" w:rsidRPr="00000000" w14:paraId="000000E5">
      <w:pPr>
        <w:shd w:fill="ffffff" w:val="clear"/>
        <w:rPr>
          <w:color w:val="222222"/>
        </w:rPr>
      </w:pPr>
      <w:r w:rsidDel="00000000" w:rsidR="00000000" w:rsidRPr="00000000">
        <w:rPr>
          <w:rtl w:val="0"/>
        </w:rPr>
      </w:r>
    </w:p>
    <w:p w:rsidR="00000000" w:rsidDel="00000000" w:rsidP="00000000" w:rsidRDefault="00000000" w:rsidRPr="00000000" w14:paraId="000000E6">
      <w:pPr>
        <w:shd w:fill="ffffff" w:val="clear"/>
        <w:rPr>
          <w:color w:val="222222"/>
        </w:rPr>
      </w:pPr>
      <w:r w:rsidDel="00000000" w:rsidR="00000000" w:rsidRPr="00000000">
        <w:rPr>
          <w:rtl w:val="0"/>
        </w:rPr>
      </w:r>
    </w:p>
    <w:p w:rsidR="00000000" w:rsidDel="00000000" w:rsidP="00000000" w:rsidRDefault="00000000" w:rsidRPr="00000000" w14:paraId="000000E7">
      <w:pPr>
        <w:shd w:fill="ffffff" w:val="clear"/>
        <w:rPr>
          <w:color w:val="222222"/>
        </w:rPr>
      </w:pPr>
      <w:r w:rsidDel="00000000" w:rsidR="00000000" w:rsidRPr="00000000">
        <w:rPr>
          <w:rtl w:val="0"/>
        </w:rPr>
      </w:r>
    </w:p>
    <w:p w:rsidR="00000000" w:rsidDel="00000000" w:rsidP="00000000" w:rsidRDefault="00000000" w:rsidRPr="00000000" w14:paraId="000000E8">
      <w:pPr>
        <w:spacing w:line="276" w:lineRule="auto"/>
        <w:jc w:val="center"/>
        <w:rPr>
          <w:b w:val="1"/>
          <w:color w:val="ff0000"/>
          <w:sz w:val="28"/>
          <w:szCs w:val="28"/>
        </w:rPr>
      </w:pPr>
      <w:r w:rsidDel="00000000" w:rsidR="00000000" w:rsidRPr="00000000">
        <w:rPr>
          <w:b w:val="1"/>
          <w:color w:val="ff0000"/>
          <w:sz w:val="28"/>
          <w:szCs w:val="28"/>
          <w:rtl w:val="0"/>
        </w:rPr>
        <w:t xml:space="preserve">ATDA Wellness Policy</w:t>
      </w:r>
    </w:p>
    <w:p w:rsidR="00000000" w:rsidDel="00000000" w:rsidP="00000000" w:rsidRDefault="00000000" w:rsidRPr="00000000" w14:paraId="000000E9">
      <w:pPr>
        <w:spacing w:line="276" w:lineRule="auto"/>
        <w:jc w:val="center"/>
        <w:rPr>
          <w:b w:val="1"/>
          <w:sz w:val="28"/>
          <w:szCs w:val="28"/>
        </w:rPr>
      </w:pPr>
      <w:r w:rsidDel="00000000" w:rsidR="00000000" w:rsidRPr="00000000">
        <w:rPr>
          <w:b w:val="1"/>
          <w:color w:val="ff0000"/>
          <w:sz w:val="28"/>
          <w:szCs w:val="28"/>
          <w:rtl w:val="0"/>
        </w:rPr>
        <w:t xml:space="preserve">Nutrition and Nutrition Education </w:t>
      </w:r>
      <w:r w:rsidDel="00000000" w:rsidR="00000000" w:rsidRPr="00000000">
        <w:rPr>
          <w:rtl w:val="0"/>
        </w:rPr>
      </w:r>
    </w:p>
    <w:p w:rsidR="00000000" w:rsidDel="00000000" w:rsidP="00000000" w:rsidRDefault="00000000" w:rsidRPr="00000000" w14:paraId="000000EA">
      <w:pPr>
        <w:rPr>
          <w:b w:val="1"/>
          <w:sz w:val="16"/>
          <w:szCs w:val="16"/>
        </w:rPr>
      </w:pPr>
      <w:r w:rsidDel="00000000" w:rsidR="00000000" w:rsidRPr="00000000">
        <w:rPr>
          <w:rtl w:val="0"/>
        </w:rPr>
      </w:r>
    </w:p>
    <w:p w:rsidR="00000000" w:rsidDel="00000000" w:rsidP="00000000" w:rsidRDefault="00000000" w:rsidRPr="00000000" w14:paraId="000000EB">
      <w:pPr>
        <w:rPr/>
      </w:pPr>
      <w:r w:rsidDel="00000000" w:rsidR="00000000" w:rsidRPr="00000000">
        <w:rPr>
          <w:b w:val="1"/>
          <w:rtl w:val="0"/>
        </w:rPr>
        <w:t xml:space="preserve">Objective: </w:t>
      </w:r>
      <w:r w:rsidDel="00000000" w:rsidR="00000000" w:rsidRPr="00000000">
        <w:rPr>
          <w:rtl w:val="0"/>
        </w:rPr>
        <w:t xml:space="preserve">The school district is committed to serving healthy meals to children, with plenty of fruits, vegetables, whole grains, and fat-free, flavored, and low-fat, non-flavored milk; moderate in sodium, low in saturated fat, and zero grams trans-fat per serving (nutrition label or manufacturer’s specification), and to meet the nutrition needs</w:t>
      </w:r>
    </w:p>
    <w:p w:rsidR="00000000" w:rsidDel="00000000" w:rsidP="00000000" w:rsidRDefault="00000000" w:rsidRPr="00000000" w14:paraId="000000EC">
      <w:pPr>
        <w:rPr/>
      </w:pPr>
      <w:r w:rsidDel="00000000" w:rsidR="00000000" w:rsidRPr="00000000">
        <w:rPr>
          <w:rtl w:val="0"/>
        </w:rPr>
        <w:t xml:space="preserve">of school children within their calorie requirements. The school meal programs aim to improve the diet and health of school children, help mitigate childhood obesity, model healthy eating to support the development of lifelong healthy eating patterns and promote healthy choices while accommodating cultural food preferences and special dietary needs.</w:t>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ind w:firstLine="720"/>
        <w:rPr/>
      </w:pPr>
      <w:r w:rsidDel="00000000" w:rsidR="00000000" w:rsidRPr="00000000">
        <w:rPr>
          <w:rtl w:val="0"/>
        </w:rPr>
        <w:t xml:space="preserve">Albuquerque Talent Development Academy will ensure that students receive nutrition messages that are consistent throughout schools, classrooms, cafeterias, homes, community, and media.</w:t>
      </w:r>
    </w:p>
    <w:p w:rsidR="00000000" w:rsidDel="00000000" w:rsidP="00000000" w:rsidRDefault="00000000" w:rsidRPr="00000000" w14:paraId="000000EF">
      <w:pPr>
        <w:ind w:firstLine="720"/>
        <w:rPr/>
      </w:pPr>
      <w:r w:rsidDel="00000000" w:rsidR="00000000" w:rsidRPr="00000000">
        <w:rPr>
          <w:rtl w:val="0"/>
        </w:rPr>
      </w:r>
    </w:p>
    <w:p w:rsidR="00000000" w:rsidDel="00000000" w:rsidP="00000000" w:rsidRDefault="00000000" w:rsidRPr="00000000" w14:paraId="000000F0">
      <w:pPr>
        <w:numPr>
          <w:ilvl w:val="0"/>
          <w:numId w:val="23"/>
        </w:numPr>
        <w:ind w:left="720" w:hanging="360"/>
        <w:rPr/>
      </w:pPr>
      <w:r w:rsidDel="00000000" w:rsidR="00000000" w:rsidRPr="00000000">
        <w:rPr>
          <w:rtl w:val="0"/>
        </w:rPr>
        <w:t xml:space="preserve">All staff will support the school breakfast program.</w:t>
      </w:r>
    </w:p>
    <w:p w:rsidR="00000000" w:rsidDel="00000000" w:rsidP="00000000" w:rsidRDefault="00000000" w:rsidRPr="00000000" w14:paraId="000000F1">
      <w:pPr>
        <w:numPr>
          <w:ilvl w:val="0"/>
          <w:numId w:val="23"/>
        </w:numPr>
        <w:ind w:left="720" w:hanging="360"/>
        <w:rPr/>
      </w:pPr>
      <w:r w:rsidDel="00000000" w:rsidR="00000000" w:rsidRPr="00000000">
        <w:rPr>
          <w:rtl w:val="0"/>
        </w:rPr>
        <w:t xml:space="preserve">ATDA will create a collaborative plan between the cafeteria and classroom to promote healthy selections and nutrition education.</w:t>
      </w:r>
    </w:p>
    <w:p w:rsidR="00000000" w:rsidDel="00000000" w:rsidP="00000000" w:rsidRDefault="00000000" w:rsidRPr="00000000" w14:paraId="000000F2">
      <w:pPr>
        <w:numPr>
          <w:ilvl w:val="0"/>
          <w:numId w:val="23"/>
        </w:numPr>
        <w:ind w:left="720" w:hanging="360"/>
        <w:rPr/>
      </w:pPr>
      <w:r w:rsidDel="00000000" w:rsidR="00000000" w:rsidRPr="00000000">
        <w:rPr>
          <w:rtl w:val="0"/>
        </w:rPr>
        <w:t xml:space="preserve">ATDA will consider scheduling recess before lunch so that children are less distracted and ready to eat a healthy diet.</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ind w:firstLine="720"/>
        <w:rPr/>
      </w:pPr>
      <w:r w:rsidDel="00000000" w:rsidR="00000000" w:rsidRPr="00000000">
        <w:rPr>
          <w:b w:val="1"/>
          <w:rtl w:val="0"/>
        </w:rPr>
        <w:t xml:space="preserve">Goal One</w:t>
      </w:r>
      <w:r w:rsidDel="00000000" w:rsidR="00000000" w:rsidRPr="00000000">
        <w:rPr>
          <w:rtl w:val="0"/>
        </w:rPr>
        <w:t xml:space="preserve">: Albuquerque Talent Development Academy will meet the nutrition needs of the school community within their calorie requirements, including fruits, vegetables, whole grains, fat-free, flavored, low fat, non-flavored mild, foods moderate in sodium and zero trans fats per serving size. The cafeteria staff will ensure the delivery of healthy foods and meals to improve the diet and health of all school children who eat at our school, with the planning of implementing scheduled and monitored meal plans. We will achieve this goal by supporting healthy eating choices at the cafeteria salad bar as well as with scheduled healthy meals at lunch and a healthy snack for after school programming. This robust eating policy will ensure that we are helping to mitigate childhood obesity, model healthy eating to support the development of lifelong healthy eating patterns, by promoting healthy eating choices at mealtime. We will also work towards providing for and accommodating cultural food, religious, and special dietary needs of all our students here at Albuquerque Talent Development Academy.</w:t>
      </w:r>
    </w:p>
    <w:p w:rsidR="00000000" w:rsidDel="00000000" w:rsidP="00000000" w:rsidRDefault="00000000" w:rsidRPr="00000000" w14:paraId="000000F5">
      <w:pPr>
        <w:rPr>
          <w:b w:val="1"/>
        </w:rPr>
      </w:pPr>
      <w:r w:rsidDel="00000000" w:rsidR="00000000" w:rsidRPr="00000000">
        <w:rPr>
          <w:rtl w:val="0"/>
        </w:rPr>
      </w:r>
    </w:p>
    <w:p w:rsidR="00000000" w:rsidDel="00000000" w:rsidP="00000000" w:rsidRDefault="00000000" w:rsidRPr="00000000" w14:paraId="000000F6">
      <w:pPr>
        <w:ind w:firstLine="720"/>
        <w:rPr>
          <w:b w:val="1"/>
        </w:rPr>
      </w:pPr>
      <w:r w:rsidDel="00000000" w:rsidR="00000000" w:rsidRPr="00000000">
        <w:rPr>
          <w:b w:val="1"/>
          <w:rtl w:val="0"/>
        </w:rPr>
        <w:t xml:space="preserve">Goal Two: </w:t>
      </w:r>
      <w:r w:rsidDel="00000000" w:rsidR="00000000" w:rsidRPr="00000000">
        <w:rPr>
          <w:rtl w:val="0"/>
        </w:rPr>
        <w:t xml:space="preserve">Albuquerque Talent Development Academy will meet the Nutritional Educational Standards by providing on-going nutrition activities that align with the New Mexico Health Education Content Standards with Benchmarks and Performance Standards outlined in 6.29.6 NMAC. The cafeteria staff will provide monthly meal plans or menus that include healthy eating choices that students will be able to choose from on a daily/availability basis. This will also include activities within the classroom curriculum that aligns with our Unit Plans and promote healthy living with healthy dietary choices. These activities will help the continuous promotion of student wellness with physical activities, PE, and during recess time along with scheduled and monitored events. All school sponsored activities will continuously promote student health and wellness.</w:t>
      </w:r>
      <w:r w:rsidDel="00000000" w:rsidR="00000000" w:rsidRPr="00000000">
        <w:rPr>
          <w:rtl w:val="0"/>
        </w:rPr>
      </w:r>
    </w:p>
    <w:p w:rsidR="00000000" w:rsidDel="00000000" w:rsidP="00000000" w:rsidRDefault="00000000" w:rsidRPr="00000000" w14:paraId="000000F7">
      <w:pPr>
        <w:rPr>
          <w:b w:val="1"/>
          <w:sz w:val="28"/>
          <w:szCs w:val="28"/>
        </w:rPr>
      </w:pPr>
      <w:r w:rsidDel="00000000" w:rsidR="00000000" w:rsidRPr="00000000">
        <w:rPr>
          <w:rtl w:val="0"/>
        </w:rPr>
      </w:r>
    </w:p>
    <w:p w:rsidR="00000000" w:rsidDel="00000000" w:rsidP="00000000" w:rsidRDefault="00000000" w:rsidRPr="00000000" w14:paraId="000000F8">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0F9">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0FA">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0FB">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0FC">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0FD">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0FE">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0FF">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0">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1">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2">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3">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4">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5">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6">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7">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8">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9">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A">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B">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C">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D">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E">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0F">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10">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11">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12">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13">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14">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15">
      <w:pPr>
        <w:spacing w:line="276" w:lineRule="auto"/>
        <w:rPr>
          <w:b w:val="1"/>
          <w:color w:val="ff0000"/>
          <w:sz w:val="28"/>
          <w:szCs w:val="28"/>
        </w:rPr>
      </w:pPr>
      <w:r w:rsidDel="00000000" w:rsidR="00000000" w:rsidRPr="00000000">
        <w:rPr>
          <w:rtl w:val="0"/>
        </w:rPr>
      </w:r>
    </w:p>
    <w:p w:rsidR="00000000" w:rsidDel="00000000" w:rsidP="00000000" w:rsidRDefault="00000000" w:rsidRPr="00000000" w14:paraId="00000116">
      <w:pPr>
        <w:spacing w:line="276" w:lineRule="auto"/>
        <w:rPr>
          <w:b w:val="1"/>
          <w:color w:val="ff0000"/>
          <w:sz w:val="28"/>
          <w:szCs w:val="28"/>
        </w:rPr>
      </w:pPr>
      <w:r w:rsidDel="00000000" w:rsidR="00000000" w:rsidRPr="00000000">
        <w:rPr>
          <w:rtl w:val="0"/>
        </w:rPr>
      </w:r>
    </w:p>
    <w:p w:rsidR="00000000" w:rsidDel="00000000" w:rsidP="00000000" w:rsidRDefault="00000000" w:rsidRPr="00000000" w14:paraId="00000117">
      <w:pPr>
        <w:spacing w:line="276" w:lineRule="auto"/>
        <w:rPr>
          <w:b w:val="1"/>
          <w:color w:val="ff0000"/>
          <w:sz w:val="28"/>
          <w:szCs w:val="28"/>
        </w:rPr>
      </w:pPr>
      <w:r w:rsidDel="00000000" w:rsidR="00000000" w:rsidRPr="00000000">
        <w:rPr>
          <w:rtl w:val="0"/>
        </w:rPr>
      </w:r>
    </w:p>
    <w:p w:rsidR="00000000" w:rsidDel="00000000" w:rsidP="00000000" w:rsidRDefault="00000000" w:rsidRPr="00000000" w14:paraId="00000118">
      <w:pPr>
        <w:spacing w:line="276" w:lineRule="auto"/>
        <w:jc w:val="center"/>
        <w:rPr>
          <w:b w:val="1"/>
          <w:color w:val="ff0000"/>
          <w:sz w:val="28"/>
          <w:szCs w:val="28"/>
        </w:rPr>
      </w:pPr>
      <w:r w:rsidDel="00000000" w:rsidR="00000000" w:rsidRPr="00000000">
        <w:rPr>
          <w:b w:val="1"/>
          <w:color w:val="ff0000"/>
          <w:sz w:val="28"/>
          <w:szCs w:val="28"/>
          <w:rtl w:val="0"/>
        </w:rPr>
        <w:t xml:space="preserve">ATDA Wellness Policy</w:t>
      </w:r>
    </w:p>
    <w:p w:rsidR="00000000" w:rsidDel="00000000" w:rsidP="00000000" w:rsidRDefault="00000000" w:rsidRPr="00000000" w14:paraId="00000119">
      <w:pPr>
        <w:spacing w:line="276" w:lineRule="auto"/>
        <w:jc w:val="center"/>
        <w:rPr>
          <w:b w:val="1"/>
          <w:color w:val="ff0000"/>
          <w:sz w:val="28"/>
          <w:szCs w:val="28"/>
        </w:rPr>
      </w:pPr>
      <w:r w:rsidDel="00000000" w:rsidR="00000000" w:rsidRPr="00000000">
        <w:rPr>
          <w:b w:val="1"/>
          <w:color w:val="ff0000"/>
          <w:sz w:val="28"/>
          <w:szCs w:val="28"/>
          <w:rtl w:val="0"/>
        </w:rPr>
        <w:t xml:space="preserve">Physical Activity </w:t>
      </w:r>
    </w:p>
    <w:p w:rsidR="00000000" w:rsidDel="00000000" w:rsidP="00000000" w:rsidRDefault="00000000" w:rsidRPr="00000000" w14:paraId="0000011A">
      <w:pPr>
        <w:spacing w:line="276" w:lineRule="auto"/>
        <w:jc w:val="center"/>
        <w:rPr>
          <w:b w:val="1"/>
          <w:color w:val="ff0000"/>
        </w:rPr>
      </w:pPr>
      <w:r w:rsidDel="00000000" w:rsidR="00000000" w:rsidRPr="00000000">
        <w:rPr>
          <w:rtl w:val="0"/>
        </w:rPr>
      </w:r>
    </w:p>
    <w:p w:rsidR="00000000" w:rsidDel="00000000" w:rsidP="00000000" w:rsidRDefault="00000000" w:rsidRPr="00000000" w14:paraId="0000011B">
      <w:pPr>
        <w:spacing w:line="276" w:lineRule="auto"/>
        <w:ind w:firstLine="720"/>
        <w:rPr/>
      </w:pPr>
      <w:r w:rsidDel="00000000" w:rsidR="00000000" w:rsidRPr="00000000">
        <w:rPr>
          <w:b w:val="1"/>
          <w:rtl w:val="0"/>
        </w:rPr>
        <w:t xml:space="preserve">Objective</w:t>
      </w:r>
      <w:r w:rsidDel="00000000" w:rsidR="00000000" w:rsidRPr="00000000">
        <w:rPr>
          <w:rtl w:val="0"/>
        </w:rPr>
        <w:t xml:space="preserve">: Children and adolescents should participate in 60 minutes of physical activity every day. A substantial percentage of students’ physical activity will be provided through a comprehensive, school-based physical activity program (CSPAP) that includes these components: physical education, recess, classroom-based physical activity, out-of-school time activities, and the district is committed to providing these opportunities. ATDA will ensure that these varied opportunities are in addition to, and not as a substitute for, physical education (addressed in “Physical Education” subsection).</w:t>
      </w:r>
    </w:p>
    <w:p w:rsidR="00000000" w:rsidDel="00000000" w:rsidP="00000000" w:rsidRDefault="00000000" w:rsidRPr="00000000" w14:paraId="0000011C">
      <w:pPr>
        <w:spacing w:line="276" w:lineRule="auto"/>
        <w:ind w:firstLine="720"/>
        <w:rPr/>
      </w:pPr>
      <w:r w:rsidDel="00000000" w:rsidR="00000000" w:rsidRPr="00000000">
        <w:rPr>
          <w:rtl w:val="0"/>
        </w:rPr>
      </w:r>
    </w:p>
    <w:p w:rsidR="00000000" w:rsidDel="00000000" w:rsidP="00000000" w:rsidRDefault="00000000" w:rsidRPr="00000000" w14:paraId="0000011D">
      <w:pPr>
        <w:spacing w:line="276" w:lineRule="auto"/>
        <w:ind w:firstLine="720"/>
        <w:rPr/>
      </w:pPr>
      <w:r w:rsidDel="00000000" w:rsidR="00000000" w:rsidRPr="00000000">
        <w:rPr>
          <w:rtl w:val="0"/>
        </w:rPr>
        <w:t xml:space="preserve">Physical activity during the school day (including but not limited to recess, physical activity breaks, or physical education) will not be withheld as punishment for any reason following the Three-Tier Model of positive behavioral intervention per the PED’s Response to Intervention (RtI) framework. [NOTE: This does not include participation in sports teams that have specific academic requirements]. The district will provide teachers and other school staff with a list of ideas for alternative ways to discipline students.</w:t>
      </w:r>
    </w:p>
    <w:p w:rsidR="00000000" w:rsidDel="00000000" w:rsidP="00000000" w:rsidRDefault="00000000" w:rsidRPr="00000000" w14:paraId="0000011E">
      <w:pPr>
        <w:spacing w:line="276" w:lineRule="auto"/>
        <w:ind w:firstLine="720"/>
        <w:rPr/>
      </w:pPr>
      <w:r w:rsidDel="00000000" w:rsidR="00000000" w:rsidRPr="00000000">
        <w:rPr>
          <w:rtl w:val="0"/>
        </w:rPr>
      </w:r>
    </w:p>
    <w:p w:rsidR="00000000" w:rsidDel="00000000" w:rsidP="00000000" w:rsidRDefault="00000000" w:rsidRPr="00000000" w14:paraId="0000011F">
      <w:pPr>
        <w:spacing w:line="276" w:lineRule="auto"/>
        <w:ind w:firstLine="720"/>
        <w:rPr/>
      </w:pPr>
      <w:r w:rsidDel="00000000" w:rsidR="00000000" w:rsidRPr="00000000">
        <w:rPr>
          <w:rtl w:val="0"/>
        </w:rPr>
        <w:t xml:space="preserve">The District ensures that students have daily opportunities for physical activity before, during, and after school, in accordance with 6.12.6.8.D.3 NMAC. Evidence-based strategies include at least 20 minutes of daily recess (elementary), short physical activity breaks every 60–90 minutes, and a minimum of 60 minutes of total daily activity.</w:t>
      </w:r>
    </w:p>
    <w:p w:rsidR="00000000" w:rsidDel="00000000" w:rsidP="00000000" w:rsidRDefault="00000000" w:rsidRPr="00000000" w14:paraId="00000120">
      <w:pPr>
        <w:spacing w:line="276" w:lineRule="auto"/>
        <w:rPr>
          <w:u w:val="single"/>
        </w:rPr>
      </w:pPr>
      <w:r w:rsidDel="00000000" w:rsidR="00000000" w:rsidRPr="00000000">
        <w:rPr>
          <w:rtl w:val="0"/>
        </w:rPr>
      </w:r>
    </w:p>
    <w:p w:rsidR="00000000" w:rsidDel="00000000" w:rsidP="00000000" w:rsidRDefault="00000000" w:rsidRPr="00000000" w14:paraId="00000121">
      <w:pPr>
        <w:spacing w:line="276" w:lineRule="auto"/>
        <w:rPr>
          <w:b w:val="1"/>
          <w:u w:val="single"/>
        </w:rPr>
      </w:pPr>
      <w:r w:rsidDel="00000000" w:rsidR="00000000" w:rsidRPr="00000000">
        <w:rPr>
          <w:b w:val="1"/>
          <w:u w:val="single"/>
          <w:rtl w:val="0"/>
        </w:rPr>
        <w:t xml:space="preserve">Physical Activity:</w:t>
      </w:r>
    </w:p>
    <w:p w:rsidR="00000000" w:rsidDel="00000000" w:rsidP="00000000" w:rsidRDefault="00000000" w:rsidRPr="00000000" w14:paraId="00000122">
      <w:pPr>
        <w:spacing w:line="276" w:lineRule="auto"/>
        <w:rPr/>
      </w:pPr>
      <w:r w:rsidDel="00000000" w:rsidR="00000000" w:rsidRPr="00000000">
        <w:rPr>
          <w:rtl w:val="0"/>
        </w:rPr>
        <w:t xml:space="preserve">Before and After School Activities: </w:t>
      </w:r>
    </w:p>
    <w:p w:rsidR="00000000" w:rsidDel="00000000" w:rsidP="00000000" w:rsidRDefault="00000000" w:rsidRPr="00000000" w14:paraId="00000123">
      <w:pPr>
        <w:numPr>
          <w:ilvl w:val="0"/>
          <w:numId w:val="3"/>
        </w:numPr>
        <w:spacing w:line="276" w:lineRule="auto"/>
        <w:ind w:left="720" w:hanging="360"/>
        <w:rPr/>
      </w:pPr>
      <w:r w:rsidDel="00000000" w:rsidR="00000000" w:rsidRPr="00000000">
        <w:rPr>
          <w:rtl w:val="0"/>
        </w:rPr>
        <w:t xml:space="preserve">The District offers opportunities for students to participate in physical activity either before and after the school day through a variety of via traditional instruction and assessment. SEL measures will be implemented for team building activities and competitions during the advisory period. </w:t>
      </w:r>
    </w:p>
    <w:p w:rsidR="00000000" w:rsidDel="00000000" w:rsidP="00000000" w:rsidRDefault="00000000" w:rsidRPr="00000000" w14:paraId="00000124">
      <w:pPr>
        <w:numPr>
          <w:ilvl w:val="0"/>
          <w:numId w:val="3"/>
        </w:numPr>
        <w:spacing w:line="276" w:lineRule="auto"/>
        <w:ind w:left="720" w:hanging="360"/>
        <w:rPr/>
      </w:pPr>
      <w:r w:rsidDel="00000000" w:rsidR="00000000" w:rsidRPr="00000000">
        <w:rPr>
          <w:rtl w:val="0"/>
        </w:rPr>
        <w:t xml:space="preserve">The District will encourage students to be physically active before and after school by offering a wide variety of opportunities such as soccer club, cross country, track, volleyball, dodgeball, and basketball.</w:t>
      </w:r>
    </w:p>
    <w:p w:rsidR="00000000" w:rsidDel="00000000" w:rsidP="00000000" w:rsidRDefault="00000000" w:rsidRPr="00000000" w14:paraId="00000125">
      <w:pPr>
        <w:spacing w:line="276" w:lineRule="auto"/>
        <w:ind w:left="720" w:firstLine="0"/>
        <w:rPr/>
      </w:pPr>
      <w:r w:rsidDel="00000000" w:rsidR="00000000" w:rsidRPr="00000000">
        <w:rPr>
          <w:rtl w:val="0"/>
        </w:rPr>
      </w:r>
    </w:p>
    <w:p w:rsidR="00000000" w:rsidDel="00000000" w:rsidP="00000000" w:rsidRDefault="00000000" w:rsidRPr="00000000" w14:paraId="00000126">
      <w:pPr>
        <w:spacing w:line="276" w:lineRule="auto"/>
        <w:rPr>
          <w:b w:val="1"/>
          <w:u w:val="single"/>
        </w:rPr>
      </w:pPr>
      <w:r w:rsidDel="00000000" w:rsidR="00000000" w:rsidRPr="00000000">
        <w:rPr>
          <w:b w:val="1"/>
          <w:u w:val="single"/>
          <w:rtl w:val="0"/>
        </w:rPr>
        <w:t xml:space="preserve">Recess:</w:t>
      </w:r>
    </w:p>
    <w:p w:rsidR="00000000" w:rsidDel="00000000" w:rsidP="00000000" w:rsidRDefault="00000000" w:rsidRPr="00000000" w14:paraId="00000127">
      <w:pPr>
        <w:numPr>
          <w:ilvl w:val="0"/>
          <w:numId w:val="16"/>
        </w:numPr>
        <w:spacing w:line="276" w:lineRule="auto"/>
        <w:ind w:left="720" w:hanging="360"/>
        <w:rPr/>
      </w:pPr>
      <w:r w:rsidDel="00000000" w:rsidR="00000000" w:rsidRPr="00000000">
        <w:rPr>
          <w:rtl w:val="0"/>
        </w:rPr>
        <w:t xml:space="preserve">All elementary schools should offer at least 20 minutes of recess on all or most days, not included as part of the instructional day, during the school year</w:t>
      </w:r>
    </w:p>
    <w:p w:rsidR="00000000" w:rsidDel="00000000" w:rsidP="00000000" w:rsidRDefault="00000000" w:rsidRPr="00000000" w14:paraId="00000128">
      <w:pPr>
        <w:numPr>
          <w:ilvl w:val="0"/>
          <w:numId w:val="16"/>
        </w:numPr>
        <w:spacing w:line="276" w:lineRule="auto"/>
        <w:ind w:left="720" w:hanging="360"/>
        <w:rPr/>
      </w:pPr>
      <w:r w:rsidDel="00000000" w:rsidR="00000000" w:rsidRPr="00000000">
        <w:rPr>
          <w:rtl w:val="0"/>
        </w:rPr>
        <w:t xml:space="preserve">Outdoor recess will be offered when weather is feasible for outdoor play. </w:t>
      </w:r>
    </w:p>
    <w:p w:rsidR="00000000" w:rsidDel="00000000" w:rsidP="00000000" w:rsidRDefault="00000000" w:rsidRPr="00000000" w14:paraId="00000129">
      <w:pPr>
        <w:numPr>
          <w:ilvl w:val="0"/>
          <w:numId w:val="16"/>
        </w:numPr>
        <w:spacing w:line="276" w:lineRule="auto"/>
        <w:ind w:left="720" w:hanging="360"/>
        <w:rPr/>
      </w:pPr>
      <w:r w:rsidDel="00000000" w:rsidR="00000000" w:rsidRPr="00000000">
        <w:rPr>
          <w:rtl w:val="0"/>
        </w:rPr>
        <w:t xml:space="preserve">If the school or district must conduct indoor recess, teachers and staff will follow the indoor recess guidelines that promote physical activity for students, to the extent practicable</w:t>
      </w:r>
    </w:p>
    <w:p w:rsidR="00000000" w:rsidDel="00000000" w:rsidP="00000000" w:rsidRDefault="00000000" w:rsidRPr="00000000" w14:paraId="0000012A">
      <w:pPr>
        <w:numPr>
          <w:ilvl w:val="0"/>
          <w:numId w:val="16"/>
        </w:numPr>
        <w:spacing w:line="276" w:lineRule="auto"/>
        <w:ind w:left="720" w:hanging="360"/>
        <w:rPr/>
      </w:pPr>
      <w:r w:rsidDel="00000000" w:rsidR="00000000" w:rsidRPr="00000000">
        <w:rPr>
          <w:rtl w:val="0"/>
        </w:rPr>
        <w:t xml:space="preserve"> Recess will complement, not substitute for, physical education classes. Recess monitors or teachers will encourage students to be active and will serve as role models by being physically active alongside the students whenever feasible.</w:t>
      </w:r>
    </w:p>
    <w:p w:rsidR="00000000" w:rsidDel="00000000" w:rsidP="00000000" w:rsidRDefault="00000000" w:rsidRPr="00000000" w14:paraId="0000012B">
      <w:pPr>
        <w:spacing w:line="276" w:lineRule="auto"/>
        <w:rPr/>
      </w:pPr>
      <w:r w:rsidDel="00000000" w:rsidR="00000000" w:rsidRPr="00000000">
        <w:rPr>
          <w:rtl w:val="0"/>
        </w:rPr>
      </w:r>
    </w:p>
    <w:p w:rsidR="00000000" w:rsidDel="00000000" w:rsidP="00000000" w:rsidRDefault="00000000" w:rsidRPr="00000000" w14:paraId="0000012C">
      <w:pPr>
        <w:spacing w:line="276" w:lineRule="auto"/>
        <w:rPr>
          <w:b w:val="1"/>
        </w:rPr>
      </w:pPr>
      <w:r w:rsidDel="00000000" w:rsidR="00000000" w:rsidRPr="00000000">
        <w:rPr>
          <w:b w:val="1"/>
          <w:rtl w:val="0"/>
        </w:rPr>
        <w:t xml:space="preserve">Physical Activity or “Brain” Breaks (Elementary and Secondary):</w:t>
      </w:r>
    </w:p>
    <w:p w:rsidR="00000000" w:rsidDel="00000000" w:rsidP="00000000" w:rsidRDefault="00000000" w:rsidRPr="00000000" w14:paraId="0000012D">
      <w:pPr>
        <w:numPr>
          <w:ilvl w:val="0"/>
          <w:numId w:val="13"/>
        </w:numPr>
        <w:spacing w:line="276" w:lineRule="auto"/>
        <w:ind w:left="720" w:hanging="360"/>
        <w:rPr/>
      </w:pPr>
      <w:r w:rsidDel="00000000" w:rsidR="00000000" w:rsidRPr="00000000">
        <w:rPr>
          <w:rtl w:val="0"/>
        </w:rPr>
        <w:t xml:space="preserve">The District recognizes that students are more attentive and ready to learn if provided with periodic breaks when they can be physically active or stretch.</w:t>
      </w:r>
    </w:p>
    <w:p w:rsidR="00000000" w:rsidDel="00000000" w:rsidP="00000000" w:rsidRDefault="00000000" w:rsidRPr="00000000" w14:paraId="0000012E">
      <w:pPr>
        <w:numPr>
          <w:ilvl w:val="0"/>
          <w:numId w:val="13"/>
        </w:numPr>
        <w:spacing w:line="276" w:lineRule="auto"/>
        <w:ind w:left="720" w:hanging="360"/>
        <w:rPr/>
      </w:pPr>
      <w:r w:rsidDel="00000000" w:rsidR="00000000" w:rsidRPr="00000000">
        <w:rPr>
          <w:rtl w:val="0"/>
        </w:rPr>
        <w:t xml:space="preserve">Students will be offered regular opportunities to be active or to stretch throughout the day on all or most days during a typical school week.</w:t>
      </w:r>
    </w:p>
    <w:p w:rsidR="00000000" w:rsidDel="00000000" w:rsidP="00000000" w:rsidRDefault="00000000" w:rsidRPr="00000000" w14:paraId="0000012F">
      <w:pPr>
        <w:numPr>
          <w:ilvl w:val="0"/>
          <w:numId w:val="13"/>
        </w:numPr>
        <w:spacing w:line="276" w:lineRule="auto"/>
        <w:ind w:left="720" w:hanging="360"/>
        <w:rPr/>
      </w:pPr>
      <w:r w:rsidDel="00000000" w:rsidR="00000000" w:rsidRPr="00000000">
        <w:rPr>
          <w:rtl w:val="0"/>
        </w:rPr>
        <w:t xml:space="preserve">The District recommends teachers provide short (3-5 minute) physical activity breaks to students during and between classroom times. These physical activity breaks will complement, not substitute, for a physical education class, recess, and class transition periods.</w:t>
      </w:r>
    </w:p>
    <w:p w:rsidR="00000000" w:rsidDel="00000000" w:rsidP="00000000" w:rsidRDefault="00000000" w:rsidRPr="00000000" w14:paraId="00000130">
      <w:pPr>
        <w:numPr>
          <w:ilvl w:val="0"/>
          <w:numId w:val="13"/>
        </w:numPr>
        <w:spacing w:line="276" w:lineRule="auto"/>
        <w:ind w:left="720" w:hanging="360"/>
        <w:rPr/>
      </w:pPr>
      <w:r w:rsidDel="00000000" w:rsidR="00000000" w:rsidRPr="00000000">
        <w:rPr>
          <w:rtl w:val="0"/>
        </w:rPr>
        <w:t xml:space="preserve">The District will provide resources and links to resources, tools, and technology with ideas for physical activity breaks. Resources and plans are available through USDA, GoNoodle, BrainBreaks, and the Alliance for a Healthier Generation.</w:t>
      </w:r>
    </w:p>
    <w:p w:rsidR="00000000" w:rsidDel="00000000" w:rsidP="00000000" w:rsidRDefault="00000000" w:rsidRPr="00000000" w14:paraId="00000131">
      <w:pPr>
        <w:spacing w:line="276" w:lineRule="auto"/>
        <w:rPr/>
      </w:pPr>
      <w:r w:rsidDel="00000000" w:rsidR="00000000" w:rsidRPr="00000000">
        <w:rPr>
          <w:rtl w:val="0"/>
        </w:rPr>
      </w:r>
    </w:p>
    <w:p w:rsidR="00000000" w:rsidDel="00000000" w:rsidP="00000000" w:rsidRDefault="00000000" w:rsidRPr="00000000" w14:paraId="00000132">
      <w:pPr>
        <w:spacing w:line="276" w:lineRule="auto"/>
        <w:rPr>
          <w:b w:val="1"/>
        </w:rPr>
      </w:pPr>
      <w:r w:rsidDel="00000000" w:rsidR="00000000" w:rsidRPr="00000000">
        <w:rPr>
          <w:b w:val="1"/>
          <w:rtl w:val="0"/>
        </w:rPr>
        <w:t xml:space="preserve">Active Academics at ATDA:</w:t>
      </w:r>
    </w:p>
    <w:p w:rsidR="00000000" w:rsidDel="00000000" w:rsidP="00000000" w:rsidRDefault="00000000" w:rsidRPr="00000000" w14:paraId="00000133">
      <w:pPr>
        <w:numPr>
          <w:ilvl w:val="0"/>
          <w:numId w:val="4"/>
        </w:numPr>
        <w:spacing w:line="276" w:lineRule="auto"/>
        <w:ind w:left="720" w:hanging="360"/>
        <w:rPr/>
      </w:pPr>
      <w:r w:rsidDel="00000000" w:rsidR="00000000" w:rsidRPr="00000000">
        <w:rPr>
          <w:rtl w:val="0"/>
        </w:rPr>
        <w:t xml:space="preserve">Teachers will serve as role models by being physically active alongside the students whenever feasible.</w:t>
      </w:r>
    </w:p>
    <w:p w:rsidR="00000000" w:rsidDel="00000000" w:rsidP="00000000" w:rsidRDefault="00000000" w:rsidRPr="00000000" w14:paraId="00000134">
      <w:pPr>
        <w:numPr>
          <w:ilvl w:val="0"/>
          <w:numId w:val="4"/>
        </w:numPr>
        <w:spacing w:line="276" w:lineRule="auto"/>
        <w:ind w:left="720" w:hanging="360"/>
        <w:rPr/>
      </w:pPr>
      <w:r w:rsidDel="00000000" w:rsidR="00000000" w:rsidRPr="00000000">
        <w:rPr>
          <w:rtl w:val="0"/>
        </w:rPr>
        <w:t xml:space="preserve">Teachers will incorporate movement, and kinesthetic learning approaches into “core” subject instruction when possible (e.g., science, math, language arts, social studies, and others) and do their part to limit sedentary behavior during the school day.</w:t>
      </w:r>
    </w:p>
    <w:p w:rsidR="00000000" w:rsidDel="00000000" w:rsidP="00000000" w:rsidRDefault="00000000" w:rsidRPr="00000000" w14:paraId="00000135">
      <w:pPr>
        <w:numPr>
          <w:ilvl w:val="0"/>
          <w:numId w:val="4"/>
        </w:numPr>
        <w:spacing w:line="276" w:lineRule="auto"/>
        <w:ind w:left="720" w:hanging="360"/>
        <w:rPr/>
      </w:pPr>
      <w:r w:rsidDel="00000000" w:rsidR="00000000" w:rsidRPr="00000000">
        <w:rPr>
          <w:rtl w:val="0"/>
        </w:rPr>
        <w:t xml:space="preserve">ATDA supports classroom teachers incorporating physical activity and employing kinesthetic learning approaches into core subjects by providing annual professional development opportunities and resources, including information on leading events, activity options, as well as making available background material on the connections between learning and movement. (For e.g.: Neuroscience learning, Brain Activities, Movement Matters, etc.)</w:t>
      </w:r>
    </w:p>
    <w:p w:rsidR="00000000" w:rsidDel="00000000" w:rsidP="00000000" w:rsidRDefault="00000000" w:rsidRPr="00000000" w14:paraId="00000136">
      <w:pPr>
        <w:spacing w:line="276" w:lineRule="auto"/>
        <w:rPr/>
      </w:pPr>
      <w:r w:rsidDel="00000000" w:rsidR="00000000" w:rsidRPr="00000000">
        <w:rPr>
          <w:rtl w:val="0"/>
        </w:rPr>
      </w:r>
    </w:p>
    <w:p w:rsidR="00000000" w:rsidDel="00000000" w:rsidP="00000000" w:rsidRDefault="00000000" w:rsidRPr="00000000" w14:paraId="00000137">
      <w:pPr>
        <w:spacing w:line="276" w:lineRule="auto"/>
        <w:rPr>
          <w:b w:val="1"/>
        </w:rPr>
      </w:pPr>
      <w:r w:rsidDel="00000000" w:rsidR="00000000" w:rsidRPr="00000000">
        <w:rPr>
          <w:b w:val="1"/>
          <w:rtl w:val="0"/>
        </w:rPr>
        <w:t xml:space="preserve">Essential Physical Activity Topics in Health Education:</w:t>
      </w:r>
    </w:p>
    <w:p w:rsidR="00000000" w:rsidDel="00000000" w:rsidP="00000000" w:rsidRDefault="00000000" w:rsidRPr="00000000" w14:paraId="00000138">
      <w:pPr>
        <w:spacing w:line="276" w:lineRule="auto"/>
        <w:rPr>
          <w:color w:val="1c1e29"/>
        </w:rPr>
      </w:pPr>
      <w:r w:rsidDel="00000000" w:rsidR="00000000" w:rsidRPr="00000000">
        <w:rPr>
          <w:color w:val="1c1e29"/>
          <w:rtl w:val="0"/>
        </w:rPr>
        <w:t xml:space="preserve">The District will include in the health education curriculum the following essential topics on physical activity:</w:t>
      </w:r>
    </w:p>
    <w:p w:rsidR="00000000" w:rsidDel="00000000" w:rsidP="00000000" w:rsidRDefault="00000000" w:rsidRPr="00000000" w14:paraId="00000139">
      <w:pPr>
        <w:numPr>
          <w:ilvl w:val="0"/>
          <w:numId w:val="21"/>
        </w:numPr>
        <w:spacing w:line="276" w:lineRule="auto"/>
        <w:ind w:left="720" w:hanging="360"/>
        <w:rPr/>
      </w:pPr>
      <w:r w:rsidDel="00000000" w:rsidR="00000000" w:rsidRPr="00000000">
        <w:rPr>
          <w:color w:val="1c1e29"/>
          <w:rtl w:val="0"/>
        </w:rPr>
        <w:t xml:space="preserve">The physical, psychological, or social benefits of physical activity</w:t>
      </w:r>
      <w:r w:rsidDel="00000000" w:rsidR="00000000" w:rsidRPr="00000000">
        <w:rPr>
          <w:rtl w:val="0"/>
        </w:rPr>
      </w:r>
    </w:p>
    <w:p w:rsidR="00000000" w:rsidDel="00000000" w:rsidP="00000000" w:rsidRDefault="00000000" w:rsidRPr="00000000" w14:paraId="0000013A">
      <w:pPr>
        <w:numPr>
          <w:ilvl w:val="0"/>
          <w:numId w:val="21"/>
        </w:numPr>
        <w:spacing w:line="276" w:lineRule="auto"/>
        <w:ind w:left="720" w:hanging="360"/>
        <w:rPr/>
      </w:pPr>
      <w:r w:rsidDel="00000000" w:rsidR="00000000" w:rsidRPr="00000000">
        <w:rPr>
          <w:color w:val="1c1e29"/>
          <w:rtl w:val="0"/>
        </w:rPr>
        <w:t xml:space="preserve">How physical activity can contribute to a healthy weight</w:t>
      </w:r>
      <w:r w:rsidDel="00000000" w:rsidR="00000000" w:rsidRPr="00000000">
        <w:rPr>
          <w:rtl w:val="0"/>
        </w:rPr>
      </w:r>
    </w:p>
    <w:p w:rsidR="00000000" w:rsidDel="00000000" w:rsidP="00000000" w:rsidRDefault="00000000" w:rsidRPr="00000000" w14:paraId="0000013B">
      <w:pPr>
        <w:numPr>
          <w:ilvl w:val="0"/>
          <w:numId w:val="21"/>
        </w:numPr>
        <w:spacing w:line="276" w:lineRule="auto"/>
        <w:ind w:left="720" w:hanging="360"/>
        <w:rPr/>
      </w:pPr>
      <w:r w:rsidDel="00000000" w:rsidR="00000000" w:rsidRPr="00000000">
        <w:rPr>
          <w:color w:val="1c1e29"/>
          <w:rtl w:val="0"/>
        </w:rPr>
        <w:t xml:space="preserve">How physical activity can contribute to the academic learning process</w:t>
      </w:r>
      <w:r w:rsidDel="00000000" w:rsidR="00000000" w:rsidRPr="00000000">
        <w:rPr>
          <w:rtl w:val="0"/>
        </w:rPr>
      </w:r>
    </w:p>
    <w:p w:rsidR="00000000" w:rsidDel="00000000" w:rsidP="00000000" w:rsidRDefault="00000000" w:rsidRPr="00000000" w14:paraId="0000013C">
      <w:pPr>
        <w:numPr>
          <w:ilvl w:val="0"/>
          <w:numId w:val="21"/>
        </w:numPr>
        <w:spacing w:line="276" w:lineRule="auto"/>
        <w:ind w:left="720" w:hanging="360"/>
        <w:rPr/>
      </w:pPr>
      <w:r w:rsidDel="00000000" w:rsidR="00000000" w:rsidRPr="00000000">
        <w:rPr>
          <w:color w:val="1c1e29"/>
          <w:rtl w:val="0"/>
        </w:rPr>
        <w:t xml:space="preserve">How an inactive lifestyle contributes to chronic disease</w:t>
      </w:r>
      <w:r w:rsidDel="00000000" w:rsidR="00000000" w:rsidRPr="00000000">
        <w:rPr>
          <w:rtl w:val="0"/>
        </w:rPr>
      </w:r>
    </w:p>
    <w:p w:rsidR="00000000" w:rsidDel="00000000" w:rsidP="00000000" w:rsidRDefault="00000000" w:rsidRPr="00000000" w14:paraId="0000013D">
      <w:pPr>
        <w:numPr>
          <w:ilvl w:val="0"/>
          <w:numId w:val="21"/>
        </w:numPr>
        <w:spacing w:line="276" w:lineRule="auto"/>
        <w:ind w:left="720" w:hanging="360"/>
        <w:rPr/>
      </w:pPr>
      <w:r w:rsidDel="00000000" w:rsidR="00000000" w:rsidRPr="00000000">
        <w:rPr>
          <w:color w:val="1c1e29"/>
          <w:rtl w:val="0"/>
        </w:rPr>
        <w:t xml:space="preserve">Health-related fitness: cardiovascular endurance, muscular endurance, muscular strength, flexibility,</w:t>
      </w:r>
      <w:r w:rsidDel="00000000" w:rsidR="00000000" w:rsidRPr="00000000">
        <w:rPr>
          <w:rtl w:val="0"/>
        </w:rPr>
        <w:t xml:space="preserve"> </w:t>
      </w:r>
      <w:r w:rsidDel="00000000" w:rsidR="00000000" w:rsidRPr="00000000">
        <w:rPr>
          <w:color w:val="1c1e29"/>
          <w:rtl w:val="0"/>
        </w:rPr>
        <w:t xml:space="preserve">and body composition</w:t>
      </w:r>
      <w:r w:rsidDel="00000000" w:rsidR="00000000" w:rsidRPr="00000000">
        <w:rPr>
          <w:rtl w:val="0"/>
        </w:rPr>
      </w:r>
    </w:p>
    <w:p w:rsidR="00000000" w:rsidDel="00000000" w:rsidP="00000000" w:rsidRDefault="00000000" w:rsidRPr="00000000" w14:paraId="0000013E">
      <w:pPr>
        <w:numPr>
          <w:ilvl w:val="0"/>
          <w:numId w:val="21"/>
        </w:numPr>
        <w:spacing w:line="276" w:lineRule="auto"/>
        <w:ind w:left="720" w:hanging="360"/>
        <w:rPr/>
      </w:pPr>
      <w:r w:rsidDel="00000000" w:rsidR="00000000" w:rsidRPr="00000000">
        <w:rPr>
          <w:color w:val="1c1e29"/>
          <w:rtl w:val="0"/>
        </w:rPr>
        <w:t xml:space="preserve">Differences between physical activity, exercise, and fitness</w:t>
      </w:r>
      <w:r w:rsidDel="00000000" w:rsidR="00000000" w:rsidRPr="00000000">
        <w:rPr>
          <w:rtl w:val="0"/>
        </w:rPr>
      </w:r>
    </w:p>
    <w:p w:rsidR="00000000" w:rsidDel="00000000" w:rsidP="00000000" w:rsidRDefault="00000000" w:rsidRPr="00000000" w14:paraId="0000013F">
      <w:pPr>
        <w:numPr>
          <w:ilvl w:val="0"/>
          <w:numId w:val="21"/>
        </w:numPr>
        <w:spacing w:line="276" w:lineRule="auto"/>
        <w:ind w:left="720" w:hanging="360"/>
        <w:rPr/>
      </w:pPr>
      <w:r w:rsidDel="00000000" w:rsidR="00000000" w:rsidRPr="00000000">
        <w:rPr>
          <w:color w:val="1c1e29"/>
          <w:rtl w:val="0"/>
        </w:rPr>
        <w:t xml:space="preserve">Phases of an exercise session that is: warm-up, workout, and cool down</w:t>
      </w:r>
      <w:r w:rsidDel="00000000" w:rsidR="00000000" w:rsidRPr="00000000">
        <w:rPr>
          <w:rtl w:val="0"/>
        </w:rPr>
      </w:r>
    </w:p>
    <w:p w:rsidR="00000000" w:rsidDel="00000000" w:rsidP="00000000" w:rsidRDefault="00000000" w:rsidRPr="00000000" w14:paraId="00000140">
      <w:pPr>
        <w:numPr>
          <w:ilvl w:val="0"/>
          <w:numId w:val="21"/>
        </w:numPr>
        <w:spacing w:line="276" w:lineRule="auto"/>
        <w:ind w:left="720" w:hanging="360"/>
        <w:rPr/>
      </w:pPr>
      <w:r w:rsidDel="00000000" w:rsidR="00000000" w:rsidRPr="00000000">
        <w:rPr>
          <w:color w:val="1c1e29"/>
          <w:rtl w:val="0"/>
        </w:rPr>
        <w:t xml:space="preserve">Overcoming barriers to physical activity</w:t>
      </w:r>
      <w:r w:rsidDel="00000000" w:rsidR="00000000" w:rsidRPr="00000000">
        <w:rPr>
          <w:rtl w:val="0"/>
        </w:rPr>
      </w:r>
    </w:p>
    <w:p w:rsidR="00000000" w:rsidDel="00000000" w:rsidP="00000000" w:rsidRDefault="00000000" w:rsidRPr="00000000" w14:paraId="00000141">
      <w:pPr>
        <w:numPr>
          <w:ilvl w:val="0"/>
          <w:numId w:val="21"/>
        </w:numPr>
        <w:spacing w:line="276" w:lineRule="auto"/>
        <w:ind w:left="720" w:hanging="360"/>
        <w:rPr/>
      </w:pPr>
      <w:r w:rsidDel="00000000" w:rsidR="00000000" w:rsidRPr="00000000">
        <w:rPr>
          <w:color w:val="1c1e29"/>
          <w:rtl w:val="0"/>
        </w:rPr>
        <w:t xml:space="preserve">Decreasing sedentary activities, such as TV watching and video games</w:t>
      </w:r>
      <w:r w:rsidDel="00000000" w:rsidR="00000000" w:rsidRPr="00000000">
        <w:rPr>
          <w:rtl w:val="0"/>
        </w:rPr>
      </w:r>
    </w:p>
    <w:p w:rsidR="00000000" w:rsidDel="00000000" w:rsidP="00000000" w:rsidRDefault="00000000" w:rsidRPr="00000000" w14:paraId="00000142">
      <w:pPr>
        <w:numPr>
          <w:ilvl w:val="0"/>
          <w:numId w:val="21"/>
        </w:numPr>
        <w:spacing w:line="276" w:lineRule="auto"/>
        <w:ind w:left="720" w:hanging="360"/>
        <w:rPr/>
      </w:pPr>
      <w:r w:rsidDel="00000000" w:rsidR="00000000" w:rsidRPr="00000000">
        <w:rPr>
          <w:color w:val="1c1e29"/>
          <w:rtl w:val="0"/>
        </w:rPr>
        <w:t xml:space="preserve">Opportunities for physical activity in the community</w:t>
      </w:r>
      <w:r w:rsidDel="00000000" w:rsidR="00000000" w:rsidRPr="00000000">
        <w:rPr>
          <w:rtl w:val="0"/>
        </w:rPr>
      </w:r>
    </w:p>
    <w:p w:rsidR="00000000" w:rsidDel="00000000" w:rsidP="00000000" w:rsidRDefault="00000000" w:rsidRPr="00000000" w14:paraId="00000143">
      <w:pPr>
        <w:numPr>
          <w:ilvl w:val="0"/>
          <w:numId w:val="21"/>
        </w:numPr>
        <w:spacing w:line="276" w:lineRule="auto"/>
        <w:ind w:left="720" w:hanging="360"/>
        <w:rPr/>
      </w:pPr>
      <w:r w:rsidDel="00000000" w:rsidR="00000000" w:rsidRPr="00000000">
        <w:rPr>
          <w:color w:val="1c1e29"/>
          <w:rtl w:val="0"/>
        </w:rPr>
        <w:t xml:space="preserve">Preventing injury during physical activity</w:t>
      </w:r>
      <w:r w:rsidDel="00000000" w:rsidR="00000000" w:rsidRPr="00000000">
        <w:rPr>
          <w:rtl w:val="0"/>
        </w:rPr>
      </w:r>
    </w:p>
    <w:p w:rsidR="00000000" w:rsidDel="00000000" w:rsidP="00000000" w:rsidRDefault="00000000" w:rsidRPr="00000000" w14:paraId="00000144">
      <w:pPr>
        <w:numPr>
          <w:ilvl w:val="0"/>
          <w:numId w:val="21"/>
        </w:numPr>
        <w:spacing w:line="276" w:lineRule="auto"/>
        <w:ind w:left="720" w:hanging="360"/>
        <w:rPr/>
      </w:pPr>
      <w:r w:rsidDel="00000000" w:rsidR="00000000" w:rsidRPr="00000000">
        <w:rPr>
          <w:color w:val="1c1e29"/>
          <w:rtl w:val="0"/>
        </w:rPr>
        <w:t xml:space="preserve">Weather-related safety, for example: avoiding heatstroke, hypothermia, and sunburn while being physically active</w:t>
      </w:r>
      <w:r w:rsidDel="00000000" w:rsidR="00000000" w:rsidRPr="00000000">
        <w:rPr>
          <w:rtl w:val="0"/>
        </w:rPr>
      </w:r>
    </w:p>
    <w:p w:rsidR="00000000" w:rsidDel="00000000" w:rsidP="00000000" w:rsidRDefault="00000000" w:rsidRPr="00000000" w14:paraId="00000145">
      <w:pPr>
        <w:numPr>
          <w:ilvl w:val="0"/>
          <w:numId w:val="21"/>
        </w:numPr>
        <w:spacing w:line="276" w:lineRule="auto"/>
        <w:ind w:left="720" w:hanging="360"/>
        <w:rPr/>
      </w:pPr>
      <w:r w:rsidDel="00000000" w:rsidR="00000000" w:rsidRPr="00000000">
        <w:rPr>
          <w:color w:val="1c1e29"/>
          <w:rtl w:val="0"/>
        </w:rPr>
        <w:t xml:space="preserve">How much physical activity is enough, that is: determining the frequency, intensity, time, and type of physical activity</w:t>
      </w:r>
      <w:r w:rsidDel="00000000" w:rsidR="00000000" w:rsidRPr="00000000">
        <w:rPr>
          <w:rtl w:val="0"/>
        </w:rPr>
      </w:r>
    </w:p>
    <w:p w:rsidR="00000000" w:rsidDel="00000000" w:rsidP="00000000" w:rsidRDefault="00000000" w:rsidRPr="00000000" w14:paraId="00000146">
      <w:pPr>
        <w:numPr>
          <w:ilvl w:val="0"/>
          <w:numId w:val="21"/>
        </w:numPr>
        <w:spacing w:line="276" w:lineRule="auto"/>
        <w:ind w:left="720" w:hanging="360"/>
        <w:rPr/>
      </w:pPr>
      <w:r w:rsidDel="00000000" w:rsidR="00000000" w:rsidRPr="00000000">
        <w:rPr>
          <w:color w:val="1c1e29"/>
          <w:rtl w:val="0"/>
        </w:rPr>
        <w:t xml:space="preserve">Developing an individualized physical activity and fitness plan</w:t>
      </w:r>
      <w:r w:rsidDel="00000000" w:rsidR="00000000" w:rsidRPr="00000000">
        <w:rPr>
          <w:rtl w:val="0"/>
        </w:rPr>
      </w:r>
    </w:p>
    <w:p w:rsidR="00000000" w:rsidDel="00000000" w:rsidP="00000000" w:rsidRDefault="00000000" w:rsidRPr="00000000" w14:paraId="00000147">
      <w:pPr>
        <w:numPr>
          <w:ilvl w:val="0"/>
          <w:numId w:val="21"/>
        </w:numPr>
        <w:spacing w:line="276" w:lineRule="auto"/>
        <w:ind w:left="720" w:hanging="360"/>
        <w:rPr/>
      </w:pPr>
      <w:r w:rsidDel="00000000" w:rsidR="00000000" w:rsidRPr="00000000">
        <w:rPr>
          <w:color w:val="1c1e29"/>
          <w:rtl w:val="0"/>
        </w:rPr>
        <w:t xml:space="preserve">Monitoring progress toward reaching goals in an individualized physical activity plan</w:t>
      </w:r>
      <w:r w:rsidDel="00000000" w:rsidR="00000000" w:rsidRPr="00000000">
        <w:rPr>
          <w:rtl w:val="0"/>
        </w:rPr>
      </w:r>
    </w:p>
    <w:p w:rsidR="00000000" w:rsidDel="00000000" w:rsidP="00000000" w:rsidRDefault="00000000" w:rsidRPr="00000000" w14:paraId="00000148">
      <w:pPr>
        <w:numPr>
          <w:ilvl w:val="0"/>
          <w:numId w:val="21"/>
        </w:numPr>
        <w:spacing w:line="276" w:lineRule="auto"/>
        <w:ind w:left="720" w:hanging="360"/>
        <w:rPr/>
      </w:pPr>
      <w:r w:rsidDel="00000000" w:rsidR="00000000" w:rsidRPr="00000000">
        <w:rPr>
          <w:color w:val="1c1e29"/>
          <w:rtl w:val="0"/>
        </w:rPr>
        <w:t xml:space="preserve">Dangers of using performance-enhancing drugs, such as steroids</w:t>
      </w:r>
      <w:r w:rsidDel="00000000" w:rsidR="00000000" w:rsidRPr="00000000">
        <w:rPr>
          <w:rtl w:val="0"/>
        </w:rPr>
      </w:r>
    </w:p>
    <w:p w:rsidR="00000000" w:rsidDel="00000000" w:rsidP="00000000" w:rsidRDefault="00000000" w:rsidRPr="00000000" w14:paraId="00000149">
      <w:pPr>
        <w:numPr>
          <w:ilvl w:val="0"/>
          <w:numId w:val="21"/>
        </w:numPr>
        <w:spacing w:line="276" w:lineRule="auto"/>
        <w:ind w:left="720" w:hanging="360"/>
        <w:rPr/>
      </w:pPr>
      <w:r w:rsidDel="00000000" w:rsidR="00000000" w:rsidRPr="00000000">
        <w:rPr>
          <w:color w:val="1c1e29"/>
          <w:rtl w:val="0"/>
        </w:rPr>
        <w:t xml:space="preserve">Social influences on physical activity, including media, family, peers, and culture</w:t>
      </w:r>
      <w:r w:rsidDel="00000000" w:rsidR="00000000" w:rsidRPr="00000000">
        <w:rPr>
          <w:rtl w:val="0"/>
        </w:rPr>
      </w:r>
    </w:p>
    <w:p w:rsidR="00000000" w:rsidDel="00000000" w:rsidP="00000000" w:rsidRDefault="00000000" w:rsidRPr="00000000" w14:paraId="0000014A">
      <w:pPr>
        <w:numPr>
          <w:ilvl w:val="0"/>
          <w:numId w:val="21"/>
        </w:numPr>
        <w:spacing w:line="276" w:lineRule="auto"/>
        <w:ind w:left="720" w:hanging="360"/>
        <w:rPr/>
      </w:pPr>
      <w:r w:rsidDel="00000000" w:rsidR="00000000" w:rsidRPr="00000000">
        <w:rPr>
          <w:color w:val="1c1e29"/>
          <w:rtl w:val="0"/>
        </w:rPr>
        <w:t xml:space="preserve">How to find valid information or services related to physical activity and fitness</w:t>
      </w:r>
      <w:r w:rsidDel="00000000" w:rsidR="00000000" w:rsidRPr="00000000">
        <w:rPr>
          <w:rtl w:val="0"/>
        </w:rPr>
      </w:r>
    </w:p>
    <w:p w:rsidR="00000000" w:rsidDel="00000000" w:rsidP="00000000" w:rsidRDefault="00000000" w:rsidRPr="00000000" w14:paraId="0000014B">
      <w:pPr>
        <w:numPr>
          <w:ilvl w:val="0"/>
          <w:numId w:val="21"/>
        </w:numPr>
        <w:spacing w:line="276" w:lineRule="auto"/>
        <w:ind w:left="720" w:hanging="360"/>
        <w:rPr/>
      </w:pPr>
      <w:r w:rsidDel="00000000" w:rsidR="00000000" w:rsidRPr="00000000">
        <w:rPr>
          <w:color w:val="1c1e29"/>
          <w:rtl w:val="0"/>
        </w:rPr>
        <w:t xml:space="preserve">How to influence, support, or advocate for others to engage in physical activity</w:t>
      </w:r>
      <w:r w:rsidDel="00000000" w:rsidR="00000000" w:rsidRPr="00000000">
        <w:rPr>
          <w:rtl w:val="0"/>
        </w:rPr>
      </w:r>
    </w:p>
    <w:p w:rsidR="00000000" w:rsidDel="00000000" w:rsidP="00000000" w:rsidRDefault="00000000" w:rsidRPr="00000000" w14:paraId="0000014C">
      <w:pPr>
        <w:numPr>
          <w:ilvl w:val="0"/>
          <w:numId w:val="21"/>
        </w:numPr>
        <w:spacing w:line="276" w:lineRule="auto"/>
        <w:ind w:left="720" w:hanging="360"/>
        <w:rPr/>
      </w:pPr>
      <w:r w:rsidDel="00000000" w:rsidR="00000000" w:rsidRPr="00000000">
        <w:rPr>
          <w:color w:val="1c1e29"/>
          <w:rtl w:val="0"/>
        </w:rPr>
        <w:t xml:space="preserve">How to resist peer pressure that discourages physical activity</w:t>
      </w:r>
      <w:r w:rsidDel="00000000" w:rsidR="00000000" w:rsidRPr="00000000">
        <w:rPr>
          <w:rtl w:val="0"/>
        </w:rPr>
      </w:r>
    </w:p>
    <w:p w:rsidR="00000000" w:rsidDel="00000000" w:rsidP="00000000" w:rsidRDefault="00000000" w:rsidRPr="00000000" w14:paraId="0000014D">
      <w:pPr>
        <w:spacing w:line="276" w:lineRule="auto"/>
        <w:jc w:val="center"/>
        <w:rPr>
          <w:b w:val="1"/>
          <w:color w:val="ff0000"/>
        </w:rPr>
      </w:pPr>
      <w:r w:rsidDel="00000000" w:rsidR="00000000" w:rsidRPr="00000000">
        <w:rPr>
          <w:rtl w:val="0"/>
        </w:rPr>
      </w:r>
    </w:p>
    <w:p w:rsidR="00000000" w:rsidDel="00000000" w:rsidP="00000000" w:rsidRDefault="00000000" w:rsidRPr="00000000" w14:paraId="0000014E">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4F">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0">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1">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2">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3">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4">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5">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6">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7">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8">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9">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A">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B">
      <w:pPr>
        <w:spacing w:line="276" w:lineRule="auto"/>
        <w:jc w:val="left"/>
        <w:rPr>
          <w:b w:val="1"/>
          <w:color w:val="ff0000"/>
          <w:sz w:val="28"/>
          <w:szCs w:val="28"/>
        </w:rPr>
      </w:pPr>
      <w:r w:rsidDel="00000000" w:rsidR="00000000" w:rsidRPr="00000000">
        <w:rPr>
          <w:rtl w:val="0"/>
        </w:rPr>
      </w:r>
    </w:p>
    <w:p w:rsidR="00000000" w:rsidDel="00000000" w:rsidP="00000000" w:rsidRDefault="00000000" w:rsidRPr="00000000" w14:paraId="0000015C">
      <w:pPr>
        <w:spacing w:line="276" w:lineRule="auto"/>
        <w:jc w:val="left"/>
        <w:rPr>
          <w:b w:val="1"/>
          <w:color w:val="ff0000"/>
          <w:sz w:val="28"/>
          <w:szCs w:val="28"/>
        </w:rPr>
      </w:pPr>
      <w:r w:rsidDel="00000000" w:rsidR="00000000" w:rsidRPr="00000000">
        <w:rPr>
          <w:rtl w:val="0"/>
        </w:rPr>
      </w:r>
    </w:p>
    <w:p w:rsidR="00000000" w:rsidDel="00000000" w:rsidP="00000000" w:rsidRDefault="00000000" w:rsidRPr="00000000" w14:paraId="0000015D">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5E">
      <w:pPr>
        <w:spacing w:line="276" w:lineRule="auto"/>
        <w:jc w:val="center"/>
        <w:rPr>
          <w:b w:val="1"/>
          <w:color w:val="ff0000"/>
          <w:sz w:val="28"/>
          <w:szCs w:val="28"/>
        </w:rPr>
      </w:pPr>
      <w:r w:rsidDel="00000000" w:rsidR="00000000" w:rsidRPr="00000000">
        <w:rPr>
          <w:b w:val="1"/>
          <w:color w:val="ff0000"/>
          <w:sz w:val="28"/>
          <w:szCs w:val="28"/>
          <w:rtl w:val="0"/>
        </w:rPr>
        <w:t xml:space="preserve">ATDA Wellness Policy</w:t>
      </w:r>
    </w:p>
    <w:p w:rsidR="00000000" w:rsidDel="00000000" w:rsidP="00000000" w:rsidRDefault="00000000" w:rsidRPr="00000000" w14:paraId="0000015F">
      <w:pPr>
        <w:spacing w:line="276" w:lineRule="auto"/>
        <w:jc w:val="center"/>
        <w:rPr>
          <w:b w:val="1"/>
          <w:color w:val="ff0000"/>
          <w:sz w:val="28"/>
          <w:szCs w:val="28"/>
        </w:rPr>
      </w:pPr>
      <w:r w:rsidDel="00000000" w:rsidR="00000000" w:rsidRPr="00000000">
        <w:rPr>
          <w:b w:val="1"/>
          <w:color w:val="ff0000"/>
          <w:sz w:val="28"/>
          <w:szCs w:val="28"/>
          <w:rtl w:val="0"/>
        </w:rPr>
        <w:t xml:space="preserve">Physical Education</w:t>
      </w:r>
    </w:p>
    <w:p w:rsidR="00000000" w:rsidDel="00000000" w:rsidP="00000000" w:rsidRDefault="00000000" w:rsidRPr="00000000" w14:paraId="00000160">
      <w:pPr>
        <w:spacing w:line="276" w:lineRule="auto"/>
        <w:jc w:val="center"/>
        <w:rPr>
          <w:b w:val="1"/>
          <w:color w:val="ff0000"/>
          <w:sz w:val="22"/>
          <w:szCs w:val="22"/>
        </w:rPr>
      </w:pPr>
      <w:r w:rsidDel="00000000" w:rsidR="00000000" w:rsidRPr="00000000">
        <w:rPr>
          <w:rtl w:val="0"/>
        </w:rPr>
      </w:r>
    </w:p>
    <w:p w:rsidR="00000000" w:rsidDel="00000000" w:rsidP="00000000" w:rsidRDefault="00000000" w:rsidRPr="00000000" w14:paraId="00000161">
      <w:pPr>
        <w:spacing w:line="276" w:lineRule="auto"/>
        <w:ind w:firstLine="720"/>
        <w:rPr/>
      </w:pPr>
      <w:r w:rsidDel="00000000" w:rsidR="00000000" w:rsidRPr="00000000">
        <w:rPr>
          <w:rtl w:val="0"/>
        </w:rPr>
        <w:t xml:space="preserve">The District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develop skills to engage in lifelong healthy habits, as well as to incorporate essential health education concepts. </w:t>
      </w:r>
    </w:p>
    <w:p w:rsidR="00000000" w:rsidDel="00000000" w:rsidP="00000000" w:rsidRDefault="00000000" w:rsidRPr="00000000" w14:paraId="00000162">
      <w:pPr>
        <w:spacing w:line="276" w:lineRule="auto"/>
        <w:ind w:firstLine="720"/>
        <w:rPr/>
      </w:pPr>
      <w:r w:rsidDel="00000000" w:rsidR="00000000" w:rsidRPr="00000000">
        <w:rPr>
          <w:rtl w:val="0"/>
        </w:rPr>
      </w:r>
    </w:p>
    <w:p w:rsidR="00000000" w:rsidDel="00000000" w:rsidP="00000000" w:rsidRDefault="00000000" w:rsidRPr="00000000" w14:paraId="00000163">
      <w:pPr>
        <w:spacing w:line="276" w:lineRule="auto"/>
        <w:ind w:firstLine="720"/>
        <w:rPr/>
      </w:pPr>
      <w:r w:rsidDel="00000000" w:rsidR="00000000" w:rsidRPr="00000000">
        <w:rPr>
          <w:rtl w:val="0"/>
        </w:rPr>
        <w:t xml:space="preserve">All students will be provided with an equal opportunity to participate in physical education classes. The District will make appropriate accommodations to allow for equitable participation for all students and will adapt physical education classes and equipment as necessary. ATDA secondary students are required to take the equivalent of one academic year of physical education. The District physical education program will promote student physical fitness through individualized fitness and activity assessments and other appropriate assessment tools and will use criterion-based reporting for each student.</w:t>
      </w:r>
    </w:p>
    <w:p w:rsidR="00000000" w:rsidDel="00000000" w:rsidP="00000000" w:rsidRDefault="00000000" w:rsidRPr="00000000" w14:paraId="00000164">
      <w:pPr>
        <w:spacing w:line="276" w:lineRule="auto"/>
        <w:ind w:firstLine="720"/>
        <w:rPr/>
      </w:pPr>
      <w:r w:rsidDel="00000000" w:rsidR="00000000" w:rsidRPr="00000000">
        <w:rPr>
          <w:rtl w:val="0"/>
        </w:rPr>
      </w:r>
    </w:p>
    <w:p w:rsidR="00000000" w:rsidDel="00000000" w:rsidP="00000000" w:rsidRDefault="00000000" w:rsidRPr="00000000" w14:paraId="00000165">
      <w:pPr>
        <w:spacing w:line="276" w:lineRule="auto"/>
        <w:ind w:firstLine="720"/>
        <w:rPr/>
      </w:pPr>
      <w:r w:rsidDel="00000000" w:rsidR="00000000" w:rsidRPr="00000000">
        <w:rPr>
          <w:rtl w:val="0"/>
        </w:rPr>
        <w:t xml:space="preserve">The District confirms that at least one unit of Physical Education (or allowable alternative) is required for high school graduation, and that the curriculum is aligned with New Mexico Content Standards with Benchmarks and Performance Standards. Adapted Physical Education is available for students with special needs.</w:t>
      </w:r>
    </w:p>
    <w:p w:rsidR="00000000" w:rsidDel="00000000" w:rsidP="00000000" w:rsidRDefault="00000000" w:rsidRPr="00000000" w14:paraId="00000166">
      <w:pPr>
        <w:spacing w:line="276" w:lineRule="auto"/>
        <w:rPr/>
      </w:pPr>
      <w:r w:rsidDel="00000000" w:rsidR="00000000" w:rsidRPr="00000000">
        <w:rPr>
          <w:rtl w:val="0"/>
        </w:rPr>
      </w:r>
    </w:p>
    <w:p w:rsidR="00000000" w:rsidDel="00000000" w:rsidP="00000000" w:rsidRDefault="00000000" w:rsidRPr="00000000" w14:paraId="00000167">
      <w:pPr>
        <w:spacing w:line="276" w:lineRule="auto"/>
        <w:rPr/>
      </w:pPr>
      <w:r w:rsidDel="00000000" w:rsidR="00000000" w:rsidRPr="00000000">
        <w:rPr>
          <w:rtl w:val="0"/>
        </w:rPr>
      </w:r>
    </w:p>
    <w:p w:rsidR="00000000" w:rsidDel="00000000" w:rsidP="00000000" w:rsidRDefault="00000000" w:rsidRPr="00000000" w14:paraId="00000168">
      <w:pPr>
        <w:spacing w:line="276" w:lineRule="auto"/>
        <w:rPr/>
      </w:pPr>
      <w:r w:rsidDel="00000000" w:rsidR="00000000" w:rsidRPr="00000000">
        <w:rPr>
          <w:rtl w:val="0"/>
        </w:rPr>
      </w:r>
    </w:p>
    <w:p w:rsidR="00000000" w:rsidDel="00000000" w:rsidP="00000000" w:rsidRDefault="00000000" w:rsidRPr="00000000" w14:paraId="00000169">
      <w:pPr>
        <w:spacing w:line="276" w:lineRule="auto"/>
        <w:rPr/>
      </w:pPr>
      <w:r w:rsidDel="00000000" w:rsidR="00000000" w:rsidRPr="00000000">
        <w:rPr>
          <w:rtl w:val="0"/>
        </w:rPr>
      </w:r>
    </w:p>
    <w:p w:rsidR="00000000" w:rsidDel="00000000" w:rsidP="00000000" w:rsidRDefault="00000000" w:rsidRPr="00000000" w14:paraId="0000016A">
      <w:pPr>
        <w:spacing w:line="276" w:lineRule="auto"/>
        <w:ind w:firstLine="720"/>
        <w:rPr/>
      </w:pPr>
      <w:r w:rsidDel="00000000" w:rsidR="00000000" w:rsidRPr="00000000">
        <w:rPr>
          <w:rtl w:val="0"/>
        </w:rPr>
      </w:r>
    </w:p>
    <w:p w:rsidR="00000000" w:rsidDel="00000000" w:rsidP="00000000" w:rsidRDefault="00000000" w:rsidRPr="00000000" w14:paraId="0000016B">
      <w:pPr>
        <w:spacing w:line="276" w:lineRule="auto"/>
        <w:rPr/>
      </w:pPr>
      <w:r w:rsidDel="00000000" w:rsidR="00000000" w:rsidRPr="00000000">
        <w:rPr>
          <w:rtl w:val="0"/>
        </w:rPr>
      </w:r>
    </w:p>
    <w:p w:rsidR="00000000" w:rsidDel="00000000" w:rsidP="00000000" w:rsidRDefault="00000000" w:rsidRPr="00000000" w14:paraId="0000016C">
      <w:pPr>
        <w:spacing w:line="276" w:lineRule="auto"/>
        <w:rPr/>
      </w:pPr>
      <w:r w:rsidDel="00000000" w:rsidR="00000000" w:rsidRPr="00000000">
        <w:rPr>
          <w:rtl w:val="0"/>
        </w:rPr>
      </w:r>
    </w:p>
    <w:p w:rsidR="00000000" w:rsidDel="00000000" w:rsidP="00000000" w:rsidRDefault="00000000" w:rsidRPr="00000000" w14:paraId="0000016D">
      <w:pPr>
        <w:spacing w:line="276" w:lineRule="auto"/>
        <w:rPr/>
      </w:pPr>
      <w:r w:rsidDel="00000000" w:rsidR="00000000" w:rsidRPr="00000000">
        <w:rPr>
          <w:rtl w:val="0"/>
        </w:rPr>
      </w:r>
    </w:p>
    <w:p w:rsidR="00000000" w:rsidDel="00000000" w:rsidP="00000000" w:rsidRDefault="00000000" w:rsidRPr="00000000" w14:paraId="0000016E">
      <w:pPr>
        <w:spacing w:line="276" w:lineRule="auto"/>
        <w:rPr/>
      </w:pPr>
      <w:r w:rsidDel="00000000" w:rsidR="00000000" w:rsidRPr="00000000">
        <w:rPr>
          <w:rtl w:val="0"/>
        </w:rPr>
      </w:r>
    </w:p>
    <w:p w:rsidR="00000000" w:rsidDel="00000000" w:rsidP="00000000" w:rsidRDefault="00000000" w:rsidRPr="00000000" w14:paraId="0000016F">
      <w:pPr>
        <w:spacing w:line="276" w:lineRule="auto"/>
        <w:rPr/>
      </w:pPr>
      <w:r w:rsidDel="00000000" w:rsidR="00000000" w:rsidRPr="00000000">
        <w:rPr>
          <w:rtl w:val="0"/>
        </w:rPr>
      </w:r>
    </w:p>
    <w:p w:rsidR="00000000" w:rsidDel="00000000" w:rsidP="00000000" w:rsidRDefault="00000000" w:rsidRPr="00000000" w14:paraId="00000170">
      <w:pPr>
        <w:spacing w:line="276" w:lineRule="auto"/>
        <w:rPr/>
      </w:pPr>
      <w:r w:rsidDel="00000000" w:rsidR="00000000" w:rsidRPr="00000000">
        <w:rPr>
          <w:rtl w:val="0"/>
        </w:rPr>
      </w:r>
    </w:p>
    <w:p w:rsidR="00000000" w:rsidDel="00000000" w:rsidP="00000000" w:rsidRDefault="00000000" w:rsidRPr="00000000" w14:paraId="00000171">
      <w:pPr>
        <w:spacing w:line="276" w:lineRule="auto"/>
        <w:rPr/>
      </w:pPr>
      <w:r w:rsidDel="00000000" w:rsidR="00000000" w:rsidRPr="00000000">
        <w:rPr>
          <w:rtl w:val="0"/>
        </w:rPr>
      </w:r>
    </w:p>
    <w:p w:rsidR="00000000" w:rsidDel="00000000" w:rsidP="00000000" w:rsidRDefault="00000000" w:rsidRPr="00000000" w14:paraId="00000172">
      <w:pPr>
        <w:spacing w:line="276" w:lineRule="auto"/>
        <w:rPr/>
      </w:pPr>
      <w:r w:rsidDel="00000000" w:rsidR="00000000" w:rsidRPr="00000000">
        <w:rPr>
          <w:rtl w:val="0"/>
        </w:rPr>
      </w:r>
    </w:p>
    <w:p w:rsidR="00000000" w:rsidDel="00000000" w:rsidP="00000000" w:rsidRDefault="00000000" w:rsidRPr="00000000" w14:paraId="00000173">
      <w:pPr>
        <w:spacing w:line="276" w:lineRule="auto"/>
        <w:rPr/>
      </w:pPr>
      <w:r w:rsidDel="00000000" w:rsidR="00000000" w:rsidRPr="00000000">
        <w:rPr>
          <w:rtl w:val="0"/>
        </w:rPr>
      </w:r>
    </w:p>
    <w:p w:rsidR="00000000" w:rsidDel="00000000" w:rsidP="00000000" w:rsidRDefault="00000000" w:rsidRPr="00000000" w14:paraId="00000174">
      <w:pPr>
        <w:spacing w:line="276" w:lineRule="auto"/>
        <w:rPr/>
      </w:pPr>
      <w:r w:rsidDel="00000000" w:rsidR="00000000" w:rsidRPr="00000000">
        <w:rPr>
          <w:rtl w:val="0"/>
        </w:rPr>
      </w:r>
    </w:p>
    <w:p w:rsidR="00000000" w:rsidDel="00000000" w:rsidP="00000000" w:rsidRDefault="00000000" w:rsidRPr="00000000" w14:paraId="00000175">
      <w:pPr>
        <w:spacing w:line="276" w:lineRule="auto"/>
        <w:rPr/>
      </w:pPr>
      <w:r w:rsidDel="00000000" w:rsidR="00000000" w:rsidRPr="00000000">
        <w:rPr>
          <w:rtl w:val="0"/>
        </w:rPr>
      </w:r>
    </w:p>
    <w:p w:rsidR="00000000" w:rsidDel="00000000" w:rsidP="00000000" w:rsidRDefault="00000000" w:rsidRPr="00000000" w14:paraId="00000176">
      <w:pPr>
        <w:spacing w:line="276" w:lineRule="auto"/>
        <w:rPr/>
      </w:pPr>
      <w:r w:rsidDel="00000000" w:rsidR="00000000" w:rsidRPr="00000000">
        <w:rPr>
          <w:rtl w:val="0"/>
        </w:rPr>
      </w:r>
    </w:p>
    <w:p w:rsidR="00000000" w:rsidDel="00000000" w:rsidP="00000000" w:rsidRDefault="00000000" w:rsidRPr="00000000" w14:paraId="00000177">
      <w:pPr>
        <w:spacing w:line="276" w:lineRule="auto"/>
        <w:rPr/>
      </w:pPr>
      <w:r w:rsidDel="00000000" w:rsidR="00000000" w:rsidRPr="00000000">
        <w:rPr>
          <w:rtl w:val="0"/>
        </w:rPr>
      </w:r>
    </w:p>
    <w:p w:rsidR="00000000" w:rsidDel="00000000" w:rsidP="00000000" w:rsidRDefault="00000000" w:rsidRPr="00000000" w14:paraId="00000178">
      <w:pPr>
        <w:spacing w:line="276" w:lineRule="auto"/>
        <w:jc w:val="center"/>
        <w:rPr>
          <w:b w:val="1"/>
          <w:color w:val="ff0000"/>
          <w:sz w:val="28"/>
          <w:szCs w:val="28"/>
        </w:rPr>
      </w:pPr>
      <w:r w:rsidDel="00000000" w:rsidR="00000000" w:rsidRPr="00000000">
        <w:rPr>
          <w:b w:val="1"/>
          <w:color w:val="ff0000"/>
          <w:sz w:val="28"/>
          <w:szCs w:val="28"/>
          <w:rtl w:val="0"/>
        </w:rPr>
        <w:t xml:space="preserve">ATDA Wellness Policy</w:t>
      </w:r>
    </w:p>
    <w:p w:rsidR="00000000" w:rsidDel="00000000" w:rsidP="00000000" w:rsidRDefault="00000000" w:rsidRPr="00000000" w14:paraId="00000179">
      <w:pPr>
        <w:spacing w:line="276" w:lineRule="auto"/>
        <w:jc w:val="center"/>
        <w:rPr>
          <w:b w:val="1"/>
          <w:color w:val="ff0000"/>
          <w:sz w:val="28"/>
          <w:szCs w:val="28"/>
        </w:rPr>
      </w:pPr>
      <w:r w:rsidDel="00000000" w:rsidR="00000000" w:rsidRPr="00000000">
        <w:rPr>
          <w:b w:val="1"/>
          <w:color w:val="ff0000"/>
          <w:sz w:val="28"/>
          <w:szCs w:val="28"/>
          <w:rtl w:val="0"/>
        </w:rPr>
        <w:t xml:space="preserve">Healthy and Safe Environment </w:t>
      </w:r>
    </w:p>
    <w:p w:rsidR="00000000" w:rsidDel="00000000" w:rsidP="00000000" w:rsidRDefault="00000000" w:rsidRPr="00000000" w14:paraId="0000017A">
      <w:pPr>
        <w:spacing w:line="276" w:lineRule="auto"/>
        <w:ind w:firstLine="720"/>
        <w:rPr/>
      </w:pPr>
      <w:r w:rsidDel="00000000" w:rsidR="00000000" w:rsidRPr="00000000">
        <w:rPr>
          <w:rtl w:val="0"/>
        </w:rPr>
      </w:r>
    </w:p>
    <w:p w:rsidR="00000000" w:rsidDel="00000000" w:rsidP="00000000" w:rsidRDefault="00000000" w:rsidRPr="00000000" w14:paraId="0000017B">
      <w:pPr>
        <w:spacing w:line="276" w:lineRule="auto"/>
        <w:ind w:firstLine="720"/>
        <w:rPr/>
      </w:pPr>
      <w:r w:rsidDel="00000000" w:rsidR="00000000" w:rsidRPr="00000000">
        <w:rPr>
          <w:rtl w:val="0"/>
        </w:rPr>
        <w:t xml:space="preserve">A healthy and safe environment is defined as the surroundings, the psychosocial climate and culture of the school. It supports a total learning experience that promotes personal growth, healthy interpersonal relationships, wellness and freedom from discrimination and abuse. Every school is required to provide a safe and orderly environment, as outlined in the 6.29.1 NMAC Standards for Excellence General Provisions. </w:t>
      </w:r>
    </w:p>
    <w:p w:rsidR="00000000" w:rsidDel="00000000" w:rsidP="00000000" w:rsidRDefault="00000000" w:rsidRPr="00000000" w14:paraId="0000017C">
      <w:pPr>
        <w:spacing w:line="276" w:lineRule="auto"/>
        <w:ind w:firstLine="720"/>
        <w:rPr/>
      </w:pPr>
      <w:r w:rsidDel="00000000" w:rsidR="00000000" w:rsidRPr="00000000">
        <w:rPr>
          <w:rtl w:val="0"/>
        </w:rPr>
        <w:t xml:space="preserve">These standards contain requirements, educational standards and student expectations in public schools. Specific to school safety, Standards for Excellence General Provisions require schools to provide a safe, clean, well maintained, orderly, and purposeful environment with an atmosphere that is conducive to teaching and learning; and practice of Emergency drills including fire, shelter-in-place and evacuation drills.</w:t>
      </w:r>
    </w:p>
    <w:p w:rsidR="00000000" w:rsidDel="00000000" w:rsidP="00000000" w:rsidRDefault="00000000" w:rsidRPr="00000000" w14:paraId="0000017D">
      <w:pPr>
        <w:spacing w:line="276" w:lineRule="auto"/>
        <w:rPr/>
      </w:pPr>
      <w:r w:rsidDel="00000000" w:rsidR="00000000" w:rsidRPr="00000000">
        <w:rPr>
          <w:rtl w:val="0"/>
        </w:rPr>
      </w:r>
    </w:p>
    <w:p w:rsidR="00000000" w:rsidDel="00000000" w:rsidP="00000000" w:rsidRDefault="00000000" w:rsidRPr="00000000" w14:paraId="0000017E">
      <w:pPr>
        <w:spacing w:line="276" w:lineRule="auto"/>
        <w:rPr/>
      </w:pPr>
      <w:r w:rsidDel="00000000" w:rsidR="00000000" w:rsidRPr="00000000">
        <w:rPr>
          <w:b w:val="1"/>
          <w:rtl w:val="0"/>
        </w:rPr>
        <w:t xml:space="preserve">Goal: </w:t>
      </w:r>
      <w:r w:rsidDel="00000000" w:rsidR="00000000" w:rsidRPr="00000000">
        <w:rPr>
          <w:rtl w:val="0"/>
        </w:rPr>
        <w:t xml:space="preserve">The goal of a healthy and safe environment is to promote a climate and culture before, during and after school for students, teachers, staff, parents and community members that support academic achievement. </w:t>
      </w:r>
    </w:p>
    <w:p w:rsidR="00000000" w:rsidDel="00000000" w:rsidP="00000000" w:rsidRDefault="00000000" w:rsidRPr="00000000" w14:paraId="0000017F">
      <w:pPr>
        <w:spacing w:line="276" w:lineRule="auto"/>
        <w:rPr/>
      </w:pPr>
      <w:r w:rsidDel="00000000" w:rsidR="00000000" w:rsidRPr="00000000">
        <w:rPr>
          <w:rtl w:val="0"/>
        </w:rPr>
      </w:r>
    </w:p>
    <w:p w:rsidR="00000000" w:rsidDel="00000000" w:rsidP="00000000" w:rsidRDefault="00000000" w:rsidRPr="00000000" w14:paraId="00000180">
      <w:pPr>
        <w:spacing w:line="276" w:lineRule="auto"/>
        <w:ind w:firstLine="720"/>
        <w:rPr/>
      </w:pPr>
      <w:r w:rsidDel="00000000" w:rsidR="00000000" w:rsidRPr="00000000">
        <w:rPr>
          <w:rtl w:val="0"/>
        </w:rPr>
        <w:t xml:space="preserve">Albuquerque Talent Development Academy:</w:t>
      </w:r>
    </w:p>
    <w:p w:rsidR="00000000" w:rsidDel="00000000" w:rsidP="00000000" w:rsidRDefault="00000000" w:rsidRPr="00000000" w14:paraId="00000181">
      <w:pPr>
        <w:spacing w:line="276" w:lineRule="auto"/>
        <w:rPr/>
      </w:pPr>
      <w:r w:rsidDel="00000000" w:rsidR="00000000" w:rsidRPr="00000000">
        <w:rPr>
          <w:rtl w:val="0"/>
        </w:rPr>
        <w:t xml:space="preserve">(A)Has developed a healthy and safety schoolwide plan that is focused on supporting healthy and safe environments, including, but not necessarily limited to: prevention, policies and procedures and an all- hazards emergency response plan, as described in the Safe Schools Guidance Document as found on the NMPED website’s Safe Schools tab within the Coordinated School Health &amp; Wellness Bureau.</w:t>
      </w:r>
    </w:p>
    <w:p w:rsidR="00000000" w:rsidDel="00000000" w:rsidP="00000000" w:rsidRDefault="00000000" w:rsidRPr="00000000" w14:paraId="00000182">
      <w:pPr>
        <w:spacing w:line="276" w:lineRule="auto"/>
        <w:rPr/>
      </w:pPr>
      <w:r w:rsidDel="00000000" w:rsidR="00000000" w:rsidRPr="00000000">
        <w:rPr>
          <w:rtl w:val="0"/>
        </w:rPr>
      </w:r>
    </w:p>
    <w:p w:rsidR="00000000" w:rsidDel="00000000" w:rsidP="00000000" w:rsidRDefault="00000000" w:rsidRPr="00000000" w14:paraId="00000183">
      <w:pPr>
        <w:spacing w:line="276" w:lineRule="auto"/>
        <w:rPr/>
      </w:pPr>
      <w:r w:rsidDel="00000000" w:rsidR="00000000" w:rsidRPr="00000000">
        <w:rPr>
          <w:rtl w:val="0"/>
        </w:rPr>
        <w:t xml:space="preserve">(B)Ensures that 12 emergency drills are performed annually. These emergency drills consist of 9 fire drills, 2 Shelter-in-Place drills and one evacuation drill with specific guidance as outlined in subsection N of 6.29.1 NMAC Standards for Excellence General Provisions.</w:t>
      </w:r>
    </w:p>
    <w:p w:rsidR="00000000" w:rsidDel="00000000" w:rsidP="00000000" w:rsidRDefault="00000000" w:rsidRPr="00000000" w14:paraId="00000184">
      <w:pPr>
        <w:spacing w:line="276" w:lineRule="auto"/>
        <w:rPr/>
      </w:pPr>
      <w:r w:rsidDel="00000000" w:rsidR="00000000" w:rsidRPr="00000000">
        <w:rPr>
          <w:rtl w:val="0"/>
        </w:rPr>
      </w:r>
    </w:p>
    <w:p w:rsidR="00000000" w:rsidDel="00000000" w:rsidP="00000000" w:rsidRDefault="00000000" w:rsidRPr="00000000" w14:paraId="00000185">
      <w:pPr>
        <w:spacing w:line="276" w:lineRule="auto"/>
        <w:rPr/>
      </w:pPr>
      <w:r w:rsidDel="00000000" w:rsidR="00000000" w:rsidRPr="00000000">
        <w:rPr>
          <w:rtl w:val="0"/>
        </w:rPr>
        <w:t xml:space="preserve">(C)Has created and maintains a Bullying Prevention Policy, which is established and communicated as outlined in 6.12.7 NMAC Bullying Prevention. Such bullying prevention policies contain an absolute prohibition against bullying and include cyberbullying prevention with specific requirements as set forth in 6.12.7.8 (D) NMAC.</w:t>
      </w:r>
    </w:p>
    <w:p w:rsidR="00000000" w:rsidDel="00000000" w:rsidP="00000000" w:rsidRDefault="00000000" w:rsidRPr="00000000" w14:paraId="00000186">
      <w:pPr>
        <w:spacing w:line="276" w:lineRule="auto"/>
        <w:rPr/>
      </w:pPr>
      <w:r w:rsidDel="00000000" w:rsidR="00000000" w:rsidRPr="00000000">
        <w:rPr>
          <w:rtl w:val="0"/>
        </w:rPr>
      </w:r>
    </w:p>
    <w:p w:rsidR="00000000" w:rsidDel="00000000" w:rsidP="00000000" w:rsidRDefault="00000000" w:rsidRPr="00000000" w14:paraId="00000187">
      <w:pPr>
        <w:spacing w:line="276" w:lineRule="auto"/>
        <w:rPr>
          <w:b w:val="1"/>
          <w:color w:val="ff0000"/>
        </w:rPr>
      </w:pPr>
      <w:r w:rsidDel="00000000" w:rsidR="00000000" w:rsidRPr="00000000">
        <w:rPr>
          <w:rtl w:val="0"/>
        </w:rPr>
        <w:t xml:space="preserve">At ATDA, we strive to provide appropriate, adequate, and best-practice training for students, teachers and staff that support personal safety and a violence/harassment-free environment. All school buildings and grounds, structures, buses and equipment are kept inviting, clean, safe and in good repair and will meet current safety standards or formally report deficiencies. We abide by district/charter school policies which create an environment free of tobacco, alcohol and other drugs. ATDA complies with 6.11.2 NMAC: Rights and Responsibilities of Public Schools and Public School Students in providing gun-free schools and allowing students to attend a safe public school within his/her district in accordance with 6.19.3 NMAC: Unsafe School Choice Option.</w:t>
      </w:r>
      <w:r w:rsidDel="00000000" w:rsidR="00000000" w:rsidRPr="00000000">
        <w:rPr>
          <w:rtl w:val="0"/>
        </w:rPr>
      </w:r>
    </w:p>
    <w:p w:rsidR="00000000" w:rsidDel="00000000" w:rsidP="00000000" w:rsidRDefault="00000000" w:rsidRPr="00000000" w14:paraId="00000188">
      <w:pPr>
        <w:spacing w:line="276" w:lineRule="auto"/>
        <w:rPr>
          <w:b w:val="1"/>
          <w:color w:val="ff0000"/>
        </w:rPr>
      </w:pPr>
      <w:r w:rsidDel="00000000" w:rsidR="00000000" w:rsidRPr="00000000">
        <w:rPr>
          <w:rtl w:val="0"/>
        </w:rPr>
      </w:r>
    </w:p>
    <w:p w:rsidR="00000000" w:rsidDel="00000000" w:rsidP="00000000" w:rsidRDefault="00000000" w:rsidRPr="00000000" w14:paraId="00000189">
      <w:pPr>
        <w:spacing w:line="276" w:lineRule="auto"/>
        <w:jc w:val="center"/>
        <w:rPr>
          <w:b w:val="1"/>
          <w:color w:val="ff0000"/>
        </w:rPr>
      </w:pPr>
      <w:r w:rsidDel="00000000" w:rsidR="00000000" w:rsidRPr="00000000">
        <w:rPr>
          <w:rtl w:val="0"/>
        </w:rPr>
      </w:r>
    </w:p>
    <w:p w:rsidR="00000000" w:rsidDel="00000000" w:rsidP="00000000" w:rsidRDefault="00000000" w:rsidRPr="00000000" w14:paraId="0000018A">
      <w:pPr>
        <w:spacing w:line="276" w:lineRule="auto"/>
        <w:jc w:val="center"/>
        <w:rPr>
          <w:b w:val="1"/>
          <w:color w:val="ff0000"/>
        </w:rPr>
      </w:pPr>
      <w:r w:rsidDel="00000000" w:rsidR="00000000" w:rsidRPr="00000000">
        <w:rPr>
          <w:rtl w:val="0"/>
        </w:rPr>
      </w:r>
    </w:p>
    <w:p w:rsidR="00000000" w:rsidDel="00000000" w:rsidP="00000000" w:rsidRDefault="00000000" w:rsidRPr="00000000" w14:paraId="0000018B">
      <w:pPr>
        <w:spacing w:line="276" w:lineRule="auto"/>
        <w:jc w:val="center"/>
        <w:rPr>
          <w:b w:val="1"/>
          <w:color w:val="ff0000"/>
        </w:rPr>
      </w:pPr>
      <w:r w:rsidDel="00000000" w:rsidR="00000000" w:rsidRPr="00000000">
        <w:rPr>
          <w:rtl w:val="0"/>
        </w:rPr>
      </w:r>
    </w:p>
    <w:p w:rsidR="00000000" w:rsidDel="00000000" w:rsidP="00000000" w:rsidRDefault="00000000" w:rsidRPr="00000000" w14:paraId="0000018C">
      <w:pPr>
        <w:spacing w:line="276" w:lineRule="auto"/>
        <w:jc w:val="center"/>
        <w:rPr>
          <w:b w:val="1"/>
          <w:color w:val="ff0000"/>
        </w:rPr>
      </w:pPr>
      <w:r w:rsidDel="00000000" w:rsidR="00000000" w:rsidRPr="00000000">
        <w:rPr>
          <w:rtl w:val="0"/>
        </w:rPr>
      </w:r>
    </w:p>
    <w:p w:rsidR="00000000" w:rsidDel="00000000" w:rsidP="00000000" w:rsidRDefault="00000000" w:rsidRPr="00000000" w14:paraId="0000018D">
      <w:pPr>
        <w:spacing w:line="276" w:lineRule="auto"/>
        <w:jc w:val="center"/>
        <w:rPr>
          <w:b w:val="1"/>
          <w:color w:val="ff0000"/>
        </w:rPr>
      </w:pPr>
      <w:r w:rsidDel="00000000" w:rsidR="00000000" w:rsidRPr="00000000">
        <w:rPr>
          <w:rtl w:val="0"/>
        </w:rPr>
      </w:r>
    </w:p>
    <w:p w:rsidR="00000000" w:rsidDel="00000000" w:rsidP="00000000" w:rsidRDefault="00000000" w:rsidRPr="00000000" w14:paraId="0000018E">
      <w:pPr>
        <w:spacing w:line="276" w:lineRule="auto"/>
        <w:jc w:val="center"/>
        <w:rPr>
          <w:b w:val="1"/>
          <w:color w:val="ff0000"/>
        </w:rPr>
      </w:pPr>
      <w:r w:rsidDel="00000000" w:rsidR="00000000" w:rsidRPr="00000000">
        <w:rPr>
          <w:rtl w:val="0"/>
        </w:rPr>
      </w:r>
    </w:p>
    <w:p w:rsidR="00000000" w:rsidDel="00000000" w:rsidP="00000000" w:rsidRDefault="00000000" w:rsidRPr="00000000" w14:paraId="0000018F">
      <w:pPr>
        <w:spacing w:line="276" w:lineRule="auto"/>
        <w:jc w:val="center"/>
        <w:rPr>
          <w:b w:val="1"/>
          <w:color w:val="ff0000"/>
        </w:rPr>
      </w:pPr>
      <w:r w:rsidDel="00000000" w:rsidR="00000000" w:rsidRPr="00000000">
        <w:rPr>
          <w:rtl w:val="0"/>
        </w:rPr>
      </w:r>
    </w:p>
    <w:p w:rsidR="00000000" w:rsidDel="00000000" w:rsidP="00000000" w:rsidRDefault="00000000" w:rsidRPr="00000000" w14:paraId="00000190">
      <w:pPr>
        <w:spacing w:line="276" w:lineRule="auto"/>
        <w:jc w:val="center"/>
        <w:rPr>
          <w:b w:val="1"/>
          <w:color w:val="ff0000"/>
        </w:rPr>
      </w:pPr>
      <w:r w:rsidDel="00000000" w:rsidR="00000000" w:rsidRPr="00000000">
        <w:rPr>
          <w:rtl w:val="0"/>
        </w:rPr>
      </w:r>
    </w:p>
    <w:p w:rsidR="00000000" w:rsidDel="00000000" w:rsidP="00000000" w:rsidRDefault="00000000" w:rsidRPr="00000000" w14:paraId="00000191">
      <w:pPr>
        <w:spacing w:line="276" w:lineRule="auto"/>
        <w:jc w:val="center"/>
        <w:rPr>
          <w:b w:val="1"/>
          <w:color w:val="ff0000"/>
        </w:rPr>
      </w:pPr>
      <w:r w:rsidDel="00000000" w:rsidR="00000000" w:rsidRPr="00000000">
        <w:rPr>
          <w:rtl w:val="0"/>
        </w:rPr>
      </w:r>
    </w:p>
    <w:p w:rsidR="00000000" w:rsidDel="00000000" w:rsidP="00000000" w:rsidRDefault="00000000" w:rsidRPr="00000000" w14:paraId="00000192">
      <w:pPr>
        <w:spacing w:line="276" w:lineRule="auto"/>
        <w:jc w:val="center"/>
        <w:rPr>
          <w:b w:val="1"/>
          <w:color w:val="ff0000"/>
        </w:rPr>
      </w:pPr>
      <w:r w:rsidDel="00000000" w:rsidR="00000000" w:rsidRPr="00000000">
        <w:rPr>
          <w:rtl w:val="0"/>
        </w:rPr>
      </w:r>
    </w:p>
    <w:p w:rsidR="00000000" w:rsidDel="00000000" w:rsidP="00000000" w:rsidRDefault="00000000" w:rsidRPr="00000000" w14:paraId="00000193">
      <w:pPr>
        <w:spacing w:line="276" w:lineRule="auto"/>
        <w:jc w:val="center"/>
        <w:rPr>
          <w:b w:val="1"/>
          <w:color w:val="ff0000"/>
        </w:rPr>
      </w:pPr>
      <w:r w:rsidDel="00000000" w:rsidR="00000000" w:rsidRPr="00000000">
        <w:rPr>
          <w:rtl w:val="0"/>
        </w:rPr>
      </w:r>
    </w:p>
    <w:p w:rsidR="00000000" w:rsidDel="00000000" w:rsidP="00000000" w:rsidRDefault="00000000" w:rsidRPr="00000000" w14:paraId="00000194">
      <w:pPr>
        <w:spacing w:line="276" w:lineRule="auto"/>
        <w:jc w:val="center"/>
        <w:rPr>
          <w:b w:val="1"/>
          <w:color w:val="ff0000"/>
        </w:rPr>
      </w:pPr>
      <w:r w:rsidDel="00000000" w:rsidR="00000000" w:rsidRPr="00000000">
        <w:rPr>
          <w:rtl w:val="0"/>
        </w:rPr>
      </w:r>
    </w:p>
    <w:p w:rsidR="00000000" w:rsidDel="00000000" w:rsidP="00000000" w:rsidRDefault="00000000" w:rsidRPr="00000000" w14:paraId="00000195">
      <w:pPr>
        <w:spacing w:line="276" w:lineRule="auto"/>
        <w:jc w:val="center"/>
        <w:rPr>
          <w:b w:val="1"/>
          <w:color w:val="ff0000"/>
        </w:rPr>
      </w:pPr>
      <w:r w:rsidDel="00000000" w:rsidR="00000000" w:rsidRPr="00000000">
        <w:rPr>
          <w:rtl w:val="0"/>
        </w:rPr>
      </w:r>
    </w:p>
    <w:p w:rsidR="00000000" w:rsidDel="00000000" w:rsidP="00000000" w:rsidRDefault="00000000" w:rsidRPr="00000000" w14:paraId="00000196">
      <w:pPr>
        <w:spacing w:line="276" w:lineRule="auto"/>
        <w:jc w:val="center"/>
        <w:rPr>
          <w:b w:val="1"/>
          <w:color w:val="ff0000"/>
        </w:rPr>
      </w:pPr>
      <w:r w:rsidDel="00000000" w:rsidR="00000000" w:rsidRPr="00000000">
        <w:rPr>
          <w:rtl w:val="0"/>
        </w:rPr>
      </w:r>
    </w:p>
    <w:p w:rsidR="00000000" w:rsidDel="00000000" w:rsidP="00000000" w:rsidRDefault="00000000" w:rsidRPr="00000000" w14:paraId="00000197">
      <w:pPr>
        <w:spacing w:line="276" w:lineRule="auto"/>
        <w:jc w:val="center"/>
        <w:rPr>
          <w:b w:val="1"/>
          <w:color w:val="ff0000"/>
        </w:rPr>
      </w:pPr>
      <w:r w:rsidDel="00000000" w:rsidR="00000000" w:rsidRPr="00000000">
        <w:rPr>
          <w:rtl w:val="0"/>
        </w:rPr>
      </w:r>
    </w:p>
    <w:p w:rsidR="00000000" w:rsidDel="00000000" w:rsidP="00000000" w:rsidRDefault="00000000" w:rsidRPr="00000000" w14:paraId="00000198">
      <w:pPr>
        <w:spacing w:line="276" w:lineRule="auto"/>
        <w:jc w:val="center"/>
        <w:rPr>
          <w:b w:val="1"/>
          <w:color w:val="ff0000"/>
        </w:rPr>
      </w:pPr>
      <w:r w:rsidDel="00000000" w:rsidR="00000000" w:rsidRPr="00000000">
        <w:rPr>
          <w:rtl w:val="0"/>
        </w:rPr>
      </w:r>
    </w:p>
    <w:p w:rsidR="00000000" w:rsidDel="00000000" w:rsidP="00000000" w:rsidRDefault="00000000" w:rsidRPr="00000000" w14:paraId="00000199">
      <w:pPr>
        <w:spacing w:line="276" w:lineRule="auto"/>
        <w:jc w:val="center"/>
        <w:rPr>
          <w:b w:val="1"/>
          <w:color w:val="ff0000"/>
        </w:rPr>
      </w:pPr>
      <w:r w:rsidDel="00000000" w:rsidR="00000000" w:rsidRPr="00000000">
        <w:rPr>
          <w:rtl w:val="0"/>
        </w:rPr>
      </w:r>
    </w:p>
    <w:p w:rsidR="00000000" w:rsidDel="00000000" w:rsidP="00000000" w:rsidRDefault="00000000" w:rsidRPr="00000000" w14:paraId="0000019A">
      <w:pPr>
        <w:spacing w:line="276" w:lineRule="auto"/>
        <w:jc w:val="center"/>
        <w:rPr>
          <w:b w:val="1"/>
          <w:color w:val="ff0000"/>
        </w:rPr>
      </w:pPr>
      <w:r w:rsidDel="00000000" w:rsidR="00000000" w:rsidRPr="00000000">
        <w:rPr>
          <w:rtl w:val="0"/>
        </w:rPr>
      </w:r>
    </w:p>
    <w:p w:rsidR="00000000" w:rsidDel="00000000" w:rsidP="00000000" w:rsidRDefault="00000000" w:rsidRPr="00000000" w14:paraId="0000019B">
      <w:pPr>
        <w:spacing w:line="276" w:lineRule="auto"/>
        <w:jc w:val="center"/>
        <w:rPr>
          <w:b w:val="1"/>
          <w:color w:val="ff0000"/>
        </w:rPr>
      </w:pPr>
      <w:r w:rsidDel="00000000" w:rsidR="00000000" w:rsidRPr="00000000">
        <w:rPr>
          <w:rtl w:val="0"/>
        </w:rPr>
      </w:r>
    </w:p>
    <w:p w:rsidR="00000000" w:rsidDel="00000000" w:rsidP="00000000" w:rsidRDefault="00000000" w:rsidRPr="00000000" w14:paraId="0000019C">
      <w:pPr>
        <w:spacing w:line="276" w:lineRule="auto"/>
        <w:jc w:val="center"/>
        <w:rPr>
          <w:b w:val="1"/>
          <w:color w:val="ff0000"/>
        </w:rPr>
      </w:pPr>
      <w:r w:rsidDel="00000000" w:rsidR="00000000" w:rsidRPr="00000000">
        <w:rPr>
          <w:rtl w:val="0"/>
        </w:rPr>
      </w:r>
    </w:p>
    <w:p w:rsidR="00000000" w:rsidDel="00000000" w:rsidP="00000000" w:rsidRDefault="00000000" w:rsidRPr="00000000" w14:paraId="0000019D">
      <w:pPr>
        <w:spacing w:line="276" w:lineRule="auto"/>
        <w:jc w:val="center"/>
        <w:rPr>
          <w:b w:val="1"/>
          <w:color w:val="ff0000"/>
        </w:rPr>
      </w:pPr>
      <w:r w:rsidDel="00000000" w:rsidR="00000000" w:rsidRPr="00000000">
        <w:rPr>
          <w:rtl w:val="0"/>
        </w:rPr>
      </w:r>
    </w:p>
    <w:p w:rsidR="00000000" w:rsidDel="00000000" w:rsidP="00000000" w:rsidRDefault="00000000" w:rsidRPr="00000000" w14:paraId="0000019E">
      <w:pPr>
        <w:spacing w:line="276" w:lineRule="auto"/>
        <w:jc w:val="center"/>
        <w:rPr>
          <w:b w:val="1"/>
          <w:color w:val="ff0000"/>
        </w:rPr>
      </w:pPr>
      <w:r w:rsidDel="00000000" w:rsidR="00000000" w:rsidRPr="00000000">
        <w:rPr>
          <w:rtl w:val="0"/>
        </w:rPr>
      </w:r>
    </w:p>
    <w:p w:rsidR="00000000" w:rsidDel="00000000" w:rsidP="00000000" w:rsidRDefault="00000000" w:rsidRPr="00000000" w14:paraId="0000019F">
      <w:pPr>
        <w:spacing w:line="276" w:lineRule="auto"/>
        <w:jc w:val="center"/>
        <w:rPr>
          <w:b w:val="1"/>
          <w:color w:val="ff0000"/>
        </w:rPr>
      </w:pPr>
      <w:r w:rsidDel="00000000" w:rsidR="00000000" w:rsidRPr="00000000">
        <w:rPr>
          <w:rtl w:val="0"/>
        </w:rPr>
      </w:r>
    </w:p>
    <w:p w:rsidR="00000000" w:rsidDel="00000000" w:rsidP="00000000" w:rsidRDefault="00000000" w:rsidRPr="00000000" w14:paraId="000001A0">
      <w:pPr>
        <w:spacing w:line="276" w:lineRule="auto"/>
        <w:jc w:val="center"/>
        <w:rPr>
          <w:b w:val="1"/>
          <w:color w:val="ff0000"/>
        </w:rPr>
      </w:pPr>
      <w:r w:rsidDel="00000000" w:rsidR="00000000" w:rsidRPr="00000000">
        <w:rPr>
          <w:rtl w:val="0"/>
        </w:rPr>
      </w:r>
    </w:p>
    <w:p w:rsidR="00000000" w:rsidDel="00000000" w:rsidP="00000000" w:rsidRDefault="00000000" w:rsidRPr="00000000" w14:paraId="000001A1">
      <w:pPr>
        <w:spacing w:line="276" w:lineRule="auto"/>
        <w:jc w:val="center"/>
        <w:rPr>
          <w:b w:val="1"/>
          <w:color w:val="ff0000"/>
        </w:rPr>
      </w:pPr>
      <w:r w:rsidDel="00000000" w:rsidR="00000000" w:rsidRPr="00000000">
        <w:rPr>
          <w:rtl w:val="0"/>
        </w:rPr>
      </w:r>
    </w:p>
    <w:p w:rsidR="00000000" w:rsidDel="00000000" w:rsidP="00000000" w:rsidRDefault="00000000" w:rsidRPr="00000000" w14:paraId="000001A2">
      <w:pPr>
        <w:spacing w:line="276" w:lineRule="auto"/>
        <w:rPr>
          <w:b w:val="1"/>
          <w:color w:val="ff0000"/>
        </w:rPr>
      </w:pPr>
      <w:r w:rsidDel="00000000" w:rsidR="00000000" w:rsidRPr="00000000">
        <w:rPr>
          <w:rtl w:val="0"/>
        </w:rPr>
      </w:r>
    </w:p>
    <w:p w:rsidR="00000000" w:rsidDel="00000000" w:rsidP="00000000" w:rsidRDefault="00000000" w:rsidRPr="00000000" w14:paraId="000001A3">
      <w:pPr>
        <w:spacing w:line="276" w:lineRule="auto"/>
        <w:rPr>
          <w:b w:val="1"/>
          <w:color w:val="ff0000"/>
        </w:rPr>
      </w:pPr>
      <w:r w:rsidDel="00000000" w:rsidR="00000000" w:rsidRPr="00000000">
        <w:rPr>
          <w:rtl w:val="0"/>
        </w:rPr>
      </w:r>
    </w:p>
    <w:p w:rsidR="00000000" w:rsidDel="00000000" w:rsidP="00000000" w:rsidRDefault="00000000" w:rsidRPr="00000000" w14:paraId="000001A4">
      <w:pPr>
        <w:spacing w:line="276" w:lineRule="auto"/>
        <w:rPr>
          <w:b w:val="1"/>
          <w:color w:val="ff0000"/>
        </w:rPr>
      </w:pPr>
      <w:r w:rsidDel="00000000" w:rsidR="00000000" w:rsidRPr="00000000">
        <w:rPr>
          <w:rtl w:val="0"/>
        </w:rPr>
      </w:r>
    </w:p>
    <w:p w:rsidR="00000000" w:rsidDel="00000000" w:rsidP="00000000" w:rsidRDefault="00000000" w:rsidRPr="00000000" w14:paraId="000001A5">
      <w:pPr>
        <w:spacing w:line="276" w:lineRule="auto"/>
        <w:rPr>
          <w:b w:val="1"/>
          <w:color w:val="ff0000"/>
        </w:rPr>
      </w:pPr>
      <w:r w:rsidDel="00000000" w:rsidR="00000000" w:rsidRPr="00000000">
        <w:rPr>
          <w:rtl w:val="0"/>
        </w:rPr>
      </w:r>
    </w:p>
    <w:p w:rsidR="00000000" w:rsidDel="00000000" w:rsidP="00000000" w:rsidRDefault="00000000" w:rsidRPr="00000000" w14:paraId="000001A6">
      <w:pPr>
        <w:spacing w:line="276" w:lineRule="auto"/>
        <w:rPr>
          <w:b w:val="1"/>
          <w:color w:val="ff0000"/>
        </w:rPr>
      </w:pPr>
      <w:r w:rsidDel="00000000" w:rsidR="00000000" w:rsidRPr="00000000">
        <w:rPr>
          <w:rtl w:val="0"/>
        </w:rPr>
      </w:r>
    </w:p>
    <w:p w:rsidR="00000000" w:rsidDel="00000000" w:rsidP="00000000" w:rsidRDefault="00000000" w:rsidRPr="00000000" w14:paraId="000001A7">
      <w:pPr>
        <w:spacing w:line="276" w:lineRule="auto"/>
        <w:rPr>
          <w:b w:val="1"/>
          <w:color w:val="ff0000"/>
        </w:rPr>
      </w:pPr>
      <w:r w:rsidDel="00000000" w:rsidR="00000000" w:rsidRPr="00000000">
        <w:rPr>
          <w:rtl w:val="0"/>
        </w:rPr>
      </w:r>
    </w:p>
    <w:p w:rsidR="00000000" w:rsidDel="00000000" w:rsidP="00000000" w:rsidRDefault="00000000" w:rsidRPr="00000000" w14:paraId="000001A8">
      <w:pPr>
        <w:spacing w:line="276" w:lineRule="auto"/>
        <w:jc w:val="center"/>
        <w:rPr>
          <w:b w:val="1"/>
          <w:color w:val="ff0000"/>
        </w:rPr>
      </w:pPr>
      <w:r w:rsidDel="00000000" w:rsidR="00000000" w:rsidRPr="00000000">
        <w:rPr>
          <w:rtl w:val="0"/>
        </w:rPr>
      </w:r>
    </w:p>
    <w:p w:rsidR="00000000" w:rsidDel="00000000" w:rsidP="00000000" w:rsidRDefault="00000000" w:rsidRPr="00000000" w14:paraId="000001A9">
      <w:pPr>
        <w:spacing w:line="276" w:lineRule="auto"/>
        <w:jc w:val="center"/>
        <w:rPr>
          <w:b w:val="1"/>
          <w:color w:val="ff0000"/>
        </w:rPr>
      </w:pPr>
      <w:r w:rsidDel="00000000" w:rsidR="00000000" w:rsidRPr="00000000">
        <w:rPr>
          <w:rtl w:val="0"/>
        </w:rPr>
      </w:r>
    </w:p>
    <w:p w:rsidR="00000000" w:rsidDel="00000000" w:rsidP="00000000" w:rsidRDefault="00000000" w:rsidRPr="00000000" w14:paraId="000001AA">
      <w:pPr>
        <w:spacing w:line="276" w:lineRule="auto"/>
        <w:jc w:val="center"/>
        <w:rPr>
          <w:b w:val="1"/>
          <w:color w:val="ff0000"/>
        </w:rPr>
      </w:pPr>
      <w:r w:rsidDel="00000000" w:rsidR="00000000" w:rsidRPr="00000000">
        <w:rPr>
          <w:rtl w:val="0"/>
        </w:rPr>
      </w:r>
    </w:p>
    <w:p w:rsidR="00000000" w:rsidDel="00000000" w:rsidP="00000000" w:rsidRDefault="00000000" w:rsidRPr="00000000" w14:paraId="000001AB">
      <w:pPr>
        <w:spacing w:line="276" w:lineRule="auto"/>
        <w:ind w:left="2160" w:firstLine="720"/>
        <w:rPr>
          <w:b w:val="1"/>
          <w:color w:val="ff0000"/>
          <w:sz w:val="28"/>
          <w:szCs w:val="28"/>
        </w:rPr>
      </w:pPr>
      <w:r w:rsidDel="00000000" w:rsidR="00000000" w:rsidRPr="00000000">
        <w:rPr>
          <w:b w:val="1"/>
          <w:color w:val="ff0000"/>
          <w:sz w:val="28"/>
          <w:szCs w:val="28"/>
          <w:rtl w:val="0"/>
        </w:rPr>
        <w:t xml:space="preserve">ATDA Wellness Policy</w:t>
      </w:r>
    </w:p>
    <w:p w:rsidR="00000000" w:rsidDel="00000000" w:rsidP="00000000" w:rsidRDefault="00000000" w:rsidRPr="00000000" w14:paraId="000001AC">
      <w:pPr>
        <w:spacing w:line="276" w:lineRule="auto"/>
        <w:jc w:val="center"/>
        <w:rPr>
          <w:b w:val="1"/>
          <w:color w:val="ff0000"/>
          <w:sz w:val="28"/>
          <w:szCs w:val="28"/>
        </w:rPr>
      </w:pPr>
      <w:r w:rsidDel="00000000" w:rsidR="00000000" w:rsidRPr="00000000">
        <w:rPr>
          <w:b w:val="1"/>
          <w:color w:val="ff0000"/>
          <w:sz w:val="28"/>
          <w:szCs w:val="28"/>
          <w:rtl w:val="0"/>
        </w:rPr>
        <w:t xml:space="preserve">Social and Emotional Well-Being </w:t>
      </w:r>
    </w:p>
    <w:p w:rsidR="00000000" w:rsidDel="00000000" w:rsidP="00000000" w:rsidRDefault="00000000" w:rsidRPr="00000000" w14:paraId="000001AD">
      <w:pPr>
        <w:spacing w:line="276" w:lineRule="auto"/>
        <w:ind w:firstLine="720"/>
        <w:rPr>
          <w:b w:val="1"/>
          <w:color w:val="ff0000"/>
        </w:rPr>
      </w:pPr>
      <w:r w:rsidDel="00000000" w:rsidR="00000000" w:rsidRPr="00000000">
        <w:rPr>
          <w:rtl w:val="0"/>
        </w:rPr>
      </w:r>
    </w:p>
    <w:p w:rsidR="00000000" w:rsidDel="00000000" w:rsidP="00000000" w:rsidRDefault="00000000" w:rsidRPr="00000000" w14:paraId="000001AE">
      <w:pPr>
        <w:spacing w:line="276" w:lineRule="auto"/>
        <w:ind w:firstLine="720"/>
        <w:rPr/>
      </w:pPr>
      <w:r w:rsidDel="00000000" w:rsidR="00000000" w:rsidRPr="00000000">
        <w:rPr>
          <w:rtl w:val="0"/>
        </w:rPr>
        <w:t xml:space="preserve">Social and Emotional well-being are services provided to maintain and improve students’ mental, emotional, behavioral, and social health. ATDA behavioral and mental health programs focus on breaking down health and social barriers to students’ learning with an emphasis on meeting each student’s individual health needs. Behavioral health programs support the student’s process to become a fully functioning and happy member of society. Our efforts and programs encourage and support links among youth, families, schools, communities, and private and government agencies to create and maintain an environment in which all students can learn and thrive. The District affirms alignment with 6.12.6.8.D.6 NMAC, ensuring that behavioral needs are addressed through social and emotional well-being support integrated into the educational process.</w:t>
      </w:r>
    </w:p>
    <w:p w:rsidR="00000000" w:rsidDel="00000000" w:rsidP="00000000" w:rsidRDefault="00000000" w:rsidRPr="00000000" w14:paraId="000001AF">
      <w:pPr>
        <w:spacing w:line="276" w:lineRule="auto"/>
        <w:ind w:firstLine="720"/>
        <w:rPr/>
      </w:pPr>
      <w:r w:rsidDel="00000000" w:rsidR="00000000" w:rsidRPr="00000000">
        <w:rPr>
          <w:rtl w:val="0"/>
        </w:rPr>
      </w:r>
    </w:p>
    <w:p w:rsidR="00000000" w:rsidDel="00000000" w:rsidP="00000000" w:rsidRDefault="00000000" w:rsidRPr="00000000" w14:paraId="000001B0">
      <w:pPr>
        <w:spacing w:line="276" w:lineRule="auto"/>
        <w:ind w:firstLine="720"/>
        <w:rPr/>
      </w:pPr>
      <w:r w:rsidDel="00000000" w:rsidR="00000000" w:rsidRPr="00000000">
        <w:rPr>
          <w:b w:val="1"/>
          <w:rtl w:val="0"/>
        </w:rPr>
        <w:t xml:space="preserve">Goal #1</w:t>
      </w:r>
      <w:r w:rsidDel="00000000" w:rsidR="00000000" w:rsidRPr="00000000">
        <w:rPr>
          <w:rtl w:val="0"/>
        </w:rPr>
        <w:t xml:space="preserve">:  The goal of Social and Emotional well-being is to coordinate and collaborate with our students, staff, parents and community to provide activities that enhance the learning process and have a positive influence for our educational system in promotion of health and wellness that improves the overall mental health of all stakeholders.  These activities include circle time in each classroom, every morning that are monitored and implemented by the classroom teacher, and in closing for the day if needed to address specific needs, e.g., peer arguments, problems regarding bullying, breaking rules, etc., </w:t>
      </w:r>
    </w:p>
    <w:p w:rsidR="00000000" w:rsidDel="00000000" w:rsidP="00000000" w:rsidRDefault="00000000" w:rsidRPr="00000000" w14:paraId="000001B1">
      <w:pPr>
        <w:spacing w:after="200" w:line="276" w:lineRule="auto"/>
        <w:ind w:firstLine="720"/>
        <w:rPr/>
      </w:pPr>
      <w:r w:rsidDel="00000000" w:rsidR="00000000" w:rsidRPr="00000000">
        <w:rPr>
          <w:rtl w:val="0"/>
        </w:rPr>
        <w:t xml:space="preserve">The goal of social and emotional well-being is to collaborate with students, parents, staff, and community to influence student success by building awareness and promoting strategies to maintain and improve student mental health. The Safety and Leadership committee will also adopt a positive reinforcement of good deeds completed with “jet passes”. Students will be rewarded these passes which will be put into a raffle, and one student will be chosen monthly.  These random acts of kindness will also be monitored, and the information will be given to teachers for further positive acknowledgement. We would like to promote social and emotional well-being across the grade levels and with all stakeholders.</w:t>
      </w:r>
    </w:p>
    <w:p w:rsidR="00000000" w:rsidDel="00000000" w:rsidP="00000000" w:rsidRDefault="00000000" w:rsidRPr="00000000" w14:paraId="000001B2">
      <w:pPr>
        <w:spacing w:after="200" w:line="276" w:lineRule="auto"/>
        <w:ind w:firstLine="720"/>
        <w:rPr/>
      </w:pPr>
      <w:r w:rsidDel="00000000" w:rsidR="00000000" w:rsidRPr="00000000">
        <w:rPr>
          <w:b w:val="1"/>
          <w:rtl w:val="0"/>
        </w:rPr>
        <w:t xml:space="preserve">Goal #2</w:t>
      </w:r>
      <w:r w:rsidDel="00000000" w:rsidR="00000000" w:rsidRPr="00000000">
        <w:rPr>
          <w:rtl w:val="0"/>
        </w:rPr>
        <w:t xml:space="preserve">: The goal of Social and Emotional well-being will be to provide and address the behavioral health needs of all students by focusing on student’s social and emotional well-being with a social worker who can provide the home-school connection and support all stakeholders within school and out of school support and agency connections.  The social worker on site will provide a positive, supportive environment in which students and parents are able to request assistance when needed. She, in conjunction with the Dean of Students, will provide professional development training to teachers on several social and emotional topics, including “Restorative Justice”, which is focused on reconciliation with problems at large. The professional development for teachers will be documented with sign in sheets to support the documentation process of teacher evaluation. The meetings and social and emotional needs addressed will also be formally documented with the sign in sheets, documented disciplinary sheets, meetings with parents as well as documenting incidents which require documenting within the STARS student accountability system.</w:t>
      </w:r>
    </w:p>
    <w:p w:rsidR="00000000" w:rsidDel="00000000" w:rsidP="00000000" w:rsidRDefault="00000000" w:rsidRPr="00000000" w14:paraId="000001B3">
      <w:pPr>
        <w:spacing w:line="276" w:lineRule="auto"/>
        <w:rPr/>
      </w:pPr>
      <w:r w:rsidDel="00000000" w:rsidR="00000000" w:rsidRPr="00000000">
        <w:rPr>
          <w:rtl w:val="0"/>
        </w:rPr>
        <w:t xml:space="preserve">6.29.1 NMAC Standards for Excellence General Provisions require districts and charter schools to provide or make provisions for support service programs, which strengthen the instructional program. Required support service programs include school counseling. Support services must: (1) have a written, delivered, and assessed program, K-12; (2) provide licensed staff to develop and supervise the program; (3) be assessed as part of the educational plan for student success (EPSS) process (see 6.29.1.8 NMAC); and (4) support the local curriculum and EPSS.</w:t>
      </w:r>
    </w:p>
    <w:p w:rsidR="00000000" w:rsidDel="00000000" w:rsidP="00000000" w:rsidRDefault="00000000" w:rsidRPr="00000000" w14:paraId="000001B4">
      <w:pPr>
        <w:spacing w:line="276" w:lineRule="auto"/>
        <w:rPr/>
      </w:pPr>
      <w:r w:rsidDel="00000000" w:rsidR="00000000" w:rsidRPr="00000000">
        <w:rPr>
          <w:rtl w:val="0"/>
        </w:rPr>
      </w:r>
    </w:p>
    <w:p w:rsidR="00000000" w:rsidDel="00000000" w:rsidP="00000000" w:rsidRDefault="00000000" w:rsidRPr="00000000" w14:paraId="000001B5">
      <w:pPr>
        <w:spacing w:line="276" w:lineRule="auto"/>
        <w:ind w:firstLine="720"/>
        <w:rPr/>
      </w:pPr>
      <w:r w:rsidDel="00000000" w:rsidR="00000000" w:rsidRPr="00000000">
        <w:rPr>
          <w:rtl w:val="0"/>
        </w:rPr>
        <w:t xml:space="preserve">School personnel are required by law to report substance abuse, child abuse and neglect.</w:t>
      </w:r>
    </w:p>
    <w:p w:rsidR="00000000" w:rsidDel="00000000" w:rsidP="00000000" w:rsidRDefault="00000000" w:rsidRPr="00000000" w14:paraId="000001B6">
      <w:pPr>
        <w:spacing w:line="276" w:lineRule="auto"/>
        <w:rPr/>
      </w:pPr>
      <w:r w:rsidDel="00000000" w:rsidR="00000000" w:rsidRPr="00000000">
        <w:rPr>
          <w:rtl w:val="0"/>
        </w:rPr>
      </w:r>
    </w:p>
    <w:p w:rsidR="00000000" w:rsidDel="00000000" w:rsidP="00000000" w:rsidRDefault="00000000" w:rsidRPr="00000000" w14:paraId="000001B7">
      <w:pPr>
        <w:spacing w:line="276" w:lineRule="auto"/>
        <w:rPr/>
      </w:pPr>
      <w:r w:rsidDel="00000000" w:rsidR="00000000" w:rsidRPr="00000000">
        <w:rPr>
          <w:rtl w:val="0"/>
        </w:rPr>
        <w:t xml:space="preserve">Substance Abuse: Section 22-5-4.4 NMSA 1978</w:t>
      </w:r>
    </w:p>
    <w:p w:rsidR="00000000" w:rsidDel="00000000" w:rsidP="00000000" w:rsidRDefault="00000000" w:rsidRPr="00000000" w14:paraId="000001B8">
      <w:pPr>
        <w:numPr>
          <w:ilvl w:val="0"/>
          <w:numId w:val="24"/>
        </w:numPr>
        <w:spacing w:line="276" w:lineRule="auto"/>
        <w:ind w:left="720" w:hanging="360"/>
        <w:rPr/>
      </w:pPr>
      <w:r w:rsidDel="00000000" w:rsidR="00000000" w:rsidRPr="00000000">
        <w:rPr>
          <w:color w:val="1c1e29"/>
          <w:rtl w:val="0"/>
        </w:rPr>
        <w:t xml:space="preserve">A.” A school employee who knows, or in good faith suspects, any student of using or abusing alcohol or drugs shall report such use or abuse according to procedures established by the local school board.</w:t>
      </w:r>
      <w:r w:rsidDel="00000000" w:rsidR="00000000" w:rsidRPr="00000000">
        <w:rPr>
          <w:rtl w:val="0"/>
        </w:rPr>
      </w:r>
    </w:p>
    <w:p w:rsidR="00000000" w:rsidDel="00000000" w:rsidP="00000000" w:rsidRDefault="00000000" w:rsidRPr="00000000" w14:paraId="000001B9">
      <w:pPr>
        <w:numPr>
          <w:ilvl w:val="0"/>
          <w:numId w:val="24"/>
        </w:numPr>
        <w:spacing w:line="276" w:lineRule="auto"/>
        <w:ind w:left="720" w:hanging="360"/>
        <w:rPr/>
      </w:pPr>
      <w:r w:rsidDel="00000000" w:rsidR="00000000" w:rsidRPr="00000000">
        <w:rPr>
          <w:color w:val="1c1e29"/>
          <w:rtl w:val="0"/>
        </w:rPr>
        <w:t xml:space="preserve">B. No school employee who in good faith reports any known or suspected instances of alcohol or drug use or abuse, shall be held liable for any civil damages as a result of such report or his efforts to enforce any school policies or regulations regarding drug or alcohol use or abuse.”</w:t>
      </w:r>
      <w:r w:rsidDel="00000000" w:rsidR="00000000" w:rsidRPr="00000000">
        <w:rPr>
          <w:rtl w:val="0"/>
        </w:rPr>
      </w:r>
    </w:p>
    <w:p w:rsidR="00000000" w:rsidDel="00000000" w:rsidP="00000000" w:rsidRDefault="00000000" w:rsidRPr="00000000" w14:paraId="000001BA">
      <w:pPr>
        <w:spacing w:line="276" w:lineRule="auto"/>
        <w:rPr/>
      </w:pPr>
      <w:r w:rsidDel="00000000" w:rsidR="00000000" w:rsidRPr="00000000">
        <w:rPr>
          <w:rtl w:val="0"/>
        </w:rPr>
      </w:r>
    </w:p>
    <w:p w:rsidR="00000000" w:rsidDel="00000000" w:rsidP="00000000" w:rsidRDefault="00000000" w:rsidRPr="00000000" w14:paraId="000001BB">
      <w:pPr>
        <w:spacing w:line="276" w:lineRule="auto"/>
        <w:rPr/>
      </w:pPr>
      <w:r w:rsidDel="00000000" w:rsidR="00000000" w:rsidRPr="00000000">
        <w:rPr>
          <w:rtl w:val="0"/>
        </w:rPr>
        <w:t xml:space="preserve">Child Abuse and Neglect: Section 22-10A-32 NMSA 1978</w:t>
      </w:r>
    </w:p>
    <w:p w:rsidR="00000000" w:rsidDel="00000000" w:rsidP="00000000" w:rsidRDefault="00000000" w:rsidRPr="00000000" w14:paraId="000001BC">
      <w:pPr>
        <w:numPr>
          <w:ilvl w:val="0"/>
          <w:numId w:val="20"/>
        </w:numPr>
        <w:spacing w:line="276" w:lineRule="auto"/>
        <w:ind w:left="720" w:hanging="360"/>
        <w:rPr/>
      </w:pPr>
      <w:r w:rsidDel="00000000" w:rsidR="00000000" w:rsidRPr="00000000">
        <w:rPr>
          <w:rtl w:val="0"/>
        </w:rPr>
        <w:t xml:space="preserve">A. All licensed school employees shall be required to complete training in the detection and reporting of child abuse and neglect, including sexual abuse and assault, and substance abuse. Except as otherwise provided in this subsection, this requirement shall be completed within the licensed school employee's first year of employment by a school district. </w:t>
      </w:r>
    </w:p>
    <w:p w:rsidR="00000000" w:rsidDel="00000000" w:rsidP="00000000" w:rsidRDefault="00000000" w:rsidRPr="00000000" w14:paraId="000001BD">
      <w:pPr>
        <w:spacing w:line="276" w:lineRule="auto"/>
        <w:rPr/>
      </w:pPr>
      <w:r w:rsidDel="00000000" w:rsidR="00000000" w:rsidRPr="00000000">
        <w:rPr>
          <w:rtl w:val="0"/>
        </w:rPr>
      </w:r>
    </w:p>
    <w:p w:rsidR="00000000" w:rsidDel="00000000" w:rsidP="00000000" w:rsidRDefault="00000000" w:rsidRPr="00000000" w14:paraId="000001BE">
      <w:pPr>
        <w:spacing w:line="276" w:lineRule="auto"/>
        <w:rPr/>
      </w:pPr>
      <w:r w:rsidDel="00000000" w:rsidR="00000000" w:rsidRPr="00000000">
        <w:rPr>
          <w:rtl w:val="0"/>
        </w:rPr>
        <w:t xml:space="preserve">Miscellaneous:</w:t>
      </w:r>
    </w:p>
    <w:p w:rsidR="00000000" w:rsidDel="00000000" w:rsidP="00000000" w:rsidRDefault="00000000" w:rsidRPr="00000000" w14:paraId="000001BF">
      <w:pPr>
        <w:numPr>
          <w:ilvl w:val="0"/>
          <w:numId w:val="19"/>
        </w:numPr>
        <w:spacing w:line="276" w:lineRule="auto"/>
        <w:ind w:left="720" w:hanging="360"/>
        <w:rPr>
          <w:rFonts w:ascii="Arial" w:cs="Arial" w:eastAsia="Arial" w:hAnsi="Arial"/>
          <w:color w:val="1c1e29"/>
          <w:sz w:val="22"/>
          <w:szCs w:val="22"/>
        </w:rPr>
      </w:pPr>
      <w:r w:rsidDel="00000000" w:rsidR="00000000" w:rsidRPr="00000000">
        <w:rPr>
          <w:color w:val="1c1e29"/>
          <w:rtl w:val="0"/>
        </w:rPr>
        <w:t xml:space="preserve">Provide a positive, supportive environment in which students can request assistance when needed.</w:t>
      </w:r>
      <w:r w:rsidDel="00000000" w:rsidR="00000000" w:rsidRPr="00000000">
        <w:rPr>
          <w:rtl w:val="0"/>
        </w:rPr>
      </w:r>
    </w:p>
    <w:p w:rsidR="00000000" w:rsidDel="00000000" w:rsidP="00000000" w:rsidRDefault="00000000" w:rsidRPr="00000000" w14:paraId="000001C0">
      <w:pPr>
        <w:numPr>
          <w:ilvl w:val="0"/>
          <w:numId w:val="19"/>
        </w:numPr>
        <w:spacing w:line="276" w:lineRule="auto"/>
        <w:ind w:left="720" w:hanging="360"/>
        <w:rPr>
          <w:rFonts w:ascii="Arial" w:cs="Arial" w:eastAsia="Arial" w:hAnsi="Arial"/>
          <w:color w:val="1c1e29"/>
          <w:sz w:val="22"/>
          <w:szCs w:val="22"/>
        </w:rPr>
      </w:pPr>
      <w:r w:rsidDel="00000000" w:rsidR="00000000" w:rsidRPr="00000000">
        <w:rPr>
          <w:color w:val="1c1e29"/>
          <w:rtl w:val="0"/>
        </w:rPr>
        <w:t xml:space="preserve">Ensure that school personnel know how to recognize and respond to a student who is showing signs of suicidal ideation. A specific Suicide Prevention Plan is in place, outlining the appropriate steps to take when a student threatens suicide.</w:t>
      </w:r>
      <w:r w:rsidDel="00000000" w:rsidR="00000000" w:rsidRPr="00000000">
        <w:rPr>
          <w:rtl w:val="0"/>
        </w:rPr>
      </w:r>
    </w:p>
    <w:p w:rsidR="00000000" w:rsidDel="00000000" w:rsidP="00000000" w:rsidRDefault="00000000" w:rsidRPr="00000000" w14:paraId="000001C1">
      <w:pPr>
        <w:numPr>
          <w:ilvl w:val="0"/>
          <w:numId w:val="19"/>
        </w:numPr>
        <w:spacing w:line="276" w:lineRule="auto"/>
        <w:ind w:left="720" w:hanging="360"/>
        <w:rPr>
          <w:rFonts w:ascii="Arial" w:cs="Arial" w:eastAsia="Arial" w:hAnsi="Arial"/>
          <w:color w:val="1c1e29"/>
          <w:sz w:val="22"/>
          <w:szCs w:val="22"/>
        </w:rPr>
      </w:pPr>
      <w:r w:rsidDel="00000000" w:rsidR="00000000" w:rsidRPr="00000000">
        <w:rPr>
          <w:color w:val="1c1e29"/>
          <w:rtl w:val="0"/>
        </w:rPr>
        <w:t xml:space="preserve">Create a referral network to get help quickly. ATDA has available student counselors while maintaining a current local referral list with clear guidelines on steps in the referral process.</w:t>
      </w:r>
      <w:r w:rsidDel="00000000" w:rsidR="00000000" w:rsidRPr="00000000">
        <w:rPr>
          <w:rtl w:val="0"/>
        </w:rPr>
      </w:r>
    </w:p>
    <w:p w:rsidR="00000000" w:rsidDel="00000000" w:rsidP="00000000" w:rsidRDefault="00000000" w:rsidRPr="00000000" w14:paraId="000001C2">
      <w:pPr>
        <w:numPr>
          <w:ilvl w:val="0"/>
          <w:numId w:val="19"/>
        </w:numPr>
        <w:spacing w:line="276" w:lineRule="auto"/>
        <w:ind w:left="720" w:hanging="360"/>
        <w:rPr>
          <w:rFonts w:ascii="Arial" w:cs="Arial" w:eastAsia="Arial" w:hAnsi="Arial"/>
          <w:color w:val="1c1e29"/>
          <w:sz w:val="22"/>
          <w:szCs w:val="22"/>
        </w:rPr>
      </w:pPr>
      <w:r w:rsidDel="00000000" w:rsidR="00000000" w:rsidRPr="00000000">
        <w:rPr>
          <w:color w:val="1c1e29"/>
          <w:rtl w:val="0"/>
        </w:rPr>
        <w:t xml:space="preserve">Student Counseling: Student counseling is critical in creating an emotionally and psychologically safe environment. Addressing emotional, social, spiritual, mental, and physical well-being is vital to the education of the whole student. There is no other area where the need is more significant than helping the student process and cope with all the adjustments necessary when something traumatic happens and when a student faces an emergency/disaster event.</w:t>
      </w:r>
      <w:r w:rsidDel="00000000" w:rsidR="00000000" w:rsidRPr="00000000">
        <w:rPr>
          <w:rtl w:val="0"/>
        </w:rPr>
      </w:r>
    </w:p>
    <w:p w:rsidR="00000000" w:rsidDel="00000000" w:rsidP="00000000" w:rsidRDefault="00000000" w:rsidRPr="00000000" w14:paraId="000001C3">
      <w:pPr>
        <w:spacing w:line="276" w:lineRule="auto"/>
        <w:jc w:val="center"/>
        <w:rPr>
          <w:b w:val="1"/>
          <w:color w:val="ff0000"/>
        </w:rPr>
      </w:pPr>
      <w:r w:rsidDel="00000000" w:rsidR="00000000" w:rsidRPr="00000000">
        <w:rPr>
          <w:rtl w:val="0"/>
        </w:rPr>
      </w:r>
    </w:p>
    <w:p w:rsidR="00000000" w:rsidDel="00000000" w:rsidP="00000000" w:rsidRDefault="00000000" w:rsidRPr="00000000" w14:paraId="000001C4">
      <w:pPr>
        <w:spacing w:line="276" w:lineRule="auto"/>
        <w:jc w:val="center"/>
        <w:rPr>
          <w:b w:val="1"/>
          <w:color w:val="ff0000"/>
        </w:rPr>
      </w:pPr>
      <w:r w:rsidDel="00000000" w:rsidR="00000000" w:rsidRPr="00000000">
        <w:rPr>
          <w:rtl w:val="0"/>
        </w:rPr>
      </w:r>
    </w:p>
    <w:p w:rsidR="00000000" w:rsidDel="00000000" w:rsidP="00000000" w:rsidRDefault="00000000" w:rsidRPr="00000000" w14:paraId="000001C5">
      <w:pPr>
        <w:spacing w:line="276" w:lineRule="auto"/>
        <w:jc w:val="center"/>
        <w:rPr>
          <w:b w:val="1"/>
          <w:color w:val="ff0000"/>
        </w:rPr>
      </w:pPr>
      <w:r w:rsidDel="00000000" w:rsidR="00000000" w:rsidRPr="00000000">
        <w:rPr>
          <w:rtl w:val="0"/>
        </w:rPr>
      </w:r>
    </w:p>
    <w:p w:rsidR="00000000" w:rsidDel="00000000" w:rsidP="00000000" w:rsidRDefault="00000000" w:rsidRPr="00000000" w14:paraId="000001C6">
      <w:pPr>
        <w:spacing w:line="276" w:lineRule="auto"/>
        <w:jc w:val="center"/>
        <w:rPr>
          <w:b w:val="1"/>
          <w:color w:val="ff0000"/>
        </w:rPr>
      </w:pPr>
      <w:r w:rsidDel="00000000" w:rsidR="00000000" w:rsidRPr="00000000">
        <w:rPr>
          <w:rtl w:val="0"/>
        </w:rPr>
      </w:r>
    </w:p>
    <w:p w:rsidR="00000000" w:rsidDel="00000000" w:rsidP="00000000" w:rsidRDefault="00000000" w:rsidRPr="00000000" w14:paraId="000001C7">
      <w:pPr>
        <w:spacing w:line="276" w:lineRule="auto"/>
        <w:jc w:val="center"/>
        <w:rPr>
          <w:b w:val="1"/>
          <w:color w:val="ff0000"/>
        </w:rPr>
      </w:pPr>
      <w:r w:rsidDel="00000000" w:rsidR="00000000" w:rsidRPr="00000000">
        <w:rPr>
          <w:rtl w:val="0"/>
        </w:rPr>
      </w:r>
    </w:p>
    <w:p w:rsidR="00000000" w:rsidDel="00000000" w:rsidP="00000000" w:rsidRDefault="00000000" w:rsidRPr="00000000" w14:paraId="000001C8">
      <w:pPr>
        <w:spacing w:line="276" w:lineRule="auto"/>
        <w:jc w:val="center"/>
        <w:rPr>
          <w:b w:val="1"/>
          <w:color w:val="ff0000"/>
        </w:rPr>
      </w:pPr>
      <w:r w:rsidDel="00000000" w:rsidR="00000000" w:rsidRPr="00000000">
        <w:rPr>
          <w:rtl w:val="0"/>
        </w:rPr>
      </w:r>
    </w:p>
    <w:p w:rsidR="00000000" w:rsidDel="00000000" w:rsidP="00000000" w:rsidRDefault="00000000" w:rsidRPr="00000000" w14:paraId="000001C9">
      <w:pPr>
        <w:spacing w:line="276" w:lineRule="auto"/>
        <w:jc w:val="center"/>
        <w:rPr>
          <w:b w:val="1"/>
          <w:color w:val="ff0000"/>
        </w:rPr>
      </w:pPr>
      <w:r w:rsidDel="00000000" w:rsidR="00000000" w:rsidRPr="00000000">
        <w:rPr>
          <w:rtl w:val="0"/>
        </w:rPr>
      </w:r>
    </w:p>
    <w:p w:rsidR="00000000" w:rsidDel="00000000" w:rsidP="00000000" w:rsidRDefault="00000000" w:rsidRPr="00000000" w14:paraId="000001CA">
      <w:pPr>
        <w:spacing w:line="276" w:lineRule="auto"/>
        <w:jc w:val="center"/>
        <w:rPr>
          <w:b w:val="1"/>
          <w:color w:val="ff0000"/>
        </w:rPr>
      </w:pPr>
      <w:r w:rsidDel="00000000" w:rsidR="00000000" w:rsidRPr="00000000">
        <w:rPr>
          <w:rtl w:val="0"/>
        </w:rPr>
      </w:r>
    </w:p>
    <w:p w:rsidR="00000000" w:rsidDel="00000000" w:rsidP="00000000" w:rsidRDefault="00000000" w:rsidRPr="00000000" w14:paraId="000001CB">
      <w:pPr>
        <w:spacing w:line="276" w:lineRule="auto"/>
        <w:jc w:val="center"/>
        <w:rPr>
          <w:b w:val="1"/>
          <w:color w:val="ff0000"/>
        </w:rPr>
      </w:pPr>
      <w:r w:rsidDel="00000000" w:rsidR="00000000" w:rsidRPr="00000000">
        <w:rPr>
          <w:rtl w:val="0"/>
        </w:rPr>
      </w:r>
    </w:p>
    <w:p w:rsidR="00000000" w:rsidDel="00000000" w:rsidP="00000000" w:rsidRDefault="00000000" w:rsidRPr="00000000" w14:paraId="000001CC">
      <w:pPr>
        <w:spacing w:line="276" w:lineRule="auto"/>
        <w:jc w:val="center"/>
        <w:rPr>
          <w:b w:val="1"/>
          <w:color w:val="ff0000"/>
        </w:rPr>
      </w:pPr>
      <w:r w:rsidDel="00000000" w:rsidR="00000000" w:rsidRPr="00000000">
        <w:rPr>
          <w:rtl w:val="0"/>
        </w:rPr>
      </w:r>
    </w:p>
    <w:p w:rsidR="00000000" w:rsidDel="00000000" w:rsidP="00000000" w:rsidRDefault="00000000" w:rsidRPr="00000000" w14:paraId="000001CD">
      <w:pPr>
        <w:spacing w:line="276" w:lineRule="auto"/>
        <w:jc w:val="center"/>
        <w:rPr>
          <w:b w:val="1"/>
          <w:color w:val="ff0000"/>
        </w:rPr>
      </w:pPr>
      <w:r w:rsidDel="00000000" w:rsidR="00000000" w:rsidRPr="00000000">
        <w:rPr>
          <w:rtl w:val="0"/>
        </w:rPr>
      </w:r>
    </w:p>
    <w:p w:rsidR="00000000" w:rsidDel="00000000" w:rsidP="00000000" w:rsidRDefault="00000000" w:rsidRPr="00000000" w14:paraId="000001CE">
      <w:pPr>
        <w:spacing w:line="276" w:lineRule="auto"/>
        <w:jc w:val="center"/>
        <w:rPr>
          <w:b w:val="1"/>
          <w:color w:val="ff0000"/>
        </w:rPr>
      </w:pPr>
      <w:r w:rsidDel="00000000" w:rsidR="00000000" w:rsidRPr="00000000">
        <w:rPr>
          <w:rtl w:val="0"/>
        </w:rPr>
      </w:r>
    </w:p>
    <w:p w:rsidR="00000000" w:rsidDel="00000000" w:rsidP="00000000" w:rsidRDefault="00000000" w:rsidRPr="00000000" w14:paraId="000001CF">
      <w:pPr>
        <w:spacing w:line="276" w:lineRule="auto"/>
        <w:jc w:val="center"/>
        <w:rPr>
          <w:b w:val="1"/>
          <w:color w:val="ff0000"/>
        </w:rPr>
      </w:pPr>
      <w:r w:rsidDel="00000000" w:rsidR="00000000" w:rsidRPr="00000000">
        <w:rPr>
          <w:rtl w:val="0"/>
        </w:rPr>
      </w:r>
    </w:p>
    <w:p w:rsidR="00000000" w:rsidDel="00000000" w:rsidP="00000000" w:rsidRDefault="00000000" w:rsidRPr="00000000" w14:paraId="000001D0">
      <w:pPr>
        <w:spacing w:line="276" w:lineRule="auto"/>
        <w:jc w:val="center"/>
        <w:rPr>
          <w:b w:val="1"/>
          <w:color w:val="ff0000"/>
        </w:rPr>
      </w:pPr>
      <w:r w:rsidDel="00000000" w:rsidR="00000000" w:rsidRPr="00000000">
        <w:rPr>
          <w:rtl w:val="0"/>
        </w:rPr>
      </w:r>
    </w:p>
    <w:p w:rsidR="00000000" w:rsidDel="00000000" w:rsidP="00000000" w:rsidRDefault="00000000" w:rsidRPr="00000000" w14:paraId="000001D1">
      <w:pPr>
        <w:spacing w:line="276" w:lineRule="auto"/>
        <w:jc w:val="center"/>
        <w:rPr>
          <w:b w:val="1"/>
          <w:color w:val="ff0000"/>
        </w:rPr>
      </w:pPr>
      <w:r w:rsidDel="00000000" w:rsidR="00000000" w:rsidRPr="00000000">
        <w:rPr>
          <w:rtl w:val="0"/>
        </w:rPr>
      </w:r>
    </w:p>
    <w:p w:rsidR="00000000" w:rsidDel="00000000" w:rsidP="00000000" w:rsidRDefault="00000000" w:rsidRPr="00000000" w14:paraId="000001D2">
      <w:pPr>
        <w:spacing w:line="276" w:lineRule="auto"/>
        <w:jc w:val="center"/>
        <w:rPr>
          <w:b w:val="1"/>
          <w:color w:val="ff0000"/>
        </w:rPr>
      </w:pPr>
      <w:r w:rsidDel="00000000" w:rsidR="00000000" w:rsidRPr="00000000">
        <w:rPr>
          <w:rtl w:val="0"/>
        </w:rPr>
      </w:r>
    </w:p>
    <w:p w:rsidR="00000000" w:rsidDel="00000000" w:rsidP="00000000" w:rsidRDefault="00000000" w:rsidRPr="00000000" w14:paraId="000001D3">
      <w:pPr>
        <w:spacing w:line="276" w:lineRule="auto"/>
        <w:jc w:val="center"/>
        <w:rPr>
          <w:b w:val="1"/>
          <w:color w:val="ff0000"/>
        </w:rPr>
      </w:pPr>
      <w:r w:rsidDel="00000000" w:rsidR="00000000" w:rsidRPr="00000000">
        <w:rPr>
          <w:rtl w:val="0"/>
        </w:rPr>
      </w:r>
    </w:p>
    <w:p w:rsidR="00000000" w:rsidDel="00000000" w:rsidP="00000000" w:rsidRDefault="00000000" w:rsidRPr="00000000" w14:paraId="000001D4">
      <w:pPr>
        <w:spacing w:line="276" w:lineRule="auto"/>
        <w:jc w:val="center"/>
        <w:rPr>
          <w:b w:val="1"/>
          <w:color w:val="ff0000"/>
        </w:rPr>
      </w:pPr>
      <w:r w:rsidDel="00000000" w:rsidR="00000000" w:rsidRPr="00000000">
        <w:rPr>
          <w:rtl w:val="0"/>
        </w:rPr>
      </w:r>
    </w:p>
    <w:p w:rsidR="00000000" w:rsidDel="00000000" w:rsidP="00000000" w:rsidRDefault="00000000" w:rsidRPr="00000000" w14:paraId="000001D5">
      <w:pPr>
        <w:spacing w:line="276" w:lineRule="auto"/>
        <w:jc w:val="center"/>
        <w:rPr>
          <w:b w:val="1"/>
          <w:color w:val="ff0000"/>
        </w:rPr>
      </w:pPr>
      <w:r w:rsidDel="00000000" w:rsidR="00000000" w:rsidRPr="00000000">
        <w:rPr>
          <w:rtl w:val="0"/>
        </w:rPr>
      </w:r>
    </w:p>
    <w:p w:rsidR="00000000" w:rsidDel="00000000" w:rsidP="00000000" w:rsidRDefault="00000000" w:rsidRPr="00000000" w14:paraId="000001D6">
      <w:pPr>
        <w:spacing w:line="276" w:lineRule="auto"/>
        <w:jc w:val="center"/>
        <w:rPr>
          <w:b w:val="1"/>
          <w:color w:val="ff0000"/>
        </w:rPr>
      </w:pPr>
      <w:r w:rsidDel="00000000" w:rsidR="00000000" w:rsidRPr="00000000">
        <w:rPr>
          <w:rtl w:val="0"/>
        </w:rPr>
      </w:r>
    </w:p>
    <w:p w:rsidR="00000000" w:rsidDel="00000000" w:rsidP="00000000" w:rsidRDefault="00000000" w:rsidRPr="00000000" w14:paraId="000001D7">
      <w:pPr>
        <w:spacing w:line="276" w:lineRule="auto"/>
        <w:jc w:val="center"/>
        <w:rPr>
          <w:b w:val="1"/>
          <w:color w:val="ff0000"/>
        </w:rPr>
      </w:pPr>
      <w:r w:rsidDel="00000000" w:rsidR="00000000" w:rsidRPr="00000000">
        <w:rPr>
          <w:rtl w:val="0"/>
        </w:rPr>
      </w:r>
    </w:p>
    <w:p w:rsidR="00000000" w:rsidDel="00000000" w:rsidP="00000000" w:rsidRDefault="00000000" w:rsidRPr="00000000" w14:paraId="000001D8">
      <w:pPr>
        <w:spacing w:line="276" w:lineRule="auto"/>
        <w:jc w:val="center"/>
        <w:rPr>
          <w:b w:val="1"/>
          <w:color w:val="ff0000"/>
        </w:rPr>
      </w:pPr>
      <w:r w:rsidDel="00000000" w:rsidR="00000000" w:rsidRPr="00000000">
        <w:rPr>
          <w:rtl w:val="0"/>
        </w:rPr>
      </w:r>
    </w:p>
    <w:p w:rsidR="00000000" w:rsidDel="00000000" w:rsidP="00000000" w:rsidRDefault="00000000" w:rsidRPr="00000000" w14:paraId="000001D9">
      <w:pPr>
        <w:spacing w:line="276" w:lineRule="auto"/>
        <w:jc w:val="center"/>
        <w:rPr>
          <w:b w:val="1"/>
          <w:color w:val="ff0000"/>
        </w:rPr>
      </w:pPr>
      <w:r w:rsidDel="00000000" w:rsidR="00000000" w:rsidRPr="00000000">
        <w:rPr>
          <w:rtl w:val="0"/>
        </w:rPr>
      </w:r>
    </w:p>
    <w:p w:rsidR="00000000" w:rsidDel="00000000" w:rsidP="00000000" w:rsidRDefault="00000000" w:rsidRPr="00000000" w14:paraId="000001DA">
      <w:pPr>
        <w:spacing w:line="276" w:lineRule="auto"/>
        <w:jc w:val="center"/>
        <w:rPr>
          <w:b w:val="1"/>
          <w:color w:val="ff0000"/>
        </w:rPr>
      </w:pPr>
      <w:r w:rsidDel="00000000" w:rsidR="00000000" w:rsidRPr="00000000">
        <w:rPr>
          <w:rtl w:val="0"/>
        </w:rPr>
      </w:r>
    </w:p>
    <w:p w:rsidR="00000000" w:rsidDel="00000000" w:rsidP="00000000" w:rsidRDefault="00000000" w:rsidRPr="00000000" w14:paraId="000001DB">
      <w:pPr>
        <w:spacing w:line="276" w:lineRule="auto"/>
        <w:jc w:val="center"/>
        <w:rPr>
          <w:b w:val="1"/>
          <w:color w:val="ff0000"/>
        </w:rPr>
      </w:pPr>
      <w:r w:rsidDel="00000000" w:rsidR="00000000" w:rsidRPr="00000000">
        <w:rPr>
          <w:rtl w:val="0"/>
        </w:rPr>
      </w:r>
    </w:p>
    <w:p w:rsidR="00000000" w:rsidDel="00000000" w:rsidP="00000000" w:rsidRDefault="00000000" w:rsidRPr="00000000" w14:paraId="000001DC">
      <w:pPr>
        <w:spacing w:line="276" w:lineRule="auto"/>
        <w:jc w:val="center"/>
        <w:rPr>
          <w:b w:val="1"/>
          <w:color w:val="ff0000"/>
        </w:rPr>
      </w:pPr>
      <w:r w:rsidDel="00000000" w:rsidR="00000000" w:rsidRPr="00000000">
        <w:rPr>
          <w:rtl w:val="0"/>
        </w:rPr>
      </w:r>
    </w:p>
    <w:p w:rsidR="00000000" w:rsidDel="00000000" w:rsidP="00000000" w:rsidRDefault="00000000" w:rsidRPr="00000000" w14:paraId="000001DD">
      <w:pPr>
        <w:spacing w:line="276" w:lineRule="auto"/>
        <w:jc w:val="left"/>
        <w:rPr>
          <w:b w:val="1"/>
          <w:color w:val="ff0000"/>
        </w:rPr>
      </w:pPr>
      <w:r w:rsidDel="00000000" w:rsidR="00000000" w:rsidRPr="00000000">
        <w:rPr>
          <w:rtl w:val="0"/>
        </w:rPr>
      </w:r>
    </w:p>
    <w:p w:rsidR="00000000" w:rsidDel="00000000" w:rsidP="00000000" w:rsidRDefault="00000000" w:rsidRPr="00000000" w14:paraId="000001DE">
      <w:pPr>
        <w:spacing w:line="276" w:lineRule="auto"/>
        <w:jc w:val="left"/>
        <w:rPr>
          <w:b w:val="1"/>
          <w:color w:val="ff0000"/>
        </w:rPr>
      </w:pPr>
      <w:r w:rsidDel="00000000" w:rsidR="00000000" w:rsidRPr="00000000">
        <w:rPr>
          <w:rtl w:val="0"/>
        </w:rPr>
      </w:r>
    </w:p>
    <w:p w:rsidR="00000000" w:rsidDel="00000000" w:rsidP="00000000" w:rsidRDefault="00000000" w:rsidRPr="00000000" w14:paraId="000001DF">
      <w:pPr>
        <w:spacing w:line="276" w:lineRule="auto"/>
        <w:jc w:val="center"/>
        <w:rPr>
          <w:b w:val="1"/>
          <w:color w:val="ff0000"/>
        </w:rPr>
      </w:pPr>
      <w:r w:rsidDel="00000000" w:rsidR="00000000" w:rsidRPr="00000000">
        <w:rPr>
          <w:rtl w:val="0"/>
        </w:rPr>
      </w:r>
    </w:p>
    <w:p w:rsidR="00000000" w:rsidDel="00000000" w:rsidP="00000000" w:rsidRDefault="00000000" w:rsidRPr="00000000" w14:paraId="000001E0">
      <w:pPr>
        <w:spacing w:line="276" w:lineRule="auto"/>
        <w:jc w:val="center"/>
        <w:rPr>
          <w:b w:val="1"/>
          <w:color w:val="ff0000"/>
        </w:rPr>
      </w:pPr>
      <w:r w:rsidDel="00000000" w:rsidR="00000000" w:rsidRPr="00000000">
        <w:rPr>
          <w:rtl w:val="0"/>
        </w:rPr>
      </w:r>
    </w:p>
    <w:p w:rsidR="00000000" w:rsidDel="00000000" w:rsidP="00000000" w:rsidRDefault="00000000" w:rsidRPr="00000000" w14:paraId="000001E1">
      <w:pPr>
        <w:spacing w:line="276" w:lineRule="auto"/>
        <w:jc w:val="center"/>
        <w:rPr>
          <w:b w:val="1"/>
          <w:color w:val="ff0000"/>
        </w:rPr>
      </w:pPr>
      <w:r w:rsidDel="00000000" w:rsidR="00000000" w:rsidRPr="00000000">
        <w:rPr>
          <w:rtl w:val="0"/>
        </w:rPr>
      </w:r>
    </w:p>
    <w:p w:rsidR="00000000" w:rsidDel="00000000" w:rsidP="00000000" w:rsidRDefault="00000000" w:rsidRPr="00000000" w14:paraId="000001E2">
      <w:pPr>
        <w:spacing w:line="276" w:lineRule="auto"/>
        <w:jc w:val="center"/>
        <w:rPr>
          <w:b w:val="1"/>
          <w:color w:val="ff0000"/>
          <w:sz w:val="28"/>
          <w:szCs w:val="28"/>
        </w:rPr>
      </w:pPr>
      <w:r w:rsidDel="00000000" w:rsidR="00000000" w:rsidRPr="00000000">
        <w:rPr>
          <w:b w:val="1"/>
          <w:color w:val="ff0000"/>
          <w:sz w:val="28"/>
          <w:szCs w:val="28"/>
          <w:rtl w:val="0"/>
        </w:rPr>
        <w:t xml:space="preserve">ATDA Wellness Policy</w:t>
      </w:r>
    </w:p>
    <w:p w:rsidR="00000000" w:rsidDel="00000000" w:rsidP="00000000" w:rsidRDefault="00000000" w:rsidRPr="00000000" w14:paraId="000001E3">
      <w:pPr>
        <w:spacing w:line="276" w:lineRule="auto"/>
        <w:jc w:val="center"/>
        <w:rPr>
          <w:b w:val="1"/>
          <w:color w:val="ff0000"/>
          <w:sz w:val="28"/>
          <w:szCs w:val="28"/>
        </w:rPr>
      </w:pPr>
      <w:r w:rsidDel="00000000" w:rsidR="00000000" w:rsidRPr="00000000">
        <w:rPr>
          <w:b w:val="1"/>
          <w:color w:val="ff0000"/>
          <w:sz w:val="28"/>
          <w:szCs w:val="28"/>
          <w:rtl w:val="0"/>
        </w:rPr>
        <w:t xml:space="preserve">Health Services </w:t>
      </w:r>
    </w:p>
    <w:p w:rsidR="00000000" w:rsidDel="00000000" w:rsidP="00000000" w:rsidRDefault="00000000" w:rsidRPr="00000000" w14:paraId="000001E4">
      <w:pPr>
        <w:spacing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1E5">
      <w:pPr>
        <w:spacing w:line="276" w:lineRule="auto"/>
        <w:ind w:firstLine="720"/>
        <w:rPr/>
      </w:pPr>
      <w:r w:rsidDel="00000000" w:rsidR="00000000" w:rsidRPr="00000000">
        <w:rPr>
          <w:rtl w:val="0"/>
        </w:rPr>
        <w:t xml:space="preserve">Health services are provided for students to apprise, protect and promote health. These services are designed to ensure access or referral to primary health care or behavioral health services, or both. The services also foster appropriate use of primary health care services and behavioral health services; prevent and control communicable disease and other health problems; provide emergency care for illness or injury; promote and provide optimum sanitary conditions for a safe school facility and school environment; and provide educational and counseling opportunities to improve individual, family and community health. </w:t>
      </w:r>
    </w:p>
    <w:p w:rsidR="00000000" w:rsidDel="00000000" w:rsidP="00000000" w:rsidRDefault="00000000" w:rsidRPr="00000000" w14:paraId="000001E6">
      <w:pPr>
        <w:spacing w:line="276" w:lineRule="auto"/>
        <w:ind w:firstLine="720"/>
        <w:rPr/>
      </w:pPr>
      <w:r w:rsidDel="00000000" w:rsidR="00000000" w:rsidRPr="00000000">
        <w:rPr>
          <w:rtl w:val="0"/>
        </w:rPr>
        <w:t xml:space="preserve">The District affirms compliance with 6.12.2.8 NMAC, ensuring all students meet immunization requirements, unless properly exempted. No homeless student will be denied enrollment due to lack of documentation, in compliance with the McKinney-Vento Act. HIV/AIDS-related services will be provided in compliance with 6.12.2.10 NMAC.</w:t>
      </w:r>
    </w:p>
    <w:p w:rsidR="00000000" w:rsidDel="00000000" w:rsidP="00000000" w:rsidRDefault="00000000" w:rsidRPr="00000000" w14:paraId="000001E7">
      <w:pPr>
        <w:spacing w:line="276" w:lineRule="auto"/>
        <w:rPr/>
      </w:pPr>
      <w:r w:rsidDel="00000000" w:rsidR="00000000" w:rsidRPr="00000000">
        <w:rPr>
          <w:rtl w:val="0"/>
        </w:rPr>
      </w:r>
    </w:p>
    <w:p w:rsidR="00000000" w:rsidDel="00000000" w:rsidP="00000000" w:rsidRDefault="00000000" w:rsidRPr="00000000" w14:paraId="000001E8">
      <w:pPr>
        <w:spacing w:line="276" w:lineRule="auto"/>
        <w:ind w:firstLine="720"/>
        <w:rPr/>
      </w:pPr>
      <w:r w:rsidDel="00000000" w:rsidR="00000000" w:rsidRPr="00000000">
        <w:rPr>
          <w:b w:val="1"/>
          <w:rtl w:val="0"/>
        </w:rPr>
        <w:t xml:space="preserve">Goal:</w:t>
      </w:r>
      <w:r w:rsidDel="00000000" w:rsidR="00000000" w:rsidRPr="00000000">
        <w:rPr>
          <w:rtl w:val="0"/>
        </w:rPr>
        <w:t xml:space="preserve"> The goal of health services is to provide coordinated, accessible primary health and behavioral health services for students, families and staff. The SHAC at Albuquerque Talent Development Academy will provide a connection to school and community health resources (e.g., primary care, public health, community health agencies, faith-based groups, school-based health centers, etc.). These Services include but are not limited to preventive services, behavioral health services, screenings and referrals; evaluations and assessments; first aid and emergency care; follow-up care; school safety; health education and ancillary services (e.g., speech therapy or physical therapy and/or occupational therapy). </w:t>
      </w:r>
    </w:p>
    <w:p w:rsidR="00000000" w:rsidDel="00000000" w:rsidP="00000000" w:rsidRDefault="00000000" w:rsidRPr="00000000" w14:paraId="000001E9">
      <w:pPr>
        <w:spacing w:line="276" w:lineRule="auto"/>
        <w:ind w:firstLine="720"/>
        <w:rPr/>
      </w:pPr>
      <w:r w:rsidDel="00000000" w:rsidR="00000000" w:rsidRPr="00000000">
        <w:rPr>
          <w:rtl w:val="0"/>
        </w:rPr>
      </w:r>
    </w:p>
    <w:p w:rsidR="00000000" w:rsidDel="00000000" w:rsidP="00000000" w:rsidRDefault="00000000" w:rsidRPr="00000000" w14:paraId="000001EA">
      <w:pPr>
        <w:spacing w:line="276" w:lineRule="auto"/>
        <w:ind w:firstLine="720"/>
        <w:rPr/>
      </w:pPr>
      <w:r w:rsidDel="00000000" w:rsidR="00000000" w:rsidRPr="00000000">
        <w:rPr>
          <w:rtl w:val="0"/>
        </w:rPr>
        <w:t xml:space="preserve">All Services are provided in partnership with students, parents, staff and community. Furthermore, health service professionals are provided opportunities for professional development, such as workshops, conventions and collaboration for the purpose of receiving the updated, best-practice information, innovations and ideas in their field and implementing them in their areas of expertise. Lastly, health service programs shall strive to meet all reporting, record-keeping and confidentiality requirements.</w:t>
      </w:r>
    </w:p>
    <w:p w:rsidR="00000000" w:rsidDel="00000000" w:rsidP="00000000" w:rsidRDefault="00000000" w:rsidRPr="00000000" w14:paraId="000001EB">
      <w:pPr>
        <w:spacing w:line="276" w:lineRule="auto"/>
        <w:rPr/>
      </w:pPr>
      <w:r w:rsidDel="00000000" w:rsidR="00000000" w:rsidRPr="00000000">
        <w:rPr>
          <w:rtl w:val="0"/>
        </w:rPr>
      </w:r>
    </w:p>
    <w:p w:rsidR="00000000" w:rsidDel="00000000" w:rsidP="00000000" w:rsidRDefault="00000000" w:rsidRPr="00000000" w14:paraId="000001EC">
      <w:pPr>
        <w:spacing w:line="276" w:lineRule="auto"/>
        <w:rPr>
          <w:b w:val="1"/>
          <w:color w:val="ff0000"/>
        </w:rPr>
      </w:pPr>
      <w:r w:rsidDel="00000000" w:rsidR="00000000" w:rsidRPr="00000000">
        <w:rPr>
          <w:rtl w:val="0"/>
        </w:rPr>
      </w:r>
    </w:p>
    <w:p w:rsidR="00000000" w:rsidDel="00000000" w:rsidP="00000000" w:rsidRDefault="00000000" w:rsidRPr="00000000" w14:paraId="000001ED">
      <w:pPr>
        <w:spacing w:line="276" w:lineRule="auto"/>
        <w:jc w:val="left"/>
        <w:rPr>
          <w:b w:val="1"/>
          <w:color w:val="ff0000"/>
        </w:rPr>
      </w:pPr>
      <w:r w:rsidDel="00000000" w:rsidR="00000000" w:rsidRPr="00000000">
        <w:rPr>
          <w:rtl w:val="0"/>
        </w:rPr>
      </w:r>
    </w:p>
    <w:p w:rsidR="00000000" w:rsidDel="00000000" w:rsidP="00000000" w:rsidRDefault="00000000" w:rsidRPr="00000000" w14:paraId="000001EE">
      <w:pPr>
        <w:spacing w:line="276" w:lineRule="auto"/>
        <w:jc w:val="left"/>
        <w:rPr>
          <w:b w:val="1"/>
          <w:color w:val="ff0000"/>
        </w:rPr>
      </w:pPr>
      <w:r w:rsidDel="00000000" w:rsidR="00000000" w:rsidRPr="00000000">
        <w:rPr>
          <w:rtl w:val="0"/>
        </w:rPr>
      </w:r>
    </w:p>
    <w:p w:rsidR="00000000" w:rsidDel="00000000" w:rsidP="00000000" w:rsidRDefault="00000000" w:rsidRPr="00000000" w14:paraId="000001EF">
      <w:pPr>
        <w:spacing w:line="276" w:lineRule="auto"/>
        <w:jc w:val="center"/>
        <w:rPr>
          <w:b w:val="1"/>
          <w:color w:val="ff0000"/>
        </w:rPr>
      </w:pPr>
      <w:r w:rsidDel="00000000" w:rsidR="00000000" w:rsidRPr="00000000">
        <w:rPr>
          <w:rtl w:val="0"/>
        </w:rPr>
      </w:r>
    </w:p>
    <w:p w:rsidR="00000000" w:rsidDel="00000000" w:rsidP="00000000" w:rsidRDefault="00000000" w:rsidRPr="00000000" w14:paraId="000001F0">
      <w:pPr>
        <w:spacing w:line="276" w:lineRule="auto"/>
        <w:jc w:val="center"/>
        <w:rPr>
          <w:b w:val="1"/>
          <w:color w:val="ff0000"/>
        </w:rPr>
      </w:pPr>
      <w:r w:rsidDel="00000000" w:rsidR="00000000" w:rsidRPr="00000000">
        <w:rPr>
          <w:rtl w:val="0"/>
        </w:rPr>
      </w:r>
    </w:p>
    <w:p w:rsidR="00000000" w:rsidDel="00000000" w:rsidP="00000000" w:rsidRDefault="00000000" w:rsidRPr="00000000" w14:paraId="000001F1">
      <w:pPr>
        <w:spacing w:line="276" w:lineRule="auto"/>
        <w:jc w:val="center"/>
        <w:rPr>
          <w:b w:val="1"/>
          <w:color w:val="ff0000"/>
        </w:rPr>
      </w:pPr>
      <w:r w:rsidDel="00000000" w:rsidR="00000000" w:rsidRPr="00000000">
        <w:rPr>
          <w:rtl w:val="0"/>
        </w:rPr>
      </w:r>
    </w:p>
    <w:p w:rsidR="00000000" w:rsidDel="00000000" w:rsidP="00000000" w:rsidRDefault="00000000" w:rsidRPr="00000000" w14:paraId="000001F2">
      <w:pPr>
        <w:spacing w:line="276" w:lineRule="auto"/>
        <w:jc w:val="center"/>
        <w:rPr>
          <w:b w:val="1"/>
          <w:color w:val="ff0000"/>
        </w:rPr>
      </w:pPr>
      <w:r w:rsidDel="00000000" w:rsidR="00000000" w:rsidRPr="00000000">
        <w:rPr>
          <w:rtl w:val="0"/>
        </w:rPr>
      </w:r>
    </w:p>
    <w:p w:rsidR="00000000" w:rsidDel="00000000" w:rsidP="00000000" w:rsidRDefault="00000000" w:rsidRPr="00000000" w14:paraId="000001F3">
      <w:pPr>
        <w:spacing w:line="276" w:lineRule="auto"/>
        <w:jc w:val="center"/>
        <w:rPr>
          <w:b w:val="1"/>
          <w:color w:val="ff0000"/>
          <w:sz w:val="28"/>
          <w:szCs w:val="28"/>
        </w:rPr>
      </w:pPr>
      <w:r w:rsidDel="00000000" w:rsidR="00000000" w:rsidRPr="00000000">
        <w:rPr>
          <w:b w:val="1"/>
          <w:color w:val="ff0000"/>
          <w:sz w:val="28"/>
          <w:szCs w:val="28"/>
          <w:rtl w:val="0"/>
        </w:rPr>
        <w:t xml:space="preserve">ATDA Wellness Policy</w:t>
      </w:r>
    </w:p>
    <w:p w:rsidR="00000000" w:rsidDel="00000000" w:rsidP="00000000" w:rsidRDefault="00000000" w:rsidRPr="00000000" w14:paraId="000001F4">
      <w:pPr>
        <w:spacing w:line="276" w:lineRule="auto"/>
        <w:jc w:val="center"/>
        <w:rPr>
          <w:b w:val="1"/>
          <w:color w:val="ff0000"/>
          <w:sz w:val="28"/>
          <w:szCs w:val="28"/>
        </w:rPr>
      </w:pPr>
      <w:r w:rsidDel="00000000" w:rsidR="00000000" w:rsidRPr="00000000">
        <w:rPr>
          <w:b w:val="1"/>
          <w:color w:val="ff0000"/>
          <w:sz w:val="28"/>
          <w:szCs w:val="28"/>
          <w:rtl w:val="0"/>
        </w:rPr>
        <w:t xml:space="preserve">Staff Wellness </w:t>
      </w:r>
    </w:p>
    <w:p w:rsidR="00000000" w:rsidDel="00000000" w:rsidP="00000000" w:rsidRDefault="00000000" w:rsidRPr="00000000" w14:paraId="000001F5">
      <w:pPr>
        <w:spacing w:line="276" w:lineRule="auto"/>
        <w:jc w:val="center"/>
        <w:rPr>
          <w:b w:val="1"/>
          <w:color w:val="ff0000"/>
          <w:sz w:val="22"/>
          <w:szCs w:val="22"/>
        </w:rPr>
      </w:pPr>
      <w:r w:rsidDel="00000000" w:rsidR="00000000" w:rsidRPr="00000000">
        <w:rPr>
          <w:rtl w:val="0"/>
        </w:rPr>
      </w:r>
    </w:p>
    <w:p w:rsidR="00000000" w:rsidDel="00000000" w:rsidP="00000000" w:rsidRDefault="00000000" w:rsidRPr="00000000" w14:paraId="000001F6">
      <w:pPr>
        <w:spacing w:line="276" w:lineRule="auto"/>
        <w:ind w:firstLine="720"/>
        <w:rPr/>
      </w:pPr>
      <w:r w:rsidDel="00000000" w:rsidR="00000000" w:rsidRPr="00000000">
        <w:rPr>
          <w:rtl w:val="0"/>
        </w:rPr>
        <w:t xml:space="preserve">Wellness programs help create the right places to work: By making the healthy choice, the natural choice; wellness programs can create a culture of health and deliver a wide range of benefits to employees including: A safer, more supportive work environment, improved health, increased well-being, self-image, and self-esteem, enhanced coping skills with stress or other factors affecting health, reduced out-of-pocket expenses (i.e., reduced premiums, deductibles and copayments) for physician office visits, medications, procedures or hospitalizations related to acute or chronic illness, and improved job satisfaction.</w:t>
      </w:r>
    </w:p>
    <w:p w:rsidR="00000000" w:rsidDel="00000000" w:rsidP="00000000" w:rsidRDefault="00000000" w:rsidRPr="00000000" w14:paraId="000001F7">
      <w:pPr>
        <w:spacing w:line="276" w:lineRule="auto"/>
        <w:ind w:firstLine="720"/>
        <w:rPr/>
      </w:pPr>
      <w:r w:rsidDel="00000000" w:rsidR="00000000" w:rsidRPr="00000000">
        <w:rPr>
          <w:rtl w:val="0"/>
        </w:rPr>
      </w:r>
    </w:p>
    <w:p w:rsidR="00000000" w:rsidDel="00000000" w:rsidP="00000000" w:rsidRDefault="00000000" w:rsidRPr="00000000" w14:paraId="000001F8">
      <w:pPr>
        <w:spacing w:line="276" w:lineRule="auto"/>
        <w:ind w:firstLine="720"/>
        <w:rPr/>
      </w:pPr>
      <w:r w:rsidDel="00000000" w:rsidR="00000000" w:rsidRPr="00000000">
        <w:rPr>
          <w:rtl w:val="0"/>
        </w:rPr>
        <w:t xml:space="preserve">The SHAC will have a staff wellness subcommittee that focuses on staff wellness issues, identifies and disseminates wellness resources, and performs other functions that support staff wellness in coordination with human resources staff. The District will implement strategies to help staff in actively promoting and modeling healthy eating and physical activity behaviors. Examples of procedures that schools will use, as well as specific actions staff members can take and offer wellness kits. </w:t>
      </w:r>
    </w:p>
    <w:p w:rsidR="00000000" w:rsidDel="00000000" w:rsidP="00000000" w:rsidRDefault="00000000" w:rsidRPr="00000000" w14:paraId="000001F9">
      <w:pPr>
        <w:spacing w:line="276" w:lineRule="auto"/>
        <w:ind w:firstLine="720"/>
        <w:rPr/>
      </w:pPr>
      <w:r w:rsidDel="00000000" w:rsidR="00000000" w:rsidRPr="00000000">
        <w:rPr>
          <w:rtl w:val="0"/>
        </w:rPr>
      </w:r>
    </w:p>
    <w:p w:rsidR="00000000" w:rsidDel="00000000" w:rsidP="00000000" w:rsidRDefault="00000000" w:rsidRPr="00000000" w14:paraId="000001FA">
      <w:pPr>
        <w:spacing w:line="276" w:lineRule="auto"/>
        <w:ind w:firstLine="720"/>
        <w:rPr/>
      </w:pPr>
      <w:r w:rsidDel="00000000" w:rsidR="00000000" w:rsidRPr="00000000">
        <w:rPr>
          <w:rtl w:val="0"/>
        </w:rPr>
        <w:t xml:space="preserve">The District will ensure the right to privacy and confidentiality for all staff members living with HIV, in compliance with state law. The District will also provide an equitable work environment consistent with the Americans with Disabilities Act, Title III (6.12.6.8.D.9 NMAC).</w:t>
      </w:r>
    </w:p>
    <w:p w:rsidR="00000000" w:rsidDel="00000000" w:rsidP="00000000" w:rsidRDefault="00000000" w:rsidRPr="00000000" w14:paraId="000001FB">
      <w:pPr>
        <w:spacing w:line="276" w:lineRule="auto"/>
        <w:ind w:firstLine="720"/>
        <w:rPr/>
      </w:pPr>
      <w:r w:rsidDel="00000000" w:rsidR="00000000" w:rsidRPr="00000000">
        <w:rPr>
          <w:rtl w:val="0"/>
        </w:rPr>
      </w:r>
    </w:p>
    <w:p w:rsidR="00000000" w:rsidDel="00000000" w:rsidP="00000000" w:rsidRDefault="00000000" w:rsidRPr="00000000" w14:paraId="000001FC">
      <w:pPr>
        <w:spacing w:line="276" w:lineRule="auto"/>
        <w:rPr>
          <w:b w:val="1"/>
        </w:rPr>
      </w:pPr>
      <w:r w:rsidDel="00000000" w:rsidR="00000000" w:rsidRPr="00000000">
        <w:rPr>
          <w:b w:val="1"/>
          <w:rtl w:val="0"/>
        </w:rPr>
        <w:t xml:space="preserve">Professional Learning</w:t>
      </w:r>
    </w:p>
    <w:p w:rsidR="00000000" w:rsidDel="00000000" w:rsidP="00000000" w:rsidRDefault="00000000" w:rsidRPr="00000000" w14:paraId="000001FD">
      <w:pPr>
        <w:spacing w:line="276" w:lineRule="auto"/>
        <w:ind w:firstLine="720"/>
        <w:rPr/>
      </w:pPr>
      <w:r w:rsidDel="00000000" w:rsidR="00000000" w:rsidRPr="00000000">
        <w:rPr>
          <w:rtl w:val="0"/>
        </w:rPr>
      </w:r>
    </w:p>
    <w:p w:rsidR="00000000" w:rsidDel="00000000" w:rsidP="00000000" w:rsidRDefault="00000000" w:rsidRPr="00000000" w14:paraId="000001FE">
      <w:pPr>
        <w:spacing w:line="276" w:lineRule="auto"/>
        <w:ind w:firstLine="720"/>
        <w:rPr/>
      </w:pPr>
      <w:r w:rsidDel="00000000" w:rsidR="00000000" w:rsidRPr="00000000">
        <w:rPr>
          <w:rtl w:val="0"/>
        </w:rPr>
        <w:t xml:space="preserve">When feasible, the District will offer annual professional learning opportunities and resources for staff to increase knowledge and skills about promoting healthy behaviors in the classroom and school (e.g., increasing the use of kinesthetic teaching approaches or incorporating nutrition lessons into math class). Professional learning will help District staff understand the connections between academics and health and how health and wellness are integrated into ongoing district reform or academic improvement plans/efforts. Such learning will also assist school staff in developing current and lifelong habits that optimize their health.</w:t>
      </w:r>
    </w:p>
    <w:p w:rsidR="00000000" w:rsidDel="00000000" w:rsidP="00000000" w:rsidRDefault="00000000" w:rsidRPr="00000000" w14:paraId="000001FF">
      <w:pPr>
        <w:spacing w:line="276" w:lineRule="auto"/>
        <w:ind w:firstLine="720"/>
        <w:rPr/>
      </w:pPr>
      <w:r w:rsidDel="00000000" w:rsidR="00000000" w:rsidRPr="00000000">
        <w:rPr>
          <w:rtl w:val="0"/>
        </w:rPr>
      </w:r>
    </w:p>
    <w:p w:rsidR="00000000" w:rsidDel="00000000" w:rsidP="00000000" w:rsidRDefault="00000000" w:rsidRPr="00000000" w14:paraId="00000200">
      <w:pPr>
        <w:spacing w:line="276" w:lineRule="auto"/>
        <w:rPr>
          <w:b w:val="1"/>
          <w:color w:val="ff0000"/>
        </w:rPr>
      </w:pPr>
      <w:r w:rsidDel="00000000" w:rsidR="00000000" w:rsidRPr="00000000">
        <w:rPr>
          <w:rtl w:val="0"/>
        </w:rPr>
      </w:r>
    </w:p>
    <w:p w:rsidR="00000000" w:rsidDel="00000000" w:rsidP="00000000" w:rsidRDefault="00000000" w:rsidRPr="00000000" w14:paraId="00000201">
      <w:pPr>
        <w:spacing w:line="276" w:lineRule="auto"/>
        <w:rPr>
          <w:b w:val="1"/>
          <w:color w:val="ff0000"/>
        </w:rPr>
      </w:pPr>
      <w:r w:rsidDel="00000000" w:rsidR="00000000" w:rsidRPr="00000000">
        <w:rPr>
          <w:rtl w:val="0"/>
        </w:rPr>
      </w:r>
    </w:p>
    <w:p w:rsidR="00000000" w:rsidDel="00000000" w:rsidP="00000000" w:rsidRDefault="00000000" w:rsidRPr="00000000" w14:paraId="00000202">
      <w:pPr>
        <w:spacing w:line="276" w:lineRule="auto"/>
        <w:rPr>
          <w:b w:val="1"/>
          <w:color w:val="ff0000"/>
        </w:rPr>
      </w:pPr>
      <w:r w:rsidDel="00000000" w:rsidR="00000000" w:rsidRPr="00000000">
        <w:rPr>
          <w:rtl w:val="0"/>
        </w:rPr>
      </w:r>
    </w:p>
    <w:p w:rsidR="00000000" w:rsidDel="00000000" w:rsidP="00000000" w:rsidRDefault="00000000" w:rsidRPr="00000000" w14:paraId="00000203">
      <w:pPr>
        <w:spacing w:line="276" w:lineRule="auto"/>
        <w:rPr>
          <w:b w:val="1"/>
          <w:color w:val="ff0000"/>
        </w:rPr>
      </w:pPr>
      <w:r w:rsidDel="00000000" w:rsidR="00000000" w:rsidRPr="00000000">
        <w:rPr>
          <w:rtl w:val="0"/>
        </w:rPr>
      </w:r>
    </w:p>
    <w:p w:rsidR="00000000" w:rsidDel="00000000" w:rsidP="00000000" w:rsidRDefault="00000000" w:rsidRPr="00000000" w14:paraId="00000204">
      <w:pPr>
        <w:spacing w:line="276" w:lineRule="auto"/>
        <w:rPr>
          <w:b w:val="1"/>
          <w:color w:val="ff0000"/>
        </w:rPr>
      </w:pPr>
      <w:r w:rsidDel="00000000" w:rsidR="00000000" w:rsidRPr="00000000">
        <w:rPr>
          <w:rtl w:val="0"/>
        </w:rPr>
      </w:r>
    </w:p>
    <w:p w:rsidR="00000000" w:rsidDel="00000000" w:rsidP="00000000" w:rsidRDefault="00000000" w:rsidRPr="00000000" w14:paraId="00000205">
      <w:pPr>
        <w:widowControl w:val="0"/>
        <w:spacing w:line="271" w:lineRule="auto"/>
        <w:ind w:left="2880" w:right="3510" w:firstLine="720"/>
        <w:jc w:val="center"/>
        <w:rPr>
          <w:b w:val="1"/>
          <w:sz w:val="28"/>
          <w:szCs w:val="28"/>
        </w:rPr>
      </w:pPr>
      <w:r w:rsidDel="00000000" w:rsidR="00000000" w:rsidRPr="00000000">
        <w:rPr>
          <w:b w:val="1"/>
          <w:sz w:val="28"/>
          <w:szCs w:val="28"/>
          <w:rtl w:val="0"/>
        </w:rPr>
        <w:t xml:space="preserve">Appendix A </w:t>
      </w:r>
    </w:p>
    <w:p w:rsidR="00000000" w:rsidDel="00000000" w:rsidP="00000000" w:rsidRDefault="00000000" w:rsidRPr="00000000" w14:paraId="00000206">
      <w:pPr>
        <w:widowControl w:val="0"/>
        <w:spacing w:line="271" w:lineRule="auto"/>
        <w:ind w:left="4060" w:right="3510" w:firstLine="0"/>
        <w:rPr>
          <w:b w:val="1"/>
          <w:sz w:val="16"/>
          <w:szCs w:val="16"/>
        </w:rPr>
      </w:pPr>
      <w:r w:rsidDel="00000000" w:rsidR="00000000" w:rsidRPr="00000000">
        <w:rPr>
          <w:rtl w:val="0"/>
        </w:rPr>
      </w:r>
    </w:p>
    <w:p w:rsidR="00000000" w:rsidDel="00000000" w:rsidP="00000000" w:rsidRDefault="00000000" w:rsidRPr="00000000" w14:paraId="00000207">
      <w:pPr>
        <w:widowControl w:val="0"/>
        <w:spacing w:line="271" w:lineRule="auto"/>
        <w:ind w:left="2016" w:right="1996" w:firstLine="0"/>
        <w:jc w:val="center"/>
        <w:rPr>
          <w:b w:val="1"/>
        </w:rPr>
      </w:pPr>
      <w:r w:rsidDel="00000000" w:rsidR="00000000" w:rsidRPr="00000000">
        <w:rPr>
          <w:b w:val="1"/>
          <w:rtl w:val="0"/>
        </w:rPr>
        <w:t xml:space="preserve">SCHOOL HEALTH ADVISORY COUNCIL (SHAC) MEMBERS </w:t>
      </w:r>
    </w:p>
    <w:p w:rsidR="00000000" w:rsidDel="00000000" w:rsidP="00000000" w:rsidRDefault="00000000" w:rsidRPr="00000000" w14:paraId="00000208">
      <w:pPr>
        <w:widowControl w:val="0"/>
        <w:spacing w:line="271" w:lineRule="auto"/>
        <w:ind w:left="2016" w:right="1996" w:firstLine="0"/>
        <w:jc w:val="center"/>
        <w:rPr>
          <w:b w:val="1"/>
          <w:sz w:val="16"/>
          <w:szCs w:val="16"/>
        </w:rPr>
      </w:pPr>
      <w:r w:rsidDel="00000000" w:rsidR="00000000" w:rsidRPr="00000000">
        <w:rPr>
          <w:rtl w:val="0"/>
        </w:rPr>
      </w:r>
    </w:p>
    <w:p w:rsidR="00000000" w:rsidDel="00000000" w:rsidP="00000000" w:rsidRDefault="00000000" w:rsidRPr="00000000" w14:paraId="00000209">
      <w:pPr>
        <w:widowControl w:val="0"/>
        <w:spacing w:line="271" w:lineRule="auto"/>
        <w:ind w:left="-667" w:right="-504" w:firstLine="667"/>
        <w:jc w:val="both"/>
        <w:rPr>
          <w:b w:val="1"/>
          <w:sz w:val="22"/>
          <w:szCs w:val="22"/>
        </w:rPr>
      </w:pPr>
      <w:r w:rsidDel="00000000" w:rsidR="00000000" w:rsidRPr="00000000">
        <w:rPr>
          <w:b w:val="1"/>
          <w:sz w:val="22"/>
          <w:szCs w:val="22"/>
          <w:rtl w:val="0"/>
        </w:rPr>
        <w:t xml:space="preserve">Per the Public Education Department Wellness Policy rule </w:t>
      </w:r>
      <w:r w:rsidDel="00000000" w:rsidR="00000000" w:rsidRPr="00000000">
        <w:rPr>
          <w:b w:val="1"/>
          <w:color w:val="0000ff"/>
          <w:sz w:val="22"/>
          <w:szCs w:val="22"/>
          <w:rtl w:val="0"/>
        </w:rPr>
        <w:t xml:space="preserve">6.12.6 NMAC</w:t>
      </w:r>
      <w:r w:rsidDel="00000000" w:rsidR="00000000" w:rsidRPr="00000000">
        <w:rPr>
          <w:b w:val="1"/>
          <w:sz w:val="22"/>
          <w:szCs w:val="22"/>
          <w:rtl w:val="0"/>
        </w:rPr>
        <w:t xml:space="preserve">, all New Mexico local school boards of education shall establish a district/charter School Health Advisory Council (SHAC) that consists of parent(s), school food authority personnel, school board member(s), school administrator(s), other school staff, student(s), and community member(s).</w:t>
      </w:r>
    </w:p>
    <w:p w:rsidR="00000000" w:rsidDel="00000000" w:rsidP="00000000" w:rsidRDefault="00000000" w:rsidRPr="00000000" w14:paraId="0000020A">
      <w:pPr>
        <w:widowControl w:val="0"/>
        <w:spacing w:line="271" w:lineRule="auto"/>
        <w:ind w:left="-667" w:right="-504" w:firstLine="667"/>
        <w:jc w:val="both"/>
        <w:rPr>
          <w:sz w:val="22"/>
          <w:szCs w:val="22"/>
        </w:rPr>
      </w:pPr>
      <w:r w:rsidDel="00000000" w:rsidR="00000000" w:rsidRPr="00000000">
        <w:rPr>
          <w:sz w:val="22"/>
          <w:szCs w:val="22"/>
          <w:rtl w:val="0"/>
        </w:rPr>
        <w:t xml:space="preserve">The SHACs are responsible to meet at least two times annually and to make recommendations to the local school board in the development or revision, implementation, and evaluation of the wellness policy (Healthy Schools Report Card). </w:t>
      </w:r>
    </w:p>
    <w:p w:rsidR="00000000" w:rsidDel="00000000" w:rsidP="00000000" w:rsidRDefault="00000000" w:rsidRPr="00000000" w14:paraId="0000020B">
      <w:pPr>
        <w:widowControl w:val="0"/>
        <w:spacing w:line="271" w:lineRule="auto"/>
        <w:ind w:left="-667" w:right="-504" w:firstLine="0"/>
        <w:rPr>
          <w:sz w:val="22"/>
          <w:szCs w:val="22"/>
        </w:rPr>
      </w:pPr>
      <w:r w:rsidDel="00000000" w:rsidR="00000000" w:rsidRPr="00000000">
        <w:rPr>
          <w:sz w:val="22"/>
          <w:szCs w:val="22"/>
          <w:rtl w:val="0"/>
        </w:rPr>
        <w:t xml:space="preserve">Identify below the members of your SHAC, their roles and contact information. Please note that you are not limited to only one person, representing each category. </w:t>
      </w:r>
    </w:p>
    <w:p w:rsidR="00000000" w:rsidDel="00000000" w:rsidP="00000000" w:rsidRDefault="00000000" w:rsidRPr="00000000" w14:paraId="0000020C">
      <w:pPr>
        <w:widowControl w:val="0"/>
        <w:spacing w:line="271" w:lineRule="auto"/>
        <w:ind w:left="-667" w:right="-504" w:firstLine="667"/>
        <w:jc w:val="both"/>
        <w:rPr>
          <w:sz w:val="22"/>
          <w:szCs w:val="22"/>
        </w:rPr>
      </w:pPr>
      <w:r w:rsidDel="00000000" w:rsidR="00000000" w:rsidRPr="00000000">
        <w:rPr>
          <w:sz w:val="22"/>
          <w:szCs w:val="22"/>
          <w:rtl w:val="0"/>
        </w:rPr>
        <w:t xml:space="preserve">Each school district/charter school is to identify a wellness policy champion(s) within the school district/charter school, or at each school, as appropriate, charged with the operational responsibility for ensuring that each school fulfills the school district’s/charter school’s wellness policy. </w:t>
      </w:r>
    </w:p>
    <w:p w:rsidR="00000000" w:rsidDel="00000000" w:rsidP="00000000" w:rsidRDefault="00000000" w:rsidRPr="00000000" w14:paraId="0000020D">
      <w:pPr>
        <w:spacing w:line="276" w:lineRule="auto"/>
        <w:jc w:val="center"/>
        <w:rPr>
          <w:rFonts w:ascii="Arial" w:cs="Arial" w:eastAsia="Arial" w:hAnsi="Arial"/>
          <w:sz w:val="22"/>
          <w:szCs w:val="22"/>
        </w:rPr>
      </w:pPr>
      <w:r w:rsidDel="00000000" w:rsidR="00000000" w:rsidRPr="00000000">
        <w:rPr>
          <w:rtl w:val="0"/>
        </w:rPr>
      </w:r>
    </w:p>
    <w:tbl>
      <w:tblPr>
        <w:tblStyle w:val="Table2"/>
        <w:tblW w:w="102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2340"/>
        <w:gridCol w:w="1770"/>
        <w:gridCol w:w="3570"/>
        <w:tblGridChange w:id="0">
          <w:tblGrid>
            <w:gridCol w:w="2565"/>
            <w:gridCol w:w="2340"/>
            <w:gridCol w:w="1770"/>
            <w:gridCol w:w="357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0E">
            <w:pPr>
              <w:widowControl w:val="0"/>
              <w:rPr>
                <w:b w:val="1"/>
              </w:rPr>
            </w:pPr>
            <w:r w:rsidDel="00000000" w:rsidR="00000000" w:rsidRPr="00000000">
              <w:rPr>
                <w:b w:val="1"/>
                <w:rtl w:val="0"/>
              </w:rPr>
              <w:t xml:space="preserve">Name</w:t>
            </w:r>
          </w:p>
        </w:tc>
        <w:tc>
          <w:tcPr>
            <w:tcMar>
              <w:top w:w="100.0" w:type="dxa"/>
              <w:left w:w="100.0" w:type="dxa"/>
              <w:bottom w:w="100.0" w:type="dxa"/>
              <w:right w:w="100.0" w:type="dxa"/>
            </w:tcMar>
          </w:tcPr>
          <w:p w:rsidR="00000000" w:rsidDel="00000000" w:rsidP="00000000" w:rsidRDefault="00000000" w:rsidRPr="00000000" w14:paraId="0000020F">
            <w:pPr>
              <w:widowControl w:val="0"/>
              <w:rPr>
                <w:b w:val="1"/>
              </w:rPr>
            </w:pPr>
            <w:r w:rsidDel="00000000" w:rsidR="00000000" w:rsidRPr="00000000">
              <w:rPr>
                <w:b w:val="1"/>
                <w:rtl w:val="0"/>
              </w:rPr>
              <w:t xml:space="preserve">Role </w:t>
            </w:r>
          </w:p>
        </w:tc>
        <w:tc>
          <w:tcPr>
            <w:tcMar>
              <w:top w:w="100.0" w:type="dxa"/>
              <w:left w:w="100.0" w:type="dxa"/>
              <w:bottom w:w="100.0" w:type="dxa"/>
              <w:right w:w="100.0" w:type="dxa"/>
            </w:tcMar>
          </w:tcPr>
          <w:p w:rsidR="00000000" w:rsidDel="00000000" w:rsidP="00000000" w:rsidRDefault="00000000" w:rsidRPr="00000000" w14:paraId="00000210">
            <w:pPr>
              <w:widowControl w:val="0"/>
              <w:rPr>
                <w:b w:val="1"/>
              </w:rPr>
            </w:pPr>
            <w:r w:rsidDel="00000000" w:rsidR="00000000" w:rsidRPr="00000000">
              <w:rPr>
                <w:b w:val="1"/>
                <w:rtl w:val="0"/>
              </w:rPr>
              <w:t xml:space="preserve">Phone Number</w:t>
            </w:r>
          </w:p>
        </w:tc>
        <w:tc>
          <w:tcPr>
            <w:tcMar>
              <w:top w:w="100.0" w:type="dxa"/>
              <w:left w:w="100.0" w:type="dxa"/>
              <w:bottom w:w="100.0" w:type="dxa"/>
              <w:right w:w="100.0" w:type="dxa"/>
            </w:tcMar>
          </w:tcPr>
          <w:p w:rsidR="00000000" w:rsidDel="00000000" w:rsidP="00000000" w:rsidRDefault="00000000" w:rsidRPr="00000000" w14:paraId="00000211">
            <w:pPr>
              <w:widowControl w:val="0"/>
              <w:rPr>
                <w:b w:val="1"/>
              </w:rPr>
            </w:pPr>
            <w:r w:rsidDel="00000000" w:rsidR="00000000" w:rsidRPr="00000000">
              <w:rPr>
                <w:b w:val="1"/>
                <w:rtl w:val="0"/>
              </w:rPr>
              <w:t xml:space="preserve">Email </w:t>
            </w:r>
          </w:p>
        </w:tc>
      </w:tr>
      <w:tr>
        <w:trPr>
          <w:cantSplit w:val="0"/>
          <w:trHeight w:val="375" w:hRule="atLeast"/>
          <w:tblHeader w:val="0"/>
        </w:trPr>
        <w:tc>
          <w:tcPr>
            <w:tcMar>
              <w:top w:w="100.0" w:type="dxa"/>
              <w:left w:w="100.0" w:type="dxa"/>
              <w:bottom w:w="100.0" w:type="dxa"/>
              <w:right w:w="100.0" w:type="dxa"/>
            </w:tcMar>
          </w:tcPr>
          <w:p w:rsidR="00000000" w:rsidDel="00000000" w:rsidP="00000000" w:rsidRDefault="00000000" w:rsidRPr="00000000" w14:paraId="00000212">
            <w:pPr>
              <w:widowControl w:val="0"/>
              <w:rPr>
                <w:color w:val="222222"/>
                <w:sz w:val="22"/>
                <w:szCs w:val="22"/>
                <w:highlight w:val="white"/>
              </w:rPr>
            </w:pPr>
            <w:r w:rsidDel="00000000" w:rsidR="00000000" w:rsidRPr="00000000">
              <w:rPr>
                <w:sz w:val="22"/>
                <w:szCs w:val="22"/>
                <w:rtl w:val="0"/>
              </w:rPr>
              <w:t xml:space="preserve">David Bryant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3">
            <w:pPr>
              <w:widowControl w:val="0"/>
              <w:rPr>
                <w:sz w:val="22"/>
                <w:szCs w:val="22"/>
              </w:rPr>
            </w:pPr>
            <w:r w:rsidDel="00000000" w:rsidR="00000000" w:rsidRPr="00000000">
              <w:rPr>
                <w:sz w:val="22"/>
                <w:szCs w:val="22"/>
                <w:rtl w:val="0"/>
              </w:rPr>
              <w:t xml:space="preserve">School Administrator</w:t>
            </w:r>
          </w:p>
        </w:tc>
        <w:tc>
          <w:tcPr>
            <w:tcMar>
              <w:top w:w="100.0" w:type="dxa"/>
              <w:left w:w="100.0" w:type="dxa"/>
              <w:bottom w:w="100.0" w:type="dxa"/>
              <w:right w:w="100.0" w:type="dxa"/>
            </w:tcMar>
          </w:tcPr>
          <w:p w:rsidR="00000000" w:rsidDel="00000000" w:rsidP="00000000" w:rsidRDefault="00000000" w:rsidRPr="00000000" w14:paraId="00000214">
            <w:pPr>
              <w:widowControl w:val="0"/>
              <w:rPr>
                <w:sz w:val="22"/>
                <w:szCs w:val="22"/>
              </w:rPr>
            </w:pPr>
            <w:r w:rsidDel="00000000" w:rsidR="00000000" w:rsidRPr="00000000">
              <w:rPr>
                <w:sz w:val="22"/>
                <w:szCs w:val="22"/>
                <w:rtl w:val="0"/>
              </w:rPr>
              <w:t xml:space="preserve">505.836.8646</w:t>
            </w:r>
          </w:p>
        </w:tc>
        <w:tc>
          <w:tcPr>
            <w:tcMar>
              <w:top w:w="100.0" w:type="dxa"/>
              <w:left w:w="100.0" w:type="dxa"/>
              <w:bottom w:w="100.0" w:type="dxa"/>
              <w:right w:w="100.0" w:type="dxa"/>
            </w:tcMar>
          </w:tcPr>
          <w:p w:rsidR="00000000" w:rsidDel="00000000" w:rsidP="00000000" w:rsidRDefault="00000000" w:rsidRPr="00000000" w14:paraId="00000215">
            <w:pPr>
              <w:widowControl w:val="0"/>
              <w:rPr>
                <w:sz w:val="22"/>
                <w:szCs w:val="22"/>
              </w:rPr>
            </w:pPr>
            <w:hyperlink r:id="rId7">
              <w:r w:rsidDel="00000000" w:rsidR="00000000" w:rsidRPr="00000000">
                <w:rPr>
                  <w:color w:val="0000ff"/>
                  <w:sz w:val="22"/>
                  <w:szCs w:val="22"/>
                  <w:u w:val="single"/>
                  <w:rtl w:val="0"/>
                </w:rPr>
                <w:t xml:space="preserve">dbryant@atdacademy.org</w:t>
              </w:r>
            </w:hyperlink>
            <w:r w:rsidDel="00000000" w:rsidR="00000000" w:rsidRPr="00000000">
              <w:rPr>
                <w:rtl w:val="0"/>
              </w:rPr>
            </w:r>
          </w:p>
        </w:tc>
      </w:tr>
      <w:tr>
        <w:trPr>
          <w:cantSplit w:val="0"/>
          <w:trHeight w:val="375" w:hRule="atLeast"/>
          <w:tblHeader w:val="0"/>
        </w:trPr>
        <w:tc>
          <w:tcPr>
            <w:tcMar>
              <w:top w:w="100.0" w:type="dxa"/>
              <w:left w:w="100.0" w:type="dxa"/>
              <w:bottom w:w="100.0" w:type="dxa"/>
              <w:right w:w="100.0" w:type="dxa"/>
            </w:tcMar>
          </w:tcPr>
          <w:p w:rsidR="00000000" w:rsidDel="00000000" w:rsidP="00000000" w:rsidRDefault="00000000" w:rsidRPr="00000000" w14:paraId="00000216">
            <w:pPr>
              <w:widowControl w:val="0"/>
              <w:rPr>
                <w:sz w:val="22"/>
                <w:szCs w:val="22"/>
              </w:rPr>
            </w:pPr>
            <w:r w:rsidDel="00000000" w:rsidR="00000000" w:rsidRPr="00000000">
              <w:rPr>
                <w:color w:val="222222"/>
                <w:sz w:val="22"/>
                <w:szCs w:val="22"/>
                <w:highlight w:val="white"/>
                <w:rtl w:val="0"/>
              </w:rPr>
              <w:t xml:space="preserve">Priyam Banerjee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7">
            <w:pPr>
              <w:widowControl w:val="0"/>
              <w:rPr>
                <w:sz w:val="22"/>
                <w:szCs w:val="22"/>
              </w:rPr>
            </w:pPr>
            <w:r w:rsidDel="00000000" w:rsidR="00000000" w:rsidRPr="00000000">
              <w:rPr>
                <w:sz w:val="22"/>
                <w:szCs w:val="22"/>
                <w:rtl w:val="0"/>
              </w:rPr>
              <w:t xml:space="preserve">Wellness Policy Lead</w:t>
            </w:r>
          </w:p>
        </w:tc>
        <w:tc>
          <w:tcPr>
            <w:tcMar>
              <w:top w:w="100.0" w:type="dxa"/>
              <w:left w:w="100.0" w:type="dxa"/>
              <w:bottom w:w="100.0" w:type="dxa"/>
              <w:right w:w="100.0" w:type="dxa"/>
            </w:tcMar>
          </w:tcPr>
          <w:p w:rsidR="00000000" w:rsidDel="00000000" w:rsidP="00000000" w:rsidRDefault="00000000" w:rsidRPr="00000000" w14:paraId="00000218">
            <w:pPr>
              <w:widowControl w:val="0"/>
              <w:rPr>
                <w:sz w:val="22"/>
                <w:szCs w:val="22"/>
              </w:rPr>
            </w:pPr>
            <w:r w:rsidDel="00000000" w:rsidR="00000000" w:rsidRPr="00000000">
              <w:rPr>
                <w:sz w:val="22"/>
                <w:szCs w:val="22"/>
                <w:rtl w:val="0"/>
              </w:rPr>
              <w:t xml:space="preserve">505.836.8646</w:t>
            </w:r>
          </w:p>
        </w:tc>
        <w:tc>
          <w:tcPr>
            <w:tcMar>
              <w:top w:w="100.0" w:type="dxa"/>
              <w:left w:w="100.0" w:type="dxa"/>
              <w:bottom w:w="100.0" w:type="dxa"/>
              <w:right w:w="100.0" w:type="dxa"/>
            </w:tcMar>
          </w:tcPr>
          <w:p w:rsidR="00000000" w:rsidDel="00000000" w:rsidP="00000000" w:rsidRDefault="00000000" w:rsidRPr="00000000" w14:paraId="00000219">
            <w:pPr>
              <w:widowControl w:val="0"/>
              <w:rPr>
                <w:sz w:val="22"/>
                <w:szCs w:val="22"/>
              </w:rPr>
            </w:pPr>
            <w:r w:rsidDel="00000000" w:rsidR="00000000" w:rsidRPr="00000000">
              <w:rPr>
                <w:sz w:val="22"/>
                <w:szCs w:val="22"/>
                <w:rtl w:val="0"/>
              </w:rPr>
              <w:t xml:space="preserve">pbanerjee@atdacademy.org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A">
            <w:pPr>
              <w:widowControl w:val="0"/>
              <w:rPr>
                <w:sz w:val="22"/>
                <w:szCs w:val="22"/>
              </w:rPr>
            </w:pPr>
            <w:r w:rsidDel="00000000" w:rsidR="00000000" w:rsidRPr="00000000">
              <w:rPr>
                <w:sz w:val="22"/>
                <w:szCs w:val="22"/>
                <w:rtl w:val="0"/>
              </w:rPr>
              <w:t xml:space="preserve">Rebecca Medina</w:t>
            </w:r>
          </w:p>
        </w:tc>
        <w:tc>
          <w:tcPr>
            <w:tcMar>
              <w:top w:w="100.0" w:type="dxa"/>
              <w:left w:w="100.0" w:type="dxa"/>
              <w:bottom w:w="100.0" w:type="dxa"/>
              <w:right w:w="100.0" w:type="dxa"/>
            </w:tcMar>
          </w:tcPr>
          <w:p w:rsidR="00000000" w:rsidDel="00000000" w:rsidP="00000000" w:rsidRDefault="00000000" w:rsidRPr="00000000" w14:paraId="0000021B">
            <w:pPr>
              <w:widowControl w:val="0"/>
              <w:rPr>
                <w:sz w:val="22"/>
                <w:szCs w:val="22"/>
              </w:rPr>
            </w:pPr>
            <w:r w:rsidDel="00000000" w:rsidR="00000000" w:rsidRPr="00000000">
              <w:rPr>
                <w:sz w:val="22"/>
                <w:szCs w:val="22"/>
                <w:rtl w:val="0"/>
              </w:rPr>
              <w:t xml:space="preserve">Wellness Policy Lead</w:t>
            </w:r>
          </w:p>
        </w:tc>
        <w:tc>
          <w:tcPr>
            <w:tcMar>
              <w:top w:w="100.0" w:type="dxa"/>
              <w:left w:w="100.0" w:type="dxa"/>
              <w:bottom w:w="100.0" w:type="dxa"/>
              <w:right w:w="100.0" w:type="dxa"/>
            </w:tcMar>
          </w:tcPr>
          <w:p w:rsidR="00000000" w:rsidDel="00000000" w:rsidP="00000000" w:rsidRDefault="00000000" w:rsidRPr="00000000" w14:paraId="0000021C">
            <w:pPr>
              <w:widowControl w:val="0"/>
              <w:rPr>
                <w:sz w:val="22"/>
                <w:szCs w:val="22"/>
              </w:rPr>
            </w:pPr>
            <w:r w:rsidDel="00000000" w:rsidR="00000000" w:rsidRPr="00000000">
              <w:rPr>
                <w:sz w:val="22"/>
                <w:szCs w:val="22"/>
                <w:rtl w:val="0"/>
              </w:rPr>
              <w:t xml:space="preserve">505.836.8646</w:t>
            </w:r>
          </w:p>
        </w:tc>
        <w:tc>
          <w:tcPr>
            <w:tcMar>
              <w:top w:w="100.0" w:type="dxa"/>
              <w:left w:w="100.0" w:type="dxa"/>
              <w:bottom w:w="100.0" w:type="dxa"/>
              <w:right w:w="100.0" w:type="dxa"/>
            </w:tcMar>
          </w:tcPr>
          <w:p w:rsidR="00000000" w:rsidDel="00000000" w:rsidP="00000000" w:rsidRDefault="00000000" w:rsidRPr="00000000" w14:paraId="0000021D">
            <w:pPr>
              <w:widowControl w:val="0"/>
              <w:rPr>
                <w:sz w:val="22"/>
                <w:szCs w:val="22"/>
              </w:rPr>
            </w:pPr>
            <w:r w:rsidDel="00000000" w:rsidR="00000000" w:rsidRPr="00000000">
              <w:rPr>
                <w:sz w:val="22"/>
                <w:szCs w:val="22"/>
                <w:rtl w:val="0"/>
              </w:rPr>
              <w:t xml:space="preserve">rmedina@atdacademy.org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E">
            <w:pPr>
              <w:widowControl w:val="0"/>
              <w:rPr>
                <w:sz w:val="22"/>
                <w:szCs w:val="22"/>
              </w:rPr>
            </w:pPr>
            <w:r w:rsidDel="00000000" w:rsidR="00000000" w:rsidRPr="00000000">
              <w:rPr>
                <w:sz w:val="22"/>
                <w:szCs w:val="22"/>
                <w:rtl w:val="0"/>
              </w:rPr>
              <w:t xml:space="preserve">Griselda Garcia </w:t>
            </w:r>
          </w:p>
        </w:tc>
        <w:tc>
          <w:tcPr>
            <w:tcMar>
              <w:top w:w="100.0" w:type="dxa"/>
              <w:left w:w="100.0" w:type="dxa"/>
              <w:bottom w:w="100.0" w:type="dxa"/>
              <w:right w:w="100.0" w:type="dxa"/>
            </w:tcMar>
          </w:tcPr>
          <w:p w:rsidR="00000000" w:rsidDel="00000000" w:rsidP="00000000" w:rsidRDefault="00000000" w:rsidRPr="00000000" w14:paraId="0000021F">
            <w:pPr>
              <w:widowControl w:val="0"/>
              <w:rPr>
                <w:sz w:val="22"/>
                <w:szCs w:val="22"/>
              </w:rPr>
            </w:pPr>
            <w:r w:rsidDel="00000000" w:rsidR="00000000" w:rsidRPr="00000000">
              <w:rPr>
                <w:sz w:val="22"/>
                <w:szCs w:val="22"/>
                <w:rtl w:val="0"/>
              </w:rPr>
              <w:t xml:space="preserve">Parent / Staff Member</w:t>
            </w:r>
          </w:p>
        </w:tc>
        <w:tc>
          <w:tcPr>
            <w:tcMar>
              <w:top w:w="100.0" w:type="dxa"/>
              <w:left w:w="100.0" w:type="dxa"/>
              <w:bottom w:w="100.0" w:type="dxa"/>
              <w:right w:w="100.0" w:type="dxa"/>
            </w:tcMar>
          </w:tcPr>
          <w:p w:rsidR="00000000" w:rsidDel="00000000" w:rsidP="00000000" w:rsidRDefault="00000000" w:rsidRPr="00000000" w14:paraId="00000220">
            <w:pPr>
              <w:widowControl w:val="0"/>
              <w:rPr>
                <w:sz w:val="22"/>
                <w:szCs w:val="22"/>
              </w:rPr>
            </w:pPr>
            <w:r w:rsidDel="00000000" w:rsidR="00000000" w:rsidRPr="00000000">
              <w:rPr>
                <w:sz w:val="22"/>
                <w:szCs w:val="22"/>
                <w:rtl w:val="0"/>
              </w:rPr>
              <w:t xml:space="preserve">505.836.8646</w:t>
            </w:r>
          </w:p>
        </w:tc>
        <w:tc>
          <w:tcPr>
            <w:tcMar>
              <w:top w:w="100.0" w:type="dxa"/>
              <w:left w:w="100.0" w:type="dxa"/>
              <w:bottom w:w="100.0" w:type="dxa"/>
              <w:right w:w="100.0" w:type="dxa"/>
            </w:tcMar>
          </w:tcPr>
          <w:p w:rsidR="00000000" w:rsidDel="00000000" w:rsidP="00000000" w:rsidRDefault="00000000" w:rsidRPr="00000000" w14:paraId="00000221">
            <w:pPr>
              <w:widowControl w:val="0"/>
              <w:rPr>
                <w:sz w:val="22"/>
                <w:szCs w:val="22"/>
              </w:rPr>
            </w:pPr>
            <w:hyperlink r:id="rId8">
              <w:r w:rsidDel="00000000" w:rsidR="00000000" w:rsidRPr="00000000">
                <w:rPr>
                  <w:color w:val="0000ff"/>
                  <w:sz w:val="22"/>
                  <w:szCs w:val="22"/>
                  <w:u w:val="single"/>
                  <w:rtl w:val="0"/>
                </w:rPr>
                <w:t xml:space="preserve">ggarcia@atdacademy.org</w:t>
              </w:r>
            </w:hyperlink>
            <w:r w:rsidDel="00000000" w:rsidR="00000000" w:rsidRPr="00000000">
              <w:rPr>
                <w:rtl w:val="0"/>
              </w:rPr>
            </w:r>
          </w:p>
        </w:tc>
      </w:tr>
      <w:tr>
        <w:trPr>
          <w:cantSplit w:val="0"/>
          <w:trHeight w:val="460" w:hRule="atLeast"/>
          <w:tblHeader w:val="0"/>
        </w:trPr>
        <w:tc>
          <w:tcPr>
            <w:tcMar>
              <w:top w:w="100.0" w:type="dxa"/>
              <w:left w:w="100.0" w:type="dxa"/>
              <w:bottom w:w="100.0" w:type="dxa"/>
              <w:right w:w="100.0" w:type="dxa"/>
            </w:tcMar>
          </w:tcPr>
          <w:p w:rsidR="00000000" w:rsidDel="00000000" w:rsidP="00000000" w:rsidRDefault="00000000" w:rsidRPr="00000000" w14:paraId="00000222">
            <w:pPr>
              <w:widowControl w:val="0"/>
              <w:rPr>
                <w:sz w:val="22"/>
                <w:szCs w:val="22"/>
              </w:rPr>
            </w:pPr>
            <w:r w:rsidDel="00000000" w:rsidR="00000000" w:rsidRPr="00000000">
              <w:rPr>
                <w:sz w:val="22"/>
                <w:szCs w:val="22"/>
                <w:rtl w:val="0"/>
              </w:rPr>
              <w:t xml:space="preserve">Sonja Ruiz</w:t>
            </w:r>
          </w:p>
        </w:tc>
        <w:tc>
          <w:tcPr>
            <w:tcMar>
              <w:top w:w="100.0" w:type="dxa"/>
              <w:left w:w="100.0" w:type="dxa"/>
              <w:bottom w:w="100.0" w:type="dxa"/>
              <w:right w:w="100.0" w:type="dxa"/>
            </w:tcMar>
          </w:tcPr>
          <w:p w:rsidR="00000000" w:rsidDel="00000000" w:rsidP="00000000" w:rsidRDefault="00000000" w:rsidRPr="00000000" w14:paraId="00000223">
            <w:pPr>
              <w:widowControl w:val="0"/>
              <w:rPr>
                <w:sz w:val="22"/>
                <w:szCs w:val="22"/>
              </w:rPr>
            </w:pPr>
            <w:r w:rsidDel="00000000" w:rsidR="00000000" w:rsidRPr="00000000">
              <w:rPr>
                <w:sz w:val="22"/>
                <w:szCs w:val="22"/>
                <w:rtl w:val="0"/>
              </w:rPr>
              <w:t xml:space="preserve">School food authority personnel</w:t>
            </w:r>
          </w:p>
        </w:tc>
        <w:tc>
          <w:tcPr>
            <w:tcMar>
              <w:top w:w="100.0" w:type="dxa"/>
              <w:left w:w="100.0" w:type="dxa"/>
              <w:bottom w:w="100.0" w:type="dxa"/>
              <w:right w:w="100.0" w:type="dxa"/>
            </w:tcMar>
          </w:tcPr>
          <w:p w:rsidR="00000000" w:rsidDel="00000000" w:rsidP="00000000" w:rsidRDefault="00000000" w:rsidRPr="00000000" w14:paraId="00000224">
            <w:pPr>
              <w:widowControl w:val="0"/>
              <w:rPr>
                <w:sz w:val="22"/>
                <w:szCs w:val="22"/>
              </w:rPr>
            </w:pPr>
            <w:r w:rsidDel="00000000" w:rsidR="00000000" w:rsidRPr="00000000">
              <w:rPr>
                <w:sz w:val="22"/>
                <w:szCs w:val="22"/>
                <w:rtl w:val="0"/>
              </w:rPr>
              <w:t xml:space="preserve">505-975-2065</w:t>
            </w:r>
          </w:p>
        </w:tc>
        <w:tc>
          <w:tcPr>
            <w:tcMar>
              <w:top w:w="100.0" w:type="dxa"/>
              <w:left w:w="100.0" w:type="dxa"/>
              <w:bottom w:w="100.0" w:type="dxa"/>
              <w:right w:w="100.0" w:type="dxa"/>
            </w:tcMar>
          </w:tcPr>
          <w:p w:rsidR="00000000" w:rsidDel="00000000" w:rsidP="00000000" w:rsidRDefault="00000000" w:rsidRPr="00000000" w14:paraId="00000225">
            <w:pPr>
              <w:widowControl w:val="0"/>
              <w:rPr>
                <w:sz w:val="22"/>
                <w:szCs w:val="22"/>
              </w:rPr>
            </w:pPr>
            <w:r w:rsidDel="00000000" w:rsidR="00000000" w:rsidRPr="00000000">
              <w:rPr>
                <w:sz w:val="22"/>
                <w:szCs w:val="22"/>
                <w:rtl w:val="0"/>
              </w:rPr>
              <w:t xml:space="preserve">ruizfamily2000@msn.com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6">
            <w:pPr>
              <w:widowControl w:val="0"/>
              <w:rPr>
                <w:sz w:val="22"/>
                <w:szCs w:val="22"/>
              </w:rPr>
            </w:pPr>
            <w:r w:rsidDel="00000000" w:rsidR="00000000" w:rsidRPr="00000000">
              <w:rPr>
                <w:sz w:val="22"/>
                <w:szCs w:val="22"/>
                <w:rtl w:val="0"/>
              </w:rPr>
              <w:t xml:space="preserve">Esteban Cole</w:t>
            </w:r>
          </w:p>
        </w:tc>
        <w:tc>
          <w:tcPr>
            <w:tcMar>
              <w:top w:w="100.0" w:type="dxa"/>
              <w:left w:w="100.0" w:type="dxa"/>
              <w:bottom w:w="100.0" w:type="dxa"/>
              <w:right w:w="100.0" w:type="dxa"/>
            </w:tcMar>
          </w:tcPr>
          <w:p w:rsidR="00000000" w:rsidDel="00000000" w:rsidP="00000000" w:rsidRDefault="00000000" w:rsidRPr="00000000" w14:paraId="00000227">
            <w:pPr>
              <w:widowControl w:val="0"/>
              <w:rPr>
                <w:sz w:val="22"/>
                <w:szCs w:val="22"/>
              </w:rPr>
            </w:pPr>
            <w:r w:rsidDel="00000000" w:rsidR="00000000" w:rsidRPr="00000000">
              <w:rPr>
                <w:sz w:val="22"/>
                <w:szCs w:val="22"/>
                <w:rtl w:val="0"/>
              </w:rPr>
              <w:t xml:space="preserve">School Board Member</w:t>
            </w:r>
          </w:p>
        </w:tc>
        <w:tc>
          <w:tcPr>
            <w:tcMar>
              <w:top w:w="100.0" w:type="dxa"/>
              <w:left w:w="100.0" w:type="dxa"/>
              <w:bottom w:w="100.0" w:type="dxa"/>
              <w:right w:w="100.0" w:type="dxa"/>
            </w:tcMar>
          </w:tcPr>
          <w:p w:rsidR="00000000" w:rsidDel="00000000" w:rsidP="00000000" w:rsidRDefault="00000000" w:rsidRPr="00000000" w14:paraId="00000228">
            <w:pPr>
              <w:widowControl w:val="0"/>
              <w:rPr>
                <w:sz w:val="22"/>
                <w:szCs w:val="22"/>
              </w:rPr>
            </w:pPr>
            <w:r w:rsidDel="00000000" w:rsidR="00000000" w:rsidRPr="00000000">
              <w:rPr>
                <w:sz w:val="22"/>
                <w:szCs w:val="22"/>
                <w:rtl w:val="0"/>
              </w:rPr>
              <w:t xml:space="preserve">505.836.8646</w:t>
            </w:r>
          </w:p>
        </w:tc>
        <w:tc>
          <w:tcPr>
            <w:tcMar>
              <w:top w:w="100.0" w:type="dxa"/>
              <w:left w:w="100.0" w:type="dxa"/>
              <w:bottom w:w="100.0" w:type="dxa"/>
              <w:right w:w="100.0" w:type="dxa"/>
            </w:tcMar>
          </w:tcPr>
          <w:p w:rsidR="00000000" w:rsidDel="00000000" w:rsidP="00000000" w:rsidRDefault="00000000" w:rsidRPr="00000000" w14:paraId="00000229">
            <w:pPr>
              <w:widowControl w:val="0"/>
              <w:rPr>
                <w:sz w:val="22"/>
                <w:szCs w:val="22"/>
              </w:rPr>
            </w:pPr>
            <w:r w:rsidDel="00000000" w:rsidR="00000000" w:rsidRPr="00000000">
              <w:rPr>
                <w:sz w:val="22"/>
                <w:szCs w:val="22"/>
                <w:rtl w:val="0"/>
              </w:rPr>
              <w:t xml:space="preserve">esteban.edc1988@gmail.com</w:t>
            </w:r>
          </w:p>
        </w:tc>
      </w:tr>
    </w:tbl>
    <w:p w:rsidR="00000000" w:rsidDel="00000000" w:rsidP="00000000" w:rsidRDefault="00000000" w:rsidRPr="00000000" w14:paraId="0000022A">
      <w:pPr>
        <w:widowControl w:val="0"/>
        <w:spacing w:line="271" w:lineRule="auto"/>
        <w:ind w:left="0" w:right="3510" w:firstLine="0"/>
        <w:jc w:val="left"/>
        <w:rPr>
          <w:b w:val="1"/>
          <w:sz w:val="28"/>
          <w:szCs w:val="28"/>
        </w:rPr>
      </w:pPr>
      <w:r w:rsidDel="00000000" w:rsidR="00000000" w:rsidRPr="00000000">
        <w:rPr>
          <w:rtl w:val="0"/>
        </w:rPr>
      </w:r>
    </w:p>
    <w:p w:rsidR="00000000" w:rsidDel="00000000" w:rsidP="00000000" w:rsidRDefault="00000000" w:rsidRPr="00000000" w14:paraId="0000022B">
      <w:pPr>
        <w:widowControl w:val="0"/>
        <w:spacing w:line="271" w:lineRule="auto"/>
        <w:ind w:left="2880" w:right="3510" w:firstLine="720"/>
        <w:jc w:val="center"/>
        <w:rPr>
          <w:b w:val="1"/>
          <w:sz w:val="28"/>
          <w:szCs w:val="28"/>
        </w:rPr>
      </w:pPr>
      <w:r w:rsidDel="00000000" w:rsidR="00000000" w:rsidRPr="00000000">
        <w:rPr>
          <w:rtl w:val="0"/>
        </w:rPr>
      </w:r>
    </w:p>
    <w:p w:rsidR="00000000" w:rsidDel="00000000" w:rsidP="00000000" w:rsidRDefault="00000000" w:rsidRPr="00000000" w14:paraId="0000022C">
      <w:pPr>
        <w:widowControl w:val="0"/>
        <w:spacing w:line="271" w:lineRule="auto"/>
        <w:ind w:left="2880" w:right="3510" w:firstLine="720"/>
        <w:jc w:val="center"/>
        <w:rPr>
          <w:b w:val="1"/>
          <w:sz w:val="28"/>
          <w:szCs w:val="28"/>
        </w:rPr>
      </w:pPr>
      <w:r w:rsidDel="00000000" w:rsidR="00000000" w:rsidRPr="00000000">
        <w:rPr>
          <w:rtl w:val="0"/>
        </w:rPr>
      </w:r>
    </w:p>
    <w:p w:rsidR="00000000" w:rsidDel="00000000" w:rsidP="00000000" w:rsidRDefault="00000000" w:rsidRPr="00000000" w14:paraId="0000022D">
      <w:pPr>
        <w:widowControl w:val="0"/>
        <w:spacing w:line="271" w:lineRule="auto"/>
        <w:ind w:left="2880" w:right="3510" w:firstLine="720"/>
        <w:rPr>
          <w:b w:val="1"/>
          <w:sz w:val="28"/>
          <w:szCs w:val="28"/>
        </w:rPr>
      </w:pPr>
      <w:r w:rsidDel="00000000" w:rsidR="00000000" w:rsidRPr="00000000">
        <w:rPr>
          <w:rtl w:val="0"/>
        </w:rPr>
      </w:r>
    </w:p>
    <w:p w:rsidR="00000000" w:rsidDel="00000000" w:rsidP="00000000" w:rsidRDefault="00000000" w:rsidRPr="00000000" w14:paraId="0000022E">
      <w:pPr>
        <w:widowControl w:val="0"/>
        <w:spacing w:line="271" w:lineRule="auto"/>
        <w:ind w:right="3510"/>
        <w:rPr>
          <w:b w:val="1"/>
          <w:color w:val="ff0000"/>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pStyle w:val="Heading2"/>
        <w:rPr/>
      </w:pPr>
      <w:r w:rsidDel="00000000" w:rsidR="00000000" w:rsidRPr="00000000">
        <w:rPr>
          <w:rtl w:val="0"/>
        </w:rPr>
      </w:r>
    </w:p>
    <w:sectPr>
      <w:footerReference r:id="rId9" w:type="default"/>
      <w:pgSz w:h="15840" w:w="12240" w:orient="portrait"/>
      <w:pgMar w:bottom="1440" w:top="1440" w:left="1800" w:right="180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rPr/>
    </w:pPr>
    <w:r w:rsidDel="00000000" w:rsidR="00000000" w:rsidRPr="00000000">
      <w:rPr>
        <w:sz w:val="22"/>
        <w:szCs w:val="22"/>
        <w:rtl w:val="0"/>
      </w:rPr>
      <w:t xml:space="preserve">ATDA Wellness Policy 2025-2026   </w:t>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D57159"/>
    <w:pPr>
      <w:tabs>
        <w:tab w:val="center" w:pos="4680"/>
        <w:tab w:val="right" w:pos="9360"/>
      </w:tabs>
    </w:pPr>
  </w:style>
  <w:style w:type="character" w:styleId="HeaderChar" w:customStyle="1">
    <w:name w:val="Header Char"/>
    <w:basedOn w:val="DefaultParagraphFont"/>
    <w:link w:val="Header"/>
    <w:uiPriority w:val="99"/>
    <w:rsid w:val="00D57159"/>
  </w:style>
  <w:style w:type="paragraph" w:styleId="Footer">
    <w:name w:val="footer"/>
    <w:basedOn w:val="Normal"/>
    <w:link w:val="FooterChar"/>
    <w:uiPriority w:val="99"/>
    <w:unhideWhenUsed w:val="1"/>
    <w:rsid w:val="00D57159"/>
    <w:pPr>
      <w:tabs>
        <w:tab w:val="center" w:pos="4680"/>
        <w:tab w:val="right" w:pos="9360"/>
      </w:tabs>
    </w:pPr>
  </w:style>
  <w:style w:type="character" w:styleId="FooterChar" w:customStyle="1">
    <w:name w:val="Footer Char"/>
    <w:basedOn w:val="DefaultParagraphFont"/>
    <w:link w:val="Footer"/>
    <w:uiPriority w:val="99"/>
    <w:rsid w:val="00D57159"/>
  </w:style>
  <w:style w:type="paragraph" w:styleId="ListParagraph">
    <w:name w:val="List Paragraph"/>
    <w:basedOn w:val="Normal"/>
    <w:uiPriority w:val="34"/>
    <w:qFormat w:val="1"/>
    <w:rsid w:val="00200FA4"/>
    <w:pPr>
      <w:ind w:left="720"/>
      <w:contextualSpacing w:val="1"/>
    </w:pPr>
  </w:style>
  <w:style w:type="character" w:styleId="Hyperlink">
    <w:name w:val="Hyperlink"/>
    <w:basedOn w:val="DefaultParagraphFont"/>
    <w:uiPriority w:val="99"/>
    <w:unhideWhenUsed w:val="1"/>
    <w:rsid w:val="00EB5CAB"/>
    <w:rPr>
      <w:color w:val="0000ff" w:themeColor="hyperlink"/>
      <w:u w:val="single"/>
    </w:rPr>
  </w:style>
  <w:style w:type="character" w:styleId="UnresolvedMention">
    <w:name w:val="Unresolved Mention"/>
    <w:basedOn w:val="DefaultParagraphFont"/>
    <w:uiPriority w:val="99"/>
    <w:semiHidden w:val="1"/>
    <w:unhideWhenUsed w:val="1"/>
    <w:rsid w:val="00EB5CA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bryant@atdacademy.org" TargetMode="External"/><Relationship Id="rId8" Type="http://schemas.openxmlformats.org/officeDocument/2006/relationships/hyperlink" Target="mailto:ggarcia@atdacadem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RRZbQPtPFA3FRkGd+xVWCmRbLQ==">CgMxLjA4AHIhMTJWSjBSRWI0d3VFcUJDUUxVRTNFU3JXcng4RXJuTkRQ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2025-09-09T17:36:00Z</dcterms:created>
</cp:coreProperties>
</file>