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BF9E" w14:textId="77777777" w:rsidR="001E3BC7" w:rsidRDefault="0013537E">
      <w:pPr>
        <w:jc w:val="center"/>
      </w:pPr>
      <w:r>
        <w:rPr>
          <w:noProof/>
        </w:rPr>
        <w:drawing>
          <wp:inline distT="0" distB="0" distL="0" distR="0" wp14:anchorId="72D52CB8" wp14:editId="77218873">
            <wp:extent cx="1409700" cy="647700"/>
            <wp:effectExtent l="0" t="0" r="0" b="0"/>
            <wp:docPr id="1" name="image1.jpg" descr="CGTC logo"/>
            <wp:cNvGraphicFramePr/>
            <a:graphic xmlns:a="http://schemas.openxmlformats.org/drawingml/2006/main">
              <a:graphicData uri="http://schemas.openxmlformats.org/drawingml/2006/picture">
                <pic:pic xmlns:pic="http://schemas.openxmlformats.org/drawingml/2006/picture">
                  <pic:nvPicPr>
                    <pic:cNvPr id="0" name="image1.jpg" descr="CGTC logo"/>
                    <pic:cNvPicPr preferRelativeResize="0"/>
                  </pic:nvPicPr>
                  <pic:blipFill>
                    <a:blip r:embed="rId7"/>
                    <a:srcRect/>
                    <a:stretch>
                      <a:fillRect/>
                    </a:stretch>
                  </pic:blipFill>
                  <pic:spPr>
                    <a:xfrm>
                      <a:off x="0" y="0"/>
                      <a:ext cx="1409700" cy="647700"/>
                    </a:xfrm>
                    <a:prstGeom prst="rect">
                      <a:avLst/>
                    </a:prstGeom>
                    <a:ln/>
                  </pic:spPr>
                </pic:pic>
              </a:graphicData>
            </a:graphic>
          </wp:inline>
        </w:drawing>
      </w:r>
      <w:r>
        <w:t xml:space="preserve">       </w:t>
      </w:r>
      <w:r>
        <w:rPr>
          <w:noProof/>
        </w:rPr>
        <w:drawing>
          <wp:inline distT="0" distB="0" distL="0" distR="0" wp14:anchorId="5C7C9C7C" wp14:editId="338C32DD">
            <wp:extent cx="1476375" cy="771525"/>
            <wp:effectExtent l="0" t="0" r="0" b="0"/>
            <wp:docPr id="2" name="image2.jpg" descr="https://www.cgtctitans.com/images/logos/Titans_Logo_navy.jpg?max_height=287&amp;max_width=400"/>
            <wp:cNvGraphicFramePr/>
            <a:graphic xmlns:a="http://schemas.openxmlformats.org/drawingml/2006/main">
              <a:graphicData uri="http://schemas.openxmlformats.org/drawingml/2006/picture">
                <pic:pic xmlns:pic="http://schemas.openxmlformats.org/drawingml/2006/picture">
                  <pic:nvPicPr>
                    <pic:cNvPr id="0" name="image2.jpg" descr="https://www.cgtctitans.com/images/logos/Titans_Logo_navy.jpg?max_height=287&amp;max_width=400"/>
                    <pic:cNvPicPr preferRelativeResize="0"/>
                  </pic:nvPicPr>
                  <pic:blipFill>
                    <a:blip r:embed="rId8"/>
                    <a:srcRect/>
                    <a:stretch>
                      <a:fillRect/>
                    </a:stretch>
                  </pic:blipFill>
                  <pic:spPr>
                    <a:xfrm>
                      <a:off x="0" y="0"/>
                      <a:ext cx="1476375" cy="771525"/>
                    </a:xfrm>
                    <a:prstGeom prst="rect">
                      <a:avLst/>
                    </a:prstGeom>
                    <a:ln/>
                  </pic:spPr>
                </pic:pic>
              </a:graphicData>
            </a:graphic>
          </wp:inline>
        </w:drawing>
      </w:r>
    </w:p>
    <w:p w14:paraId="0A531A0C" w14:textId="77777777" w:rsidR="001E3BC7" w:rsidRDefault="0013537E">
      <w:pPr>
        <w:pStyle w:val="Title"/>
      </w:pPr>
      <w:r>
        <w:t>Hist 2111: U.S. History I – Syllabus</w:t>
      </w:r>
    </w:p>
    <w:p w14:paraId="311AE566" w14:textId="77777777" w:rsidR="001E3BC7" w:rsidRDefault="0013537E">
      <w:pPr>
        <w:pStyle w:val="Heading1"/>
      </w:pPr>
      <w:r>
        <w:t>Instructor Information</w:t>
      </w:r>
    </w:p>
    <w:p w14:paraId="6FDF45E1" w14:textId="77777777" w:rsidR="001E3BC7" w:rsidRDefault="0013537E">
      <w:pPr>
        <w:pStyle w:val="Heading2"/>
        <w:rPr>
          <w:b/>
          <w:color w:val="000000"/>
        </w:rPr>
      </w:pPr>
      <w:r>
        <w:rPr>
          <w:b/>
          <w:color w:val="000000"/>
        </w:rPr>
        <w:t>Name</w:t>
      </w:r>
    </w:p>
    <w:p w14:paraId="6388C20C" w14:textId="77777777" w:rsidR="001E3BC7" w:rsidRDefault="0013537E">
      <w:pPr>
        <w:rPr>
          <w:b/>
        </w:rPr>
      </w:pPr>
      <w:r>
        <w:rPr>
          <w:b/>
        </w:rPr>
        <w:t>Mr. Timothy Jackson</w:t>
      </w:r>
    </w:p>
    <w:p w14:paraId="10892333" w14:textId="77777777" w:rsidR="001E3BC7" w:rsidRDefault="0013537E">
      <w:pPr>
        <w:pStyle w:val="Heading2"/>
        <w:rPr>
          <w:color w:val="000000"/>
        </w:rPr>
      </w:pPr>
      <w:r>
        <w:rPr>
          <w:b/>
          <w:color w:val="000000"/>
        </w:rPr>
        <w:t>Email</w:t>
      </w:r>
    </w:p>
    <w:p w14:paraId="78181106" w14:textId="77777777" w:rsidR="001E3BC7" w:rsidRDefault="0013537E">
      <w:r>
        <w:t>Timothy.jackson@hcbe.net</w:t>
      </w:r>
    </w:p>
    <w:p w14:paraId="4E52078B" w14:textId="77777777" w:rsidR="001E3BC7" w:rsidRDefault="0013537E">
      <w:pPr>
        <w:pStyle w:val="Heading2"/>
        <w:rPr>
          <w:b/>
        </w:rPr>
      </w:pPr>
      <w:r>
        <w:rPr>
          <w:b/>
        </w:rPr>
        <w:t>Phone</w:t>
      </w:r>
    </w:p>
    <w:p w14:paraId="3BF83CC8" w14:textId="77777777" w:rsidR="001E3BC7" w:rsidRDefault="0013537E">
      <w:r>
        <w:t>(478) 218-7537</w:t>
      </w:r>
    </w:p>
    <w:p w14:paraId="3D40A3F7" w14:textId="77777777" w:rsidR="001E3BC7" w:rsidRDefault="0013537E">
      <w:pPr>
        <w:pStyle w:val="Heading2"/>
        <w:rPr>
          <w:b/>
        </w:rPr>
      </w:pPr>
      <w:r>
        <w:rPr>
          <w:b/>
        </w:rPr>
        <w:t>Office location and hours</w:t>
      </w:r>
    </w:p>
    <w:p w14:paraId="73DF165D" w14:textId="77777777" w:rsidR="001E3BC7" w:rsidRDefault="0013537E">
      <w:pPr>
        <w:rPr>
          <w:b/>
        </w:rPr>
      </w:pPr>
      <w:r>
        <w:t>Tues/Thurs 7:15 AM – 7:45 AM; Afternoon appointments by request</w:t>
      </w:r>
    </w:p>
    <w:p w14:paraId="5069F39B" w14:textId="77777777" w:rsidR="001E3BC7" w:rsidRDefault="0013537E">
      <w:pPr>
        <w:rPr>
          <w:b/>
        </w:rPr>
      </w:pPr>
      <w:r>
        <w:rPr>
          <w:b/>
        </w:rPr>
        <w:t>Instructor availability</w:t>
      </w:r>
    </w:p>
    <w:p w14:paraId="0BB36B09" w14:textId="77777777" w:rsidR="001E3BC7" w:rsidRDefault="0013537E">
      <w:r>
        <w:rPr>
          <w:b/>
        </w:rPr>
        <w:t>Students are encouraged to email, call, or come by the instructor’s room but are also encouraged to make appointments to ensure instructor availability.</w:t>
      </w:r>
      <w:r>
        <w:t xml:space="preserve">  Please refer t</w:t>
      </w:r>
      <w:r>
        <w:t xml:space="preserve">o the office hours above.  For concerns or problems in this course, the first point of contact is the course instructor.  If the problems or concerns cannot be resolved through the instructor, the next point of contact is Michael </w:t>
      </w:r>
      <w:proofErr w:type="spellStart"/>
      <w:r>
        <w:t>Repzynski</w:t>
      </w:r>
      <w:proofErr w:type="spellEnd"/>
      <w:r>
        <w:t>, Instructor/Divi</w:t>
      </w:r>
      <w:r>
        <w:t xml:space="preserve">sion Head, </w:t>
      </w:r>
      <w:proofErr w:type="gramStart"/>
      <w:r>
        <w:t>Math</w:t>
      </w:r>
      <w:proofErr w:type="gramEnd"/>
      <w:r>
        <w:t xml:space="preserve"> and Social Sciences—General Education Division, Central Georgia Technical College.  Ph: (478) 471-5182. Macon Campus, Macon Ga</w:t>
      </w:r>
    </w:p>
    <w:p w14:paraId="7D1DF70E" w14:textId="77777777" w:rsidR="001E3BC7" w:rsidRDefault="0013537E">
      <w:pPr>
        <w:pStyle w:val="Heading2"/>
        <w:rPr>
          <w:b/>
          <w:color w:val="000000"/>
        </w:rPr>
      </w:pPr>
      <w:r>
        <w:rPr>
          <w:b/>
          <w:color w:val="000000"/>
        </w:rPr>
        <w:t>Course emails</w:t>
      </w:r>
    </w:p>
    <w:p w14:paraId="019BDC89" w14:textId="77777777" w:rsidR="001E3BC7" w:rsidRDefault="0013537E">
      <w:pPr>
        <w:rPr>
          <w:color w:val="000000"/>
        </w:rPr>
      </w:pPr>
      <w:r>
        <w:t>All course-related communication should be sent using the school e-mail system or messages on Googl</w:t>
      </w:r>
      <w:r>
        <w:t>e Classroom.</w:t>
      </w:r>
    </w:p>
    <w:p w14:paraId="53681E67" w14:textId="77777777" w:rsidR="001E3BC7" w:rsidRDefault="0013537E">
      <w:pPr>
        <w:pStyle w:val="Heading1"/>
        <w:rPr>
          <w:color w:val="000000"/>
        </w:rPr>
      </w:pPr>
      <w:r>
        <w:rPr>
          <w:color w:val="000000"/>
        </w:rPr>
        <w:t>Course Schedule</w:t>
      </w:r>
    </w:p>
    <w:p w14:paraId="5C633CD2" w14:textId="77777777" w:rsidR="001E3BC7" w:rsidRDefault="0013537E">
      <w:pPr>
        <w:pStyle w:val="Heading2"/>
        <w:rPr>
          <w:b/>
          <w:color w:val="000000"/>
        </w:rPr>
      </w:pPr>
      <w:r>
        <w:rPr>
          <w:b/>
          <w:color w:val="000000"/>
        </w:rPr>
        <w:t>Term</w:t>
      </w:r>
    </w:p>
    <w:p w14:paraId="66211CB4" w14:textId="77777777" w:rsidR="001E3BC7" w:rsidRDefault="0013537E">
      <w:r>
        <w:t>Fall 2022</w:t>
      </w:r>
    </w:p>
    <w:p w14:paraId="1F570C1F" w14:textId="77777777" w:rsidR="001E3BC7" w:rsidRDefault="0013537E">
      <w:pPr>
        <w:pStyle w:val="Heading1"/>
      </w:pPr>
      <w:r>
        <w:t xml:space="preserve">Required course textbook(s), software and/or </w:t>
      </w:r>
      <w:proofErr w:type="gramStart"/>
      <w:r>
        <w:t>materials</w:t>
      </w:r>
      <w:proofErr w:type="gramEnd"/>
    </w:p>
    <w:p w14:paraId="6978B5DC" w14:textId="77777777" w:rsidR="001E3BC7" w:rsidRDefault="0013537E">
      <w:pPr>
        <w:pStyle w:val="Heading2"/>
        <w:rPr>
          <w:b/>
          <w:color w:val="000000"/>
        </w:rPr>
      </w:pPr>
      <w:r>
        <w:rPr>
          <w:b/>
          <w:color w:val="000000"/>
        </w:rPr>
        <w:t>Textbook(s)</w:t>
      </w:r>
    </w:p>
    <w:p w14:paraId="56E5A664" w14:textId="77777777" w:rsidR="001E3BC7" w:rsidRDefault="0013537E">
      <w:pPr>
        <w:rPr>
          <w:color w:val="000000"/>
          <w:sz w:val="20"/>
          <w:szCs w:val="20"/>
        </w:rPr>
      </w:pPr>
      <w:r>
        <w:t xml:space="preserve">There is a FREE </w:t>
      </w:r>
      <w:proofErr w:type="gramStart"/>
      <w:r>
        <w:t>on line</w:t>
      </w:r>
      <w:proofErr w:type="gramEnd"/>
      <w:r>
        <w:t xml:space="preserve"> e-text book for this course U.S. History I.  To access the e-text book please follow these directions: </w:t>
      </w:r>
      <w:hyperlink r:id="rId9">
        <w:r>
          <w:rPr>
            <w:color w:val="00748B"/>
            <w:sz w:val="20"/>
            <w:szCs w:val="20"/>
            <w:u w:val="single"/>
          </w:rPr>
          <w:t>https://openstax.org/details/books/us-history</w:t>
        </w:r>
      </w:hyperlink>
      <w:r>
        <w:rPr>
          <w:color w:val="000000"/>
          <w:sz w:val="20"/>
          <w:szCs w:val="20"/>
        </w:rPr>
        <w:t>   For whatever reason, If you cannot access the </w:t>
      </w:r>
      <w:r>
        <w:rPr>
          <w:b/>
          <w:color w:val="000000"/>
          <w:sz w:val="20"/>
          <w:szCs w:val="20"/>
          <w:u w:val="single"/>
        </w:rPr>
        <w:t>FREE</w:t>
      </w:r>
      <w:r>
        <w:rPr>
          <w:color w:val="000000"/>
          <w:sz w:val="20"/>
          <w:szCs w:val="20"/>
        </w:rPr>
        <w:t xml:space="preserve"> e-text book, please follow these instructions.  Open your browser, type </w:t>
      </w:r>
      <w:proofErr w:type="spellStart"/>
      <w:r>
        <w:rPr>
          <w:color w:val="000000"/>
          <w:sz w:val="20"/>
          <w:szCs w:val="20"/>
        </w:rPr>
        <w:t>openstax</w:t>
      </w:r>
      <w:proofErr w:type="spellEnd"/>
      <w:r>
        <w:rPr>
          <w:color w:val="000000"/>
          <w:sz w:val="20"/>
          <w:szCs w:val="20"/>
        </w:rPr>
        <w:t>.  This will take you to the OpenStax prompt; click on the Humanities prompt; there you will see a blue square U.S. History; click on that and the e-text book will open.  It i</w:t>
      </w:r>
      <w:r>
        <w:rPr>
          <w:color w:val="000000"/>
          <w:sz w:val="20"/>
          <w:szCs w:val="20"/>
        </w:rPr>
        <w:t xml:space="preserve">s actually easier to use the view </w:t>
      </w:r>
      <w:proofErr w:type="gramStart"/>
      <w:r>
        <w:rPr>
          <w:color w:val="000000"/>
          <w:sz w:val="20"/>
          <w:szCs w:val="20"/>
        </w:rPr>
        <w:t>on line</w:t>
      </w:r>
      <w:proofErr w:type="gramEnd"/>
      <w:r>
        <w:rPr>
          <w:color w:val="000000"/>
          <w:sz w:val="20"/>
          <w:szCs w:val="20"/>
        </w:rPr>
        <w:t xml:space="preserve"> prompt--but, it may also be wise to download the PDF to have the book always available. Remember, this is a free e-text book for </w:t>
      </w:r>
      <w:proofErr w:type="gramStart"/>
      <w:r>
        <w:rPr>
          <w:color w:val="000000"/>
          <w:sz w:val="20"/>
          <w:szCs w:val="20"/>
        </w:rPr>
        <w:t>on line</w:t>
      </w:r>
      <w:proofErr w:type="gramEnd"/>
      <w:r>
        <w:rPr>
          <w:color w:val="000000"/>
          <w:sz w:val="20"/>
          <w:szCs w:val="20"/>
        </w:rPr>
        <w:t xml:space="preserve"> use.  If you choose to order a printed copy, it will take you to Amazon (not </w:t>
      </w:r>
      <w:r>
        <w:rPr>
          <w:color w:val="000000"/>
          <w:sz w:val="20"/>
          <w:szCs w:val="20"/>
        </w:rPr>
        <w:t xml:space="preserve">sure how much a printed copy will be). These instructions are also located in the Announcements section of this course under the heading </w:t>
      </w:r>
      <w:proofErr w:type="gramStart"/>
      <w:r>
        <w:rPr>
          <w:color w:val="000000"/>
          <w:sz w:val="20"/>
          <w:szCs w:val="20"/>
        </w:rPr>
        <w:t>Text Book</w:t>
      </w:r>
      <w:proofErr w:type="gramEnd"/>
      <w:r>
        <w:rPr>
          <w:color w:val="000000"/>
          <w:sz w:val="20"/>
          <w:szCs w:val="20"/>
        </w:rPr>
        <w:t xml:space="preserve"> and Assignment …</w:t>
      </w:r>
    </w:p>
    <w:p w14:paraId="432D32A1" w14:textId="77777777" w:rsidR="001E3BC7" w:rsidRDefault="0013537E">
      <w:pPr>
        <w:pStyle w:val="Heading2"/>
        <w:rPr>
          <w:b/>
          <w:color w:val="000000"/>
        </w:rPr>
      </w:pPr>
      <w:r>
        <w:rPr>
          <w:b/>
          <w:color w:val="000000"/>
        </w:rPr>
        <w:lastRenderedPageBreak/>
        <w:t>Materials/supplies</w:t>
      </w:r>
    </w:p>
    <w:p w14:paraId="37FC1E55" w14:textId="77777777" w:rsidR="001E3BC7" w:rsidRDefault="0013537E">
      <w:r>
        <w:t>School issued Chromebook; Writing utensil, paper, and 3 ring binder/ spir</w:t>
      </w:r>
      <w:r>
        <w:t xml:space="preserve">al </w:t>
      </w:r>
      <w:proofErr w:type="gramStart"/>
      <w:r>
        <w:t>notebook</w:t>
      </w:r>
      <w:proofErr w:type="gramEnd"/>
    </w:p>
    <w:p w14:paraId="5E248688" w14:textId="77777777" w:rsidR="001E3BC7" w:rsidRDefault="0013537E">
      <w:pPr>
        <w:pStyle w:val="Heading1"/>
      </w:pPr>
      <w:r>
        <w:t>Course Description</w:t>
      </w:r>
    </w:p>
    <w:p w14:paraId="3A49FF93" w14:textId="77777777" w:rsidR="001E3BC7" w:rsidRDefault="0013537E">
      <w:pPr>
        <w:pStyle w:val="Heading2"/>
        <w:rPr>
          <w:b/>
          <w:color w:val="000000"/>
        </w:rPr>
      </w:pPr>
      <w:r>
        <w:rPr>
          <w:b/>
          <w:color w:val="000000"/>
        </w:rPr>
        <w:t>Pre- and/or Co- requisites/</w:t>
      </w:r>
      <w:r>
        <w:rPr>
          <w:b/>
        </w:rPr>
        <w:t>Program Admission</w:t>
      </w:r>
    </w:p>
    <w:p w14:paraId="43DE8105" w14:textId="77777777" w:rsidR="001E3BC7" w:rsidRDefault="0013537E">
      <w:pPr>
        <w:pStyle w:val="Heading2"/>
        <w:rPr>
          <w:b/>
        </w:rPr>
      </w:pPr>
      <w:r>
        <w:rPr>
          <w:b/>
        </w:rPr>
        <w:t>Credit hours</w:t>
      </w:r>
    </w:p>
    <w:p w14:paraId="4A0875C2" w14:textId="77777777" w:rsidR="001E3BC7" w:rsidRDefault="0013537E">
      <w:r>
        <w:t>3.0 Credit Hours for College</w:t>
      </w:r>
    </w:p>
    <w:p w14:paraId="419A5E41" w14:textId="77777777" w:rsidR="001E3BC7" w:rsidRDefault="0013537E">
      <w:pPr>
        <w:pStyle w:val="Heading2"/>
        <w:rPr>
          <w:b/>
          <w:color w:val="000000"/>
        </w:rPr>
      </w:pPr>
      <w:r>
        <w:rPr>
          <w:b/>
          <w:color w:val="000000"/>
        </w:rPr>
        <w:t>Course description</w:t>
      </w:r>
    </w:p>
    <w:p w14:paraId="5A1EC817" w14:textId="77777777" w:rsidR="001E3BC7" w:rsidRDefault="0013537E">
      <w:pPr>
        <w:spacing w:after="194"/>
        <w:ind w:left="-5"/>
      </w:pPr>
      <w:r>
        <w:t xml:space="preserve">Emphasizes the study of U. S. History to 1877 to include the post-Civil War period. The course focuses on the period from the Age of Discovery through the Civil War to include geographical, intellectual, political, </w:t>
      </w:r>
      <w:proofErr w:type="gramStart"/>
      <w:r>
        <w:t>economic</w:t>
      </w:r>
      <w:proofErr w:type="gramEnd"/>
      <w:r>
        <w:t xml:space="preserve"> and cultural development of the </w:t>
      </w:r>
      <w:r>
        <w:t>American people. It includes the history of Georgia and its constitutional development. Topics include colonization and expansion; the Revolutionary Era; the New Nation; nationalism, sectionalism, and reform; the Era of Expansion; and crisis, Civil War, an</w:t>
      </w:r>
      <w:r>
        <w:t xml:space="preserve">d reconstruction. </w:t>
      </w:r>
    </w:p>
    <w:p w14:paraId="69EF0A72" w14:textId="77777777" w:rsidR="001E3BC7" w:rsidRDefault="0013537E">
      <w:pPr>
        <w:pStyle w:val="Heading2"/>
        <w:rPr>
          <w:b/>
          <w:color w:val="000000"/>
        </w:rPr>
      </w:pPr>
      <w:r>
        <w:rPr>
          <w:b/>
          <w:color w:val="000000"/>
        </w:rPr>
        <w:t>Course objectives</w:t>
      </w:r>
    </w:p>
    <w:p w14:paraId="1270AD6E" w14:textId="77777777" w:rsidR="001E3BC7" w:rsidRDefault="0013537E">
      <w:pPr>
        <w:ind w:left="-5"/>
      </w:pPr>
      <w:r>
        <w:t>Students will master learning outcomes in the following competency areas: Examine the reasons for the emergence of nationalism and sectionalism during this period, and assess their impact on America; examine the evoluti</w:t>
      </w:r>
      <w:r>
        <w:t>on of the American economy during the first half of the 19th century; identify key events, inventions and ideas to include the significant dates; compare the economies of the North and South to include: a) Factors that caused the differences; b) The effect</w:t>
      </w:r>
      <w:r>
        <w:t>s of their differences; evaluate the roles and effectiveness of the reform crusade on mid-19th century America; discuss and relate the history of Georgia to the development of the United States; examine the status of European rivalries in the New World and</w:t>
      </w:r>
      <w:r>
        <w:t xml:space="preserve"> the causes for revolution among the American Colonies; understand and evaluate the multiple ideals and processes of the American Revolution to include: a) Political, b) Economic, c) Social and d) Cultural; assess how the new national and state governments</w:t>
      </w:r>
      <w:r>
        <w:t xml:space="preserve"> were formed and their effects on American Society; identify and evaluate the events and compromises that led to the formation of a new government; differentiate between the Federalists and the Antifederalists; investigate the effectiveness of the presiden</w:t>
      </w:r>
      <w:r>
        <w:t>ts and other officials of the federal government in leading a New Nation; assess the major foreign and domestic issues and conflicts experienced by the nation during this period; identify and evaluate the causes of European exploration of the New World fro</w:t>
      </w:r>
      <w:r>
        <w:t>m the late 15th century to the early 17th century; analyze the social, economic, and political effects of the British empire on the American colonies to include the New England, Middle, and Southern colonies; identify and evaluate pre-Columbian societies a</w:t>
      </w:r>
      <w:r>
        <w:t>nd their interaction with European settlers to the New World; investigate the transatlantic slave trade and its cultural, economic, and political impact on the European colonies; evaluate the role of compromise and crisis in bringing about the Civil War; a</w:t>
      </w:r>
      <w:r>
        <w:t>ssess the impact of Abraham Lincoln and the emergence of the Republican party in relation to the Civil War and secession; analyze the major military, political, economic, and social events of the Civil War period; establish the impact upon the Civil War in</w:t>
      </w:r>
      <w:r>
        <w:t xml:space="preserve"> relation to the major military, political, economic, and social events; examine reconstruction and assess its effectiveness; evaluate the extent to which the characterization of this time period as the "era of common man" is correct; formulate reasons for</w:t>
      </w:r>
      <w:r>
        <w:t xml:space="preserve"> the rise of the second party system in American politics; assess the actions of Andrew Jackson in dealing with issues such as internal improvements, states’ rights, and Indian removal; analyze American expansion through the major events of the time period</w:t>
      </w:r>
      <w:r>
        <w:t xml:space="preserve"> to include: a) Texas issue; b) Mexican War; and c) Oregon controversy; examine the results and impact of: a) Expansion of slavery; b) Politics; and c) Sectionalism; discuss and relate the history of Georgia to the development of the United States. </w:t>
      </w:r>
    </w:p>
    <w:p w14:paraId="07BA0BAA" w14:textId="77777777" w:rsidR="001E3BC7" w:rsidRDefault="001E3BC7">
      <w:pPr>
        <w:pStyle w:val="Heading2"/>
        <w:rPr>
          <w:b/>
          <w:color w:val="000000"/>
        </w:rPr>
      </w:pPr>
    </w:p>
    <w:p w14:paraId="075E1CCD" w14:textId="77777777" w:rsidR="001E3BC7" w:rsidRDefault="0013537E">
      <w:pPr>
        <w:pStyle w:val="Heading2"/>
        <w:rPr>
          <w:b/>
          <w:color w:val="000000"/>
        </w:rPr>
      </w:pPr>
      <w:r>
        <w:rPr>
          <w:b/>
          <w:color w:val="000000"/>
        </w:rPr>
        <w:t>Stude</w:t>
      </w:r>
      <w:r>
        <w:rPr>
          <w:b/>
          <w:color w:val="000000"/>
        </w:rPr>
        <w:t>nt Rights/Responsibilities/Conduct</w:t>
      </w:r>
    </w:p>
    <w:p w14:paraId="4083A61C" w14:textId="77777777" w:rsidR="001E3BC7" w:rsidRDefault="0013537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Students are expected to abide by the Code of Conduct as outlined in the Student Conduct Code section of the CGTC Catalog. </w:t>
      </w:r>
    </w:p>
    <w:p w14:paraId="15885E82" w14:textId="77777777" w:rsidR="001E3BC7" w:rsidRDefault="0013537E">
      <w:pPr>
        <w:numPr>
          <w:ilvl w:val="0"/>
          <w:numId w:val="2"/>
        </w:numPr>
        <w:pBdr>
          <w:top w:val="nil"/>
          <w:left w:val="nil"/>
          <w:bottom w:val="nil"/>
          <w:right w:val="nil"/>
          <w:between w:val="nil"/>
        </w:pBdr>
        <w:spacing w:after="0"/>
        <w:rPr>
          <w:color w:val="000000"/>
          <w:sz w:val="24"/>
          <w:szCs w:val="24"/>
        </w:rPr>
      </w:pPr>
      <w:r>
        <w:rPr>
          <w:color w:val="000000"/>
          <w:sz w:val="24"/>
          <w:szCs w:val="24"/>
        </w:rPr>
        <w:t>Students are expected to abide by the guidelines and regulations outlined in the Student Handbook</w:t>
      </w:r>
      <w:r>
        <w:rPr>
          <w:color w:val="000000"/>
          <w:sz w:val="24"/>
          <w:szCs w:val="24"/>
        </w:rPr>
        <w:t xml:space="preserve"> and the Houston County Board of Education. </w:t>
      </w:r>
    </w:p>
    <w:p w14:paraId="2B9E6F01" w14:textId="77777777" w:rsidR="001E3BC7" w:rsidRDefault="0013537E">
      <w:pPr>
        <w:numPr>
          <w:ilvl w:val="0"/>
          <w:numId w:val="2"/>
        </w:numPr>
        <w:pBdr>
          <w:top w:val="nil"/>
          <w:left w:val="nil"/>
          <w:bottom w:val="nil"/>
          <w:right w:val="nil"/>
          <w:between w:val="nil"/>
        </w:pBdr>
        <w:spacing w:after="0"/>
        <w:rPr>
          <w:color w:val="000000"/>
          <w:sz w:val="24"/>
          <w:szCs w:val="24"/>
        </w:rPr>
      </w:pPr>
      <w:r>
        <w:rPr>
          <w:b/>
          <w:color w:val="000000"/>
          <w:sz w:val="24"/>
          <w:szCs w:val="24"/>
        </w:rPr>
        <w:t>It is the student’s responsibility to read the Announcements, Course Information Sections, and Google Classroom for more detailed and pertinent information regarding class assignment policies, guidelines, and ex</w:t>
      </w:r>
      <w:r>
        <w:rPr>
          <w:b/>
          <w:color w:val="000000"/>
          <w:sz w:val="24"/>
          <w:szCs w:val="24"/>
        </w:rPr>
        <w:t>pectations.</w:t>
      </w:r>
    </w:p>
    <w:p w14:paraId="781541AA" w14:textId="77777777" w:rsidR="001E3BC7" w:rsidRDefault="0013537E">
      <w:pPr>
        <w:numPr>
          <w:ilvl w:val="0"/>
          <w:numId w:val="2"/>
        </w:numPr>
        <w:pBdr>
          <w:top w:val="nil"/>
          <w:left w:val="nil"/>
          <w:bottom w:val="nil"/>
          <w:right w:val="nil"/>
          <w:between w:val="nil"/>
        </w:pBdr>
        <w:spacing w:after="0"/>
        <w:rPr>
          <w:color w:val="000000"/>
          <w:sz w:val="24"/>
          <w:szCs w:val="24"/>
        </w:rPr>
      </w:pPr>
      <w:r>
        <w:rPr>
          <w:color w:val="000000"/>
          <w:sz w:val="24"/>
          <w:szCs w:val="24"/>
        </w:rPr>
        <w:t>Be on time and prepared to learn.</w:t>
      </w:r>
    </w:p>
    <w:p w14:paraId="628521D3" w14:textId="77777777" w:rsidR="001E3BC7" w:rsidRDefault="0013537E">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All students are issued a district-provided chrome book for instructional purposes, student engagement, and student learning. Chrome book use is at the direction and discretion of the classroom teacher.</w:t>
      </w:r>
    </w:p>
    <w:p w14:paraId="286F7A4A" w14:textId="77777777" w:rsidR="001E3BC7" w:rsidRDefault="0013537E">
      <w:pPr>
        <w:rPr>
          <w:i/>
          <w:sz w:val="28"/>
          <w:szCs w:val="28"/>
        </w:rPr>
      </w:pPr>
      <w:r>
        <w:rPr>
          <w:i/>
          <w:sz w:val="28"/>
          <w:szCs w:val="28"/>
        </w:rPr>
        <w:t>Student Support Services</w:t>
      </w:r>
    </w:p>
    <w:p w14:paraId="57B32C2B" w14:textId="77777777" w:rsidR="001E3BC7" w:rsidRDefault="0013537E">
      <w:pPr>
        <w:pStyle w:val="Heading2"/>
        <w:rPr>
          <w:b/>
          <w:color w:val="000000"/>
        </w:rPr>
      </w:pPr>
      <w:r>
        <w:rPr>
          <w:b/>
          <w:color w:val="000000"/>
        </w:rPr>
        <w:t>Additional tutoring/suppleme</w:t>
      </w:r>
      <w:r>
        <w:rPr>
          <w:b/>
          <w:color w:val="000000"/>
        </w:rPr>
        <w:t>ntal instruction</w:t>
      </w:r>
    </w:p>
    <w:p w14:paraId="0FB24BCF" w14:textId="77777777" w:rsidR="001E3BC7" w:rsidRDefault="0013537E">
      <w:r>
        <w:t>Free tutoring for Math, English, Computers, and other subjects is available through the Academic Success/Tutoring Center (ASC), located at the Macon, Milledgeville, and Warner Robins Campuses.  For schedules and other information, visit th</w:t>
      </w:r>
      <w:r>
        <w:t xml:space="preserve">e </w:t>
      </w:r>
      <w:hyperlink r:id="rId10">
        <w:r>
          <w:rPr>
            <w:color w:val="0563C1"/>
            <w:u w:val="single"/>
          </w:rPr>
          <w:t>Academic Success Center</w:t>
        </w:r>
      </w:hyperlink>
      <w:r>
        <w:t xml:space="preserve"> website</w:t>
      </w:r>
      <w:r>
        <w:rPr>
          <w:vertAlign w:val="superscript"/>
        </w:rPr>
        <w:footnoteReference w:id="1"/>
      </w:r>
      <w:r>
        <w:t xml:space="preserve"> or phone (478) 757-3674.  </w:t>
      </w:r>
      <w:proofErr w:type="gramStart"/>
      <w:r>
        <w:t>In the event that</w:t>
      </w:r>
      <w:proofErr w:type="gramEnd"/>
      <w:r>
        <w:t xml:space="preserve"> a student requires or desires additional instruction in course materials, the student </w:t>
      </w:r>
      <w:r>
        <w:t xml:space="preserve">should contact the instructor.  </w:t>
      </w:r>
    </w:p>
    <w:p w14:paraId="4613040A" w14:textId="77777777" w:rsidR="001E3BC7" w:rsidRDefault="0013537E">
      <w:pPr>
        <w:pStyle w:val="Heading2"/>
        <w:rPr>
          <w:b/>
          <w:color w:val="000000"/>
        </w:rPr>
      </w:pPr>
      <w:r>
        <w:rPr>
          <w:b/>
          <w:color w:val="000000"/>
        </w:rPr>
        <w:t>Counseling Services</w:t>
      </w:r>
    </w:p>
    <w:p w14:paraId="628EC42E" w14:textId="77777777" w:rsidR="001E3BC7" w:rsidRDefault="0013537E">
      <w:pPr>
        <w:rPr>
          <w:color w:val="001C33"/>
          <w:highlight w:val="white"/>
        </w:rPr>
      </w:pPr>
      <w:r>
        <w:t xml:space="preserve">CGTC offers free counseling support to students, faculty, and staff to assist </w:t>
      </w:r>
      <w:r>
        <w:rPr>
          <w:color w:val="001C33"/>
          <w:highlight w:val="white"/>
        </w:rPr>
        <w:t xml:space="preserve">with issues such as anxiety, stress, emotional problems, relationships, and alcohol/substance abuse.  To read more or request an appointment, visit the CGTC </w:t>
      </w:r>
      <w:hyperlink r:id="rId11">
        <w:r>
          <w:rPr>
            <w:color w:val="0563C1"/>
            <w:highlight w:val="white"/>
            <w:u w:val="single"/>
          </w:rPr>
          <w:t>Counseling Services</w:t>
        </w:r>
      </w:hyperlink>
      <w:r>
        <w:rPr>
          <w:color w:val="001C33"/>
          <w:highlight w:val="white"/>
        </w:rPr>
        <w:t xml:space="preserve"> website</w:t>
      </w:r>
      <w:r>
        <w:rPr>
          <w:color w:val="001C33"/>
          <w:highlight w:val="white"/>
          <w:vertAlign w:val="superscript"/>
        </w:rPr>
        <w:footnoteReference w:id="2"/>
      </w:r>
      <w:r>
        <w:rPr>
          <w:color w:val="001C33"/>
          <w:highlight w:val="white"/>
        </w:rPr>
        <w:t xml:space="preserve"> located under Student Services.</w:t>
      </w:r>
    </w:p>
    <w:p w14:paraId="1A08FCAB" w14:textId="77777777" w:rsidR="001E3BC7" w:rsidRDefault="0013537E">
      <w:pPr>
        <w:spacing w:before="240"/>
      </w:pPr>
      <w:r>
        <w:t xml:space="preserve">The Behavior Assessment &amp; Recommendation Team is committed to promoting safety via a proactive, </w:t>
      </w:r>
      <w:proofErr w:type="gramStart"/>
      <w:r>
        <w:t>coordinated</w:t>
      </w:r>
      <w:proofErr w:type="gramEnd"/>
      <w:r>
        <w:t xml:space="preserve"> and planned approach to the identification, prevention, assessment, management, and reduction of interpersonal and behavioral threats to the safety </w:t>
      </w:r>
      <w:r>
        <w:t xml:space="preserve">and wellbeing of Central Georgia Technical college’s students, employees, and visitors.  To learn more, please see our webpage at </w:t>
      </w:r>
      <w:hyperlink r:id="rId12">
        <w:r>
          <w:rPr>
            <w:color w:val="0563C1"/>
            <w:u w:val="single"/>
          </w:rPr>
          <w:t>Behavior Assessment &amp; Recommendation Team</w:t>
        </w:r>
      </w:hyperlink>
      <w:r>
        <w:rPr>
          <w:vertAlign w:val="superscript"/>
        </w:rPr>
        <w:footnoteReference w:id="3"/>
      </w:r>
      <w:r>
        <w:t xml:space="preserve"> or contact the BART via email </w:t>
      </w:r>
      <w:hyperlink r:id="rId13">
        <w:r>
          <w:rPr>
            <w:color w:val="0563C1"/>
            <w:u w:val="single"/>
          </w:rPr>
          <w:t>BART@centralgatech.edu</w:t>
        </w:r>
      </w:hyperlink>
      <w:r>
        <w:t xml:space="preserve"> or by calling (478) 757-3553.</w:t>
      </w:r>
    </w:p>
    <w:p w14:paraId="65D1EB6F" w14:textId="77777777" w:rsidR="001E3BC7" w:rsidRDefault="0013537E">
      <w:pPr>
        <w:pStyle w:val="Heading2"/>
        <w:rPr>
          <w:b/>
          <w:color w:val="000000"/>
        </w:rPr>
      </w:pPr>
      <w:r>
        <w:rPr>
          <w:b/>
          <w:color w:val="000000"/>
        </w:rPr>
        <w:t>Special Populations/Disability accommodations</w:t>
      </w:r>
    </w:p>
    <w:p w14:paraId="4141EDD2" w14:textId="77777777" w:rsidR="001E3BC7" w:rsidRDefault="0013537E">
      <w:pPr>
        <w:spacing w:after="0" w:line="240" w:lineRule="auto"/>
      </w:pPr>
      <w:r>
        <w:t>The Special Populations Office provide</w:t>
      </w:r>
      <w:r>
        <w:t>s student-centered comprehensive support services and events that promote equity, enhance the educational experience, foster success, and contribute to the economic self-sufficiency of students who are members of special populations. A student who believes</w:t>
      </w:r>
      <w:r>
        <w:t xml:space="preserve"> that he/she may fall under one or more special population categories or has a disability of any type should contact the following CGTC staff for assistance.  </w:t>
      </w:r>
    </w:p>
    <w:p w14:paraId="194D6BBB" w14:textId="77777777" w:rsidR="001E3BC7" w:rsidRDefault="001E3BC7">
      <w:pPr>
        <w:spacing w:after="0" w:line="240" w:lineRule="auto"/>
      </w:pPr>
    </w:p>
    <w:p w14:paraId="4A2AA1A0" w14:textId="77777777" w:rsidR="001E3BC7" w:rsidRDefault="0013537E">
      <w:pPr>
        <w:spacing w:after="0" w:line="240" w:lineRule="auto"/>
        <w:ind w:left="720"/>
      </w:pPr>
      <w:proofErr w:type="spellStart"/>
      <w:r>
        <w:t>Kashatriya</w:t>
      </w:r>
      <w:proofErr w:type="spellEnd"/>
      <w:r>
        <w:t xml:space="preserve"> Eason</w:t>
      </w:r>
    </w:p>
    <w:p w14:paraId="608755E8" w14:textId="77777777" w:rsidR="001E3BC7" w:rsidRDefault="0013537E">
      <w:pPr>
        <w:spacing w:after="0" w:line="240" w:lineRule="auto"/>
        <w:ind w:left="720"/>
      </w:pPr>
      <w:r>
        <w:t>Phone: (478) 476-5137</w:t>
      </w:r>
    </w:p>
    <w:p w14:paraId="42F79CDE" w14:textId="77777777" w:rsidR="001E3BC7" w:rsidRDefault="0013537E">
      <w:pPr>
        <w:spacing w:after="0" w:line="240" w:lineRule="auto"/>
        <w:ind w:left="720"/>
      </w:pPr>
      <w:r>
        <w:lastRenderedPageBreak/>
        <w:t xml:space="preserve">Email: </w:t>
      </w:r>
      <w:hyperlink r:id="rId14">
        <w:r>
          <w:rPr>
            <w:color w:val="0563C1"/>
            <w:u w:val="single"/>
          </w:rPr>
          <w:t>keason@centralgatech.edu</w:t>
        </w:r>
      </w:hyperlink>
      <w:r>
        <w:t xml:space="preserve"> </w:t>
      </w:r>
    </w:p>
    <w:p w14:paraId="3049C698" w14:textId="77777777" w:rsidR="001E3BC7" w:rsidRDefault="0013537E">
      <w:pPr>
        <w:spacing w:after="0" w:line="240" w:lineRule="auto"/>
        <w:ind w:left="720"/>
      </w:pPr>
      <w:r>
        <w:t>Office: room J105 on the Macon campus</w:t>
      </w:r>
    </w:p>
    <w:p w14:paraId="195475CF" w14:textId="77777777" w:rsidR="001E3BC7" w:rsidRDefault="001E3BC7">
      <w:pPr>
        <w:spacing w:after="0" w:line="240" w:lineRule="auto"/>
        <w:ind w:left="720"/>
      </w:pPr>
    </w:p>
    <w:p w14:paraId="58384FB4" w14:textId="77777777" w:rsidR="001E3BC7" w:rsidRDefault="0013537E">
      <w:pPr>
        <w:spacing w:after="0" w:line="240" w:lineRule="auto"/>
        <w:ind w:left="720"/>
      </w:pPr>
      <w:r>
        <w:t>Felicia Mackey</w:t>
      </w:r>
    </w:p>
    <w:p w14:paraId="03568D80" w14:textId="77777777" w:rsidR="001E3BC7" w:rsidRDefault="0013537E">
      <w:pPr>
        <w:spacing w:after="0" w:line="240" w:lineRule="auto"/>
        <w:ind w:left="720"/>
      </w:pPr>
      <w:r>
        <w:t>Phone: (478) 218-3229</w:t>
      </w:r>
    </w:p>
    <w:p w14:paraId="2A7F2A90" w14:textId="77777777" w:rsidR="001E3BC7" w:rsidRDefault="0013537E">
      <w:pPr>
        <w:spacing w:after="0" w:line="240" w:lineRule="auto"/>
        <w:ind w:left="720"/>
      </w:pPr>
      <w:r>
        <w:t xml:space="preserve">Email: </w:t>
      </w:r>
      <w:hyperlink r:id="rId15">
        <w:r>
          <w:rPr>
            <w:color w:val="0563C1"/>
            <w:u w:val="single"/>
          </w:rPr>
          <w:t>fmackey@centralgatech.edu</w:t>
        </w:r>
      </w:hyperlink>
      <w:r>
        <w:t xml:space="preserve"> </w:t>
      </w:r>
    </w:p>
    <w:p w14:paraId="6B909F97" w14:textId="77777777" w:rsidR="001E3BC7" w:rsidRDefault="0013537E">
      <w:pPr>
        <w:spacing w:after="0" w:line="240" w:lineRule="auto"/>
        <w:ind w:left="720"/>
      </w:pPr>
      <w:r>
        <w:t>Office: C Building on the Warner Robins campus</w:t>
      </w:r>
    </w:p>
    <w:p w14:paraId="2647566C" w14:textId="77777777" w:rsidR="001E3BC7" w:rsidRDefault="0013537E">
      <w:pPr>
        <w:pStyle w:val="Heading2"/>
        <w:rPr>
          <w:b/>
          <w:color w:val="000000"/>
        </w:rPr>
      </w:pPr>
      <w:r>
        <w:rPr>
          <w:b/>
          <w:color w:val="000000"/>
        </w:rPr>
        <w:t>Distance Education Course Support - Blackboard</w:t>
      </w:r>
    </w:p>
    <w:p w14:paraId="19CB3CBC" w14:textId="77777777" w:rsidR="001E3BC7" w:rsidRDefault="0013537E">
      <w:bookmarkStart w:id="0" w:name="_gjdgxs" w:colFirst="0" w:colLast="0"/>
      <w:bookmarkEnd w:id="0"/>
      <w:r>
        <w:t xml:space="preserve">Students </w:t>
      </w:r>
      <w:proofErr w:type="gramStart"/>
      <w:r>
        <w:t>in</w:t>
      </w:r>
      <w:proofErr w:type="gramEnd"/>
      <w:r>
        <w:t xml:space="preserve"> a course with a distance education component (</w:t>
      </w:r>
      <w:proofErr w:type="gramStart"/>
      <w:r>
        <w:t>i.e.</w:t>
      </w:r>
      <w:proofErr w:type="gramEnd"/>
      <w:r>
        <w:t xml:space="preserve"> online, hybrid, telepresence, </w:t>
      </w:r>
      <w:proofErr w:type="spellStart"/>
      <w:r>
        <w:t>Blendflex</w:t>
      </w:r>
      <w:proofErr w:type="spellEnd"/>
      <w:r>
        <w:t>) are expected to have access to the hardware and software required to complete the course</w:t>
      </w:r>
      <w:r>
        <w:rPr>
          <w:b/>
          <w:u w:val="single"/>
        </w:rPr>
        <w:t>.  Please make alternate arrangements for computer access (in ca</w:t>
      </w:r>
      <w:r>
        <w:rPr>
          <w:b/>
          <w:u w:val="single"/>
        </w:rPr>
        <w:t xml:space="preserve">se of technical failure) </w:t>
      </w:r>
      <w:r>
        <w:rPr>
          <w:b/>
          <w:i/>
        </w:rPr>
        <w:t>before</w:t>
      </w:r>
      <w:r>
        <w:rPr>
          <w:b/>
          <w:u w:val="single"/>
        </w:rPr>
        <w:t xml:space="preserve"> the course begins.</w:t>
      </w:r>
      <w:r>
        <w:t xml:space="preserve">  If additional assistance is needed, please contact your instructor prior to contacting technical support.  Blackboard technical support information is available on CGTC’s </w:t>
      </w:r>
      <w:hyperlink r:id="rId16">
        <w:r>
          <w:rPr>
            <w:color w:val="0563C1"/>
            <w:u w:val="single"/>
          </w:rPr>
          <w:t>Blackboard Help</w:t>
        </w:r>
      </w:hyperlink>
      <w:r>
        <w:t xml:space="preserve"> webpage</w:t>
      </w:r>
      <w:r>
        <w:rPr>
          <w:vertAlign w:val="superscript"/>
        </w:rPr>
        <w:footnoteReference w:id="4"/>
      </w:r>
      <w:r>
        <w:t xml:space="preserve"> .  Please note, technical support will </w:t>
      </w:r>
      <w:r>
        <w:rPr>
          <w:b/>
          <w:i/>
        </w:rPr>
        <w:t>not</w:t>
      </w:r>
      <w:r>
        <w:t xml:space="preserve"> reset or open any assignments or tests for a student without the instructor’s permission. *Google</w:t>
      </w:r>
      <w:r>
        <w:t xml:space="preserve"> Classroom will be the primary online platform utilized for the Dual Enrollment courses for WRHS.</w:t>
      </w:r>
    </w:p>
    <w:p w14:paraId="24E5C76C" w14:textId="77777777" w:rsidR="001E3BC7" w:rsidRDefault="0013537E">
      <w:pPr>
        <w:rPr>
          <w:b/>
        </w:rPr>
      </w:pPr>
      <w:r>
        <w:rPr>
          <w:b/>
        </w:rPr>
        <w:t>Library services</w:t>
      </w:r>
    </w:p>
    <w:p w14:paraId="1E204CE2" w14:textId="77777777" w:rsidR="001E3BC7" w:rsidRDefault="0013537E">
      <w:r>
        <w:t xml:space="preserve">Library help is available through computers, books, journals, </w:t>
      </w:r>
      <w:proofErr w:type="gramStart"/>
      <w:r>
        <w:t>videos</w:t>
      </w:r>
      <w:proofErr w:type="gramEnd"/>
      <w:r>
        <w:t xml:space="preserve"> and online resources in support of your classes.  CGTC has full-service </w:t>
      </w:r>
      <w:r>
        <w:t xml:space="preserve">libraries located on the Warner Robins, Macon, and Milledgeville campuses.  For hours of operation, visit the </w:t>
      </w:r>
      <w:hyperlink r:id="rId17">
        <w:r>
          <w:rPr>
            <w:color w:val="0563C1"/>
            <w:u w:val="single"/>
          </w:rPr>
          <w:t>CGTC Library</w:t>
        </w:r>
      </w:hyperlink>
      <w:r>
        <w:t xml:space="preserve"> website.</w:t>
      </w:r>
      <w:r>
        <w:rPr>
          <w:vertAlign w:val="superscript"/>
        </w:rPr>
        <w:footnoteReference w:id="5"/>
      </w:r>
      <w:r>
        <w:t xml:space="preserve"> </w:t>
      </w:r>
    </w:p>
    <w:p w14:paraId="58323AFD" w14:textId="77777777" w:rsidR="001E3BC7" w:rsidRDefault="0013537E">
      <w:pPr>
        <w:pStyle w:val="Heading2"/>
        <w:rPr>
          <w:b/>
          <w:color w:val="000000"/>
        </w:rPr>
      </w:pPr>
      <w:r>
        <w:rPr>
          <w:b/>
          <w:color w:val="000000"/>
        </w:rPr>
        <w:t>Military and Veteran Services</w:t>
      </w:r>
    </w:p>
    <w:p w14:paraId="1A0DE14A" w14:textId="77777777" w:rsidR="001E3BC7" w:rsidRDefault="0013537E">
      <w:r>
        <w:t xml:space="preserve">A student who is active duty military, a veteran, or dependent who needs assistance with transitioning to college should refer to CGTC’s </w:t>
      </w:r>
      <w:hyperlink r:id="rId18">
        <w:r>
          <w:rPr>
            <w:color w:val="0563C1"/>
            <w:u w:val="single"/>
          </w:rPr>
          <w:t>Military and Veteran Services</w:t>
        </w:r>
      </w:hyperlink>
      <w:r>
        <w:t xml:space="preserve"> webpage</w:t>
      </w:r>
      <w:r>
        <w:rPr>
          <w:vertAlign w:val="superscript"/>
        </w:rPr>
        <w:footnoteReference w:id="6"/>
      </w:r>
      <w:r>
        <w:t xml:space="preserve"> for benefit information.  Service members who are activated are encouraged to notify the instructor as soon as possible and provide Activation Orders.</w:t>
      </w:r>
    </w:p>
    <w:p w14:paraId="2188A482" w14:textId="77777777" w:rsidR="001E3BC7" w:rsidRDefault="0013537E">
      <w:pPr>
        <w:pStyle w:val="Heading2"/>
        <w:rPr>
          <w:b/>
          <w:color w:val="000000"/>
        </w:rPr>
      </w:pPr>
      <w:r>
        <w:rPr>
          <w:b/>
          <w:color w:val="000000"/>
        </w:rPr>
        <w:t>TEAMS</w:t>
      </w:r>
    </w:p>
    <w:p w14:paraId="121BD3CA" w14:textId="77777777" w:rsidR="001E3BC7" w:rsidRDefault="0013537E">
      <w:r>
        <w:rPr>
          <w:color w:val="001C33"/>
          <w:highlight w:val="white"/>
        </w:rPr>
        <w:t xml:space="preserve">T.E.A.M.S. provides early intervention services for students. If you are behind in classes, feeling overwhelmed, or need help getting back on track, visit the </w:t>
      </w:r>
      <w:hyperlink r:id="rId19">
        <w:r>
          <w:rPr>
            <w:color w:val="0563C1"/>
            <w:highlight w:val="white"/>
            <w:u w:val="single"/>
          </w:rPr>
          <w:t>Student Resources</w:t>
        </w:r>
      </w:hyperlink>
      <w:r>
        <w:rPr>
          <w:color w:val="001C33"/>
          <w:highlight w:val="white"/>
        </w:rPr>
        <w:t xml:space="preserve"> section on the CGTC website</w:t>
      </w:r>
      <w:r>
        <w:rPr>
          <w:color w:val="001C33"/>
          <w:highlight w:val="white"/>
          <w:vertAlign w:val="superscript"/>
        </w:rPr>
        <w:footnoteReference w:id="7"/>
      </w:r>
      <w:r>
        <w:rPr>
          <w:color w:val="001C33"/>
          <w:highlight w:val="white"/>
        </w:rPr>
        <w:t xml:space="preserve"> to request one-on-one assistance.</w:t>
      </w:r>
    </w:p>
    <w:p w14:paraId="5098A793" w14:textId="77777777" w:rsidR="001E3BC7" w:rsidRDefault="0013537E">
      <w:pPr>
        <w:pStyle w:val="Heading1"/>
        <w:tabs>
          <w:tab w:val="left" w:pos="4515"/>
        </w:tabs>
      </w:pPr>
      <w:r>
        <w:rPr>
          <w:color w:val="000000"/>
        </w:rPr>
        <w:t>Attendance</w:t>
      </w:r>
      <w:r>
        <w:tab/>
      </w:r>
    </w:p>
    <w:p w14:paraId="0B619F47" w14:textId="77777777" w:rsidR="001E3BC7" w:rsidRDefault="0013537E">
      <w:r>
        <w:t xml:space="preserve">Students will follow the attendance policy outlined by the Houston County Board of Education.  </w:t>
      </w:r>
    </w:p>
    <w:p w14:paraId="3B281759" w14:textId="77777777" w:rsidR="001E3BC7" w:rsidRDefault="0013537E">
      <w:r>
        <w:t>Enrollment verification is required for each course in which a student is enrolled. Students receiving financial aid (WIOA, VA, etc.) need to be aware that abse</w:t>
      </w:r>
      <w:r>
        <w:t>nces could jeopardize their financial aid status.  Some aid programs possess an attendance component and funds may not be received if attendance requirements are not met. It is the student’s responsibility to be aware of any specific requirements</w:t>
      </w:r>
      <w:proofErr w:type="gramStart"/>
      <w:r>
        <w:t>. .</w:t>
      </w:r>
      <w:proofErr w:type="gramEnd"/>
    </w:p>
    <w:p w14:paraId="0C147FC9" w14:textId="77777777" w:rsidR="001E3BC7" w:rsidRDefault="0013537E">
      <w:pPr>
        <w:pStyle w:val="Heading1"/>
      </w:pPr>
      <w:r>
        <w:lastRenderedPageBreak/>
        <w:t>Grades</w:t>
      </w:r>
    </w:p>
    <w:p w14:paraId="0976FC51" w14:textId="77777777" w:rsidR="001E3BC7" w:rsidRDefault="0013537E">
      <w:pPr>
        <w:pStyle w:val="Heading2"/>
        <w:rPr>
          <w:b/>
          <w:color w:val="000000"/>
        </w:rPr>
      </w:pPr>
      <w:r>
        <w:rPr>
          <w:b/>
          <w:color w:val="000000"/>
        </w:rPr>
        <w:t>Course evaluation</w:t>
      </w:r>
    </w:p>
    <w:p w14:paraId="34BA6F0A" w14:textId="77777777" w:rsidR="001E3BC7" w:rsidRDefault="0013537E">
      <w:pPr>
        <w:spacing w:line="240" w:lineRule="auto"/>
        <w:ind w:left="-5"/>
      </w:pPr>
      <w:r>
        <w:t>20% - Discussion assignments</w:t>
      </w:r>
    </w:p>
    <w:p w14:paraId="6F42B4A3" w14:textId="77777777" w:rsidR="001E3BC7" w:rsidRDefault="0013537E">
      <w:pPr>
        <w:spacing w:line="240" w:lineRule="auto"/>
        <w:ind w:left="-5"/>
      </w:pPr>
      <w:r>
        <w:t>20% - Quizzes</w:t>
      </w:r>
    </w:p>
    <w:p w14:paraId="6D18C188" w14:textId="77777777" w:rsidR="001E3BC7" w:rsidRDefault="0013537E">
      <w:pPr>
        <w:spacing w:line="240" w:lineRule="auto"/>
        <w:ind w:left="-5"/>
      </w:pPr>
      <w:r>
        <w:t>20% - Writing Assignments</w:t>
      </w:r>
    </w:p>
    <w:p w14:paraId="69C56308" w14:textId="77777777" w:rsidR="001E3BC7" w:rsidRDefault="0013537E">
      <w:pPr>
        <w:spacing w:line="240" w:lineRule="auto"/>
        <w:ind w:left="-5"/>
      </w:pPr>
      <w:r>
        <w:t xml:space="preserve">20% - Mid-term </w:t>
      </w:r>
    </w:p>
    <w:p w14:paraId="54752802" w14:textId="77777777" w:rsidR="001E3BC7" w:rsidRDefault="0013537E">
      <w:pPr>
        <w:spacing w:line="240" w:lineRule="auto"/>
        <w:ind w:left="-5"/>
      </w:pPr>
      <w:r>
        <w:t xml:space="preserve">20% - Final </w:t>
      </w:r>
    </w:p>
    <w:p w14:paraId="2D8CC977" w14:textId="77777777" w:rsidR="001E3BC7" w:rsidRDefault="0013537E">
      <w:pPr>
        <w:spacing w:line="240" w:lineRule="auto"/>
        <w:ind w:left="-5"/>
      </w:pPr>
      <w:r>
        <w:t>100% Total</w:t>
      </w:r>
    </w:p>
    <w:p w14:paraId="0D19B3EC" w14:textId="77777777" w:rsidR="001E3BC7" w:rsidRDefault="0013537E">
      <w:pPr>
        <w:pStyle w:val="Heading2"/>
        <w:rPr>
          <w:b/>
          <w:color w:val="000000"/>
        </w:rPr>
      </w:pPr>
      <w:r>
        <w:rPr>
          <w:b/>
          <w:color w:val="000000"/>
        </w:rPr>
        <w:t>CGTC Grading System</w:t>
      </w:r>
    </w:p>
    <w:p w14:paraId="2E182879" w14:textId="77777777" w:rsidR="001E3BC7" w:rsidRDefault="0013537E">
      <w:r>
        <w:t>All grades are maintained in Black Board Grade Center, the College’s official grading system. The Central Ge</w:t>
      </w:r>
      <w:r>
        <w:t xml:space="preserve">orgia Technical College grading system, as stated in the CGTC Catalog, is as </w:t>
      </w:r>
      <w:proofErr w:type="gramStart"/>
      <w:r>
        <w:t>follows</w:t>
      </w:r>
      <w:proofErr w:type="gramEnd"/>
    </w:p>
    <w:p w14:paraId="6FD56539" w14:textId="77777777" w:rsidR="001E3BC7" w:rsidRDefault="0013537E">
      <w:pPr>
        <w:tabs>
          <w:tab w:val="left" w:pos="720"/>
          <w:tab w:val="left" w:pos="1260"/>
          <w:tab w:val="left" w:pos="3420"/>
        </w:tabs>
        <w:spacing w:after="0"/>
      </w:pPr>
      <w:r>
        <w:tab/>
      </w:r>
      <w:r>
        <w:rPr>
          <w:i/>
          <w:color w:val="404040"/>
        </w:rPr>
        <w:t>A</w:t>
      </w:r>
      <w:r>
        <w:tab/>
        <w:t>(90-100) Excellent</w:t>
      </w:r>
      <w:r>
        <w:tab/>
        <w:t>GPA 4.0</w:t>
      </w:r>
    </w:p>
    <w:p w14:paraId="68992F8B" w14:textId="77777777" w:rsidR="001E3BC7" w:rsidRDefault="0013537E">
      <w:pPr>
        <w:tabs>
          <w:tab w:val="left" w:pos="720"/>
          <w:tab w:val="left" w:pos="1260"/>
          <w:tab w:val="left" w:pos="3420"/>
        </w:tabs>
        <w:spacing w:after="0"/>
      </w:pPr>
      <w:r>
        <w:tab/>
      </w:r>
      <w:r>
        <w:rPr>
          <w:i/>
          <w:color w:val="404040"/>
        </w:rPr>
        <w:t>B</w:t>
      </w:r>
      <w:r>
        <w:tab/>
        <w:t>(80-89) Good</w:t>
      </w:r>
      <w:r>
        <w:tab/>
        <w:t>GPA 3.0</w:t>
      </w:r>
    </w:p>
    <w:p w14:paraId="57C1E0CE" w14:textId="77777777" w:rsidR="001E3BC7" w:rsidRDefault="0013537E">
      <w:pPr>
        <w:tabs>
          <w:tab w:val="left" w:pos="720"/>
          <w:tab w:val="left" w:pos="1260"/>
          <w:tab w:val="left" w:pos="3420"/>
        </w:tabs>
        <w:spacing w:after="0"/>
      </w:pPr>
      <w:r>
        <w:tab/>
      </w:r>
      <w:r>
        <w:rPr>
          <w:i/>
          <w:color w:val="404040"/>
        </w:rPr>
        <w:t>C</w:t>
      </w:r>
      <w:r>
        <w:tab/>
        <w:t>(70-79) Satisfactory</w:t>
      </w:r>
      <w:r>
        <w:tab/>
        <w:t>GPA 2.0</w:t>
      </w:r>
    </w:p>
    <w:p w14:paraId="43DA1B99" w14:textId="77777777" w:rsidR="001E3BC7" w:rsidRDefault="0013537E">
      <w:pPr>
        <w:tabs>
          <w:tab w:val="left" w:pos="720"/>
          <w:tab w:val="left" w:pos="1260"/>
          <w:tab w:val="left" w:pos="3420"/>
        </w:tabs>
        <w:spacing w:after="0"/>
      </w:pPr>
      <w:r>
        <w:tab/>
      </w:r>
      <w:r>
        <w:rPr>
          <w:i/>
          <w:color w:val="404040"/>
        </w:rPr>
        <w:t>D</w:t>
      </w:r>
      <w:r>
        <w:tab/>
        <w:t>(60-69) Poor</w:t>
      </w:r>
      <w:r>
        <w:tab/>
        <w:t>GPA 1.0</w:t>
      </w:r>
    </w:p>
    <w:p w14:paraId="2161917A" w14:textId="77777777" w:rsidR="001E3BC7" w:rsidRDefault="0013537E">
      <w:pPr>
        <w:tabs>
          <w:tab w:val="left" w:pos="720"/>
          <w:tab w:val="left" w:pos="1260"/>
          <w:tab w:val="left" w:pos="3420"/>
        </w:tabs>
        <w:spacing w:after="0"/>
      </w:pPr>
      <w:r>
        <w:tab/>
      </w:r>
      <w:r>
        <w:rPr>
          <w:i/>
          <w:color w:val="404040"/>
        </w:rPr>
        <w:t>F</w:t>
      </w:r>
      <w:r>
        <w:tab/>
        <w:t>(below 60) Failing</w:t>
      </w:r>
      <w:r>
        <w:tab/>
        <w:t>GPA 0.0</w:t>
      </w:r>
    </w:p>
    <w:p w14:paraId="3716C771" w14:textId="77777777" w:rsidR="001E3BC7" w:rsidRDefault="0013537E">
      <w:pPr>
        <w:tabs>
          <w:tab w:val="left" w:pos="720"/>
          <w:tab w:val="left" w:pos="1260"/>
          <w:tab w:val="left" w:pos="3420"/>
        </w:tabs>
        <w:spacing w:after="0"/>
      </w:pPr>
      <w:r>
        <w:tab/>
      </w:r>
      <w:r>
        <w:rPr>
          <w:i/>
          <w:color w:val="404040"/>
        </w:rPr>
        <w:t>I</w:t>
      </w:r>
      <w:r>
        <w:tab/>
        <w:t>Incomplete</w:t>
      </w:r>
      <w:r>
        <w:tab/>
        <w:t>GPA not computed,</w:t>
      </w:r>
      <w:r>
        <w:t xml:space="preserve"> counts toward % completed</w:t>
      </w:r>
    </w:p>
    <w:p w14:paraId="7FEE16E2" w14:textId="77777777" w:rsidR="001E3BC7" w:rsidRDefault="0013537E">
      <w:pPr>
        <w:tabs>
          <w:tab w:val="left" w:pos="720"/>
          <w:tab w:val="left" w:pos="1260"/>
          <w:tab w:val="left" w:pos="3420"/>
        </w:tabs>
        <w:spacing w:after="0"/>
      </w:pPr>
      <w:r>
        <w:tab/>
      </w:r>
      <w:r>
        <w:rPr>
          <w:i/>
          <w:color w:val="404040"/>
        </w:rPr>
        <w:t>IP</w:t>
      </w:r>
      <w:r>
        <w:tab/>
        <w:t>In Progress</w:t>
      </w:r>
      <w:r>
        <w:tab/>
        <w:t xml:space="preserve">GPA not </w:t>
      </w:r>
      <w:proofErr w:type="gramStart"/>
      <w:r>
        <w:t>computed</w:t>
      </w:r>
      <w:proofErr w:type="gramEnd"/>
    </w:p>
    <w:p w14:paraId="6BF0DE53" w14:textId="77777777" w:rsidR="001E3BC7" w:rsidRDefault="0013537E">
      <w:pPr>
        <w:tabs>
          <w:tab w:val="left" w:pos="720"/>
          <w:tab w:val="left" w:pos="1260"/>
          <w:tab w:val="left" w:pos="3420"/>
        </w:tabs>
        <w:spacing w:after="0"/>
      </w:pPr>
      <w:r>
        <w:rPr>
          <w:i/>
        </w:rPr>
        <w:tab/>
        <w:t>S</w:t>
      </w:r>
      <w:r>
        <w:rPr>
          <w:i/>
        </w:rPr>
        <w:tab/>
      </w:r>
      <w:r>
        <w:t>Satisfactory</w:t>
      </w:r>
      <w:r>
        <w:rPr>
          <w:i/>
        </w:rPr>
        <w:tab/>
      </w:r>
      <w:r>
        <w:t>GPA not computed, counts toward % completed</w:t>
      </w:r>
    </w:p>
    <w:p w14:paraId="128E0AAB" w14:textId="77777777" w:rsidR="001E3BC7" w:rsidRDefault="0013537E">
      <w:pPr>
        <w:tabs>
          <w:tab w:val="left" w:pos="720"/>
          <w:tab w:val="left" w:pos="1260"/>
          <w:tab w:val="left" w:pos="3420"/>
        </w:tabs>
        <w:spacing w:after="0"/>
      </w:pPr>
      <w:r>
        <w:rPr>
          <w:i/>
        </w:rPr>
        <w:tab/>
        <w:t>U</w:t>
      </w:r>
      <w:r>
        <w:rPr>
          <w:i/>
        </w:rPr>
        <w:tab/>
      </w:r>
      <w:r>
        <w:t>Unsatisfactory</w:t>
      </w:r>
      <w:r>
        <w:rPr>
          <w:i/>
        </w:rPr>
        <w:tab/>
      </w:r>
      <w:r>
        <w:t>GPA not computed, counts toward % completed</w:t>
      </w:r>
    </w:p>
    <w:p w14:paraId="6E3C06FA" w14:textId="77777777" w:rsidR="001E3BC7" w:rsidRDefault="0013537E">
      <w:pPr>
        <w:tabs>
          <w:tab w:val="left" w:pos="720"/>
          <w:tab w:val="left" w:pos="1260"/>
          <w:tab w:val="left" w:pos="3420"/>
        </w:tabs>
        <w:spacing w:after="0"/>
      </w:pPr>
      <w:r>
        <w:tab/>
      </w:r>
      <w:r>
        <w:rPr>
          <w:i/>
          <w:color w:val="404040"/>
        </w:rPr>
        <w:t>W</w:t>
      </w:r>
      <w:r>
        <w:t>*</w:t>
      </w:r>
      <w:r>
        <w:tab/>
        <w:t>Withdrew (no grade)</w:t>
      </w:r>
      <w:r>
        <w:tab/>
      </w:r>
      <w:r>
        <w:t xml:space="preserve">GPA not computed, counts toward % </w:t>
      </w:r>
      <w:proofErr w:type="gramStart"/>
      <w:r>
        <w:t>completed</w:t>
      </w:r>
      <w:proofErr w:type="gramEnd"/>
    </w:p>
    <w:p w14:paraId="0FE4A241" w14:textId="77777777" w:rsidR="001E3BC7" w:rsidRDefault="0013537E">
      <w:pPr>
        <w:tabs>
          <w:tab w:val="left" w:pos="720"/>
          <w:tab w:val="left" w:pos="1260"/>
          <w:tab w:val="left" w:pos="3420"/>
        </w:tabs>
        <w:spacing w:after="0"/>
        <w:rPr>
          <w:b/>
          <w:i/>
          <w:u w:val="single"/>
        </w:rPr>
      </w:pPr>
      <w:r>
        <w:rPr>
          <w:b/>
          <w:i/>
        </w:rPr>
        <w:t xml:space="preserve">*Students withdrawing from class on or before the published deadline are issued a grade of “W.”  There are </w:t>
      </w:r>
      <w:r>
        <w:rPr>
          <w:b/>
          <w:i/>
          <w:u w:val="single"/>
        </w:rPr>
        <w:t>No Longer “WFs” to be administered.  This means if one fails to withdraw on or before the deadline, one w</w:t>
      </w:r>
      <w:r>
        <w:rPr>
          <w:b/>
          <w:i/>
          <w:u w:val="single"/>
        </w:rPr>
        <w:t xml:space="preserve">ill remain on the roll as an active student and an “F” </w:t>
      </w:r>
      <w:proofErr w:type="gramStart"/>
      <w:r>
        <w:rPr>
          <w:b/>
          <w:i/>
          <w:u w:val="single"/>
        </w:rPr>
        <w:t>may  be</w:t>
      </w:r>
      <w:proofErr w:type="gramEnd"/>
      <w:r>
        <w:rPr>
          <w:b/>
          <w:i/>
          <w:u w:val="single"/>
        </w:rPr>
        <w:t xml:space="preserve"> placed on one’s transcripts.  Please be aware of this!</w:t>
      </w:r>
    </w:p>
    <w:p w14:paraId="51314DC9" w14:textId="77777777" w:rsidR="001E3BC7" w:rsidRDefault="001E3BC7">
      <w:pPr>
        <w:tabs>
          <w:tab w:val="left" w:pos="720"/>
          <w:tab w:val="left" w:pos="1260"/>
          <w:tab w:val="left" w:pos="3420"/>
        </w:tabs>
        <w:spacing w:after="0"/>
      </w:pPr>
    </w:p>
    <w:p w14:paraId="6B81FE5F" w14:textId="77777777" w:rsidR="001E3BC7" w:rsidRDefault="0013537E">
      <w:pPr>
        <w:rPr>
          <w:b/>
        </w:rPr>
      </w:pPr>
      <w:r>
        <w:rPr>
          <w:b/>
        </w:rPr>
        <w:t>Note: an overall average of 70/C is required to pass the course!  Grades for learning support courses (0090-0099) are not calculated in the GPA but do affect course completion rates.</w:t>
      </w:r>
    </w:p>
    <w:p w14:paraId="750860FE" w14:textId="77777777" w:rsidR="001E3BC7" w:rsidRDefault="001E3BC7">
      <w:pPr>
        <w:rPr>
          <w:b/>
        </w:rPr>
      </w:pPr>
    </w:p>
    <w:p w14:paraId="5D7DF26C" w14:textId="77777777" w:rsidR="001E3BC7" w:rsidRDefault="0013537E">
      <w:pPr>
        <w:jc w:val="center"/>
        <w:rPr>
          <w:b/>
          <w:sz w:val="28"/>
          <w:szCs w:val="28"/>
        </w:rPr>
      </w:pPr>
      <w:r>
        <w:rPr>
          <w:b/>
          <w:sz w:val="28"/>
          <w:szCs w:val="28"/>
        </w:rPr>
        <w:t>ASSIGNMENT CRITERIA AND PROTOCOL</w:t>
      </w:r>
    </w:p>
    <w:p w14:paraId="43CA06B4" w14:textId="77777777" w:rsidR="001E3BC7" w:rsidRDefault="0013537E">
      <w:pPr>
        <w:pBdr>
          <w:top w:val="nil"/>
          <w:left w:val="nil"/>
          <w:bottom w:val="nil"/>
          <w:right w:val="nil"/>
          <w:between w:val="nil"/>
        </w:pBdr>
        <w:spacing w:after="0" w:line="240" w:lineRule="auto"/>
        <w:rPr>
          <w:color w:val="000000"/>
          <w:sz w:val="24"/>
          <w:szCs w:val="24"/>
        </w:rPr>
      </w:pPr>
      <w:r>
        <w:rPr>
          <w:color w:val="000000"/>
          <w:sz w:val="24"/>
          <w:szCs w:val="24"/>
        </w:rPr>
        <w:t>1) This is an academic class--Please pr</w:t>
      </w:r>
      <w:r>
        <w:rPr>
          <w:color w:val="000000"/>
          <w:sz w:val="24"/>
          <w:szCs w:val="24"/>
        </w:rPr>
        <w:t>ovide academic quality answers. Provide evidence when making a point and reasoning for why your answer is logical. Write complete sentences and meet the minimum requirement to attain a passing grade.</w:t>
      </w:r>
    </w:p>
    <w:p w14:paraId="38700FB1" w14:textId="77777777" w:rsidR="001E3BC7" w:rsidRDefault="001E3BC7">
      <w:pPr>
        <w:pBdr>
          <w:top w:val="nil"/>
          <w:left w:val="nil"/>
          <w:bottom w:val="nil"/>
          <w:right w:val="nil"/>
          <w:between w:val="nil"/>
        </w:pBdr>
        <w:spacing w:after="0" w:line="240" w:lineRule="auto"/>
        <w:rPr>
          <w:b/>
          <w:color w:val="000000"/>
          <w:sz w:val="24"/>
          <w:szCs w:val="24"/>
        </w:rPr>
      </w:pPr>
    </w:p>
    <w:p w14:paraId="3E16CD25" w14:textId="77777777" w:rsidR="001E3BC7" w:rsidRDefault="0013537E">
      <w:pPr>
        <w:pBdr>
          <w:top w:val="nil"/>
          <w:left w:val="nil"/>
          <w:bottom w:val="nil"/>
          <w:right w:val="nil"/>
          <w:between w:val="nil"/>
        </w:pBdr>
        <w:spacing w:after="240" w:line="240" w:lineRule="auto"/>
        <w:rPr>
          <w:color w:val="000000"/>
          <w:sz w:val="24"/>
          <w:szCs w:val="24"/>
        </w:rPr>
      </w:pPr>
      <w:r>
        <w:rPr>
          <w:color w:val="000000"/>
          <w:sz w:val="24"/>
          <w:szCs w:val="24"/>
        </w:rPr>
        <w:t>2) Deadlines for assignments can be found on the course</w:t>
      </w:r>
      <w:r>
        <w:rPr>
          <w:color w:val="000000"/>
          <w:sz w:val="24"/>
          <w:szCs w:val="24"/>
        </w:rPr>
        <w:t xml:space="preserve"> pacing paper, Google Classroom, and posted in the physical classroom. It is the student's responsibility to be aware of and to comply with the dates.</w:t>
      </w:r>
    </w:p>
    <w:p w14:paraId="0BC8E819" w14:textId="77777777" w:rsidR="001E3BC7" w:rsidRDefault="0013537E">
      <w:pPr>
        <w:numPr>
          <w:ilvl w:val="0"/>
          <w:numId w:val="3"/>
        </w:numPr>
        <w:pBdr>
          <w:top w:val="nil"/>
          <w:left w:val="nil"/>
          <w:bottom w:val="nil"/>
          <w:right w:val="nil"/>
          <w:between w:val="nil"/>
        </w:pBdr>
        <w:spacing w:after="0"/>
        <w:rPr>
          <w:color w:val="000000"/>
        </w:rPr>
      </w:pPr>
      <w:r>
        <w:rPr>
          <w:color w:val="000000"/>
        </w:rPr>
        <w:lastRenderedPageBreak/>
        <w:t>ALL ASSIGNMENTS ARE DUE BEFORE YOU LEAVE CLASS. You must finish quizzes and exams before you leave the cl</w:t>
      </w:r>
      <w:r>
        <w:rPr>
          <w:color w:val="000000"/>
        </w:rPr>
        <w:t>assroom. You are not allowed to come back to finish an assessment that is incomplete. Students will receive an entire class period to complete assessments, and additional time will be provided for qualifying students.</w:t>
      </w:r>
    </w:p>
    <w:p w14:paraId="357CD0E3" w14:textId="77777777" w:rsidR="001E3BC7" w:rsidRDefault="001E3BC7">
      <w:pPr>
        <w:pBdr>
          <w:top w:val="nil"/>
          <w:left w:val="nil"/>
          <w:bottom w:val="nil"/>
          <w:right w:val="nil"/>
          <w:between w:val="nil"/>
        </w:pBdr>
        <w:spacing w:after="0" w:line="240" w:lineRule="auto"/>
        <w:rPr>
          <w:b/>
          <w:color w:val="000000"/>
          <w:sz w:val="24"/>
          <w:szCs w:val="24"/>
        </w:rPr>
      </w:pPr>
    </w:p>
    <w:p w14:paraId="10666B16" w14:textId="77777777" w:rsidR="001E3BC7" w:rsidRDefault="0013537E">
      <w:pPr>
        <w:pBdr>
          <w:top w:val="nil"/>
          <w:left w:val="nil"/>
          <w:bottom w:val="nil"/>
          <w:right w:val="nil"/>
          <w:between w:val="nil"/>
        </w:pBdr>
        <w:spacing w:after="0" w:line="240" w:lineRule="auto"/>
        <w:rPr>
          <w:b/>
          <w:color w:val="000000"/>
          <w:sz w:val="24"/>
          <w:szCs w:val="24"/>
        </w:rPr>
      </w:pPr>
      <w:r>
        <w:rPr>
          <w:b/>
          <w:color w:val="000000"/>
          <w:sz w:val="24"/>
          <w:szCs w:val="24"/>
        </w:rPr>
        <w:t xml:space="preserve">3) If you are absent on the deadline </w:t>
      </w:r>
      <w:r>
        <w:rPr>
          <w:b/>
          <w:color w:val="000000"/>
          <w:sz w:val="24"/>
          <w:szCs w:val="24"/>
        </w:rPr>
        <w:t>for an assignment:</w:t>
      </w:r>
    </w:p>
    <w:p w14:paraId="4426DD92" w14:textId="77777777" w:rsidR="001E3BC7" w:rsidRDefault="0013537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Discussions, Quizzes, and Writing Assignments WILL BE MADE UP THE FIRST DAY YOU RETURN TO CLASS.  Missing the day before a deadline will NOT excuse you from the assignment!</w:t>
      </w:r>
    </w:p>
    <w:p w14:paraId="220EF4D2" w14:textId="77777777" w:rsidR="001E3BC7" w:rsidRDefault="001E3BC7">
      <w:pPr>
        <w:rPr>
          <w:b/>
          <w:sz w:val="28"/>
          <w:szCs w:val="28"/>
        </w:rPr>
      </w:pPr>
    </w:p>
    <w:p w14:paraId="32D2DA68" w14:textId="77777777" w:rsidR="001E3BC7" w:rsidRDefault="0013537E">
      <w:pPr>
        <w:pStyle w:val="Heading2"/>
        <w:rPr>
          <w:b/>
          <w:color w:val="000000"/>
        </w:rPr>
      </w:pPr>
      <w:r>
        <w:rPr>
          <w:b/>
          <w:color w:val="000000"/>
        </w:rPr>
        <w:t>Academic dishonesty</w:t>
      </w:r>
    </w:p>
    <w:p w14:paraId="5E119182" w14:textId="77777777" w:rsidR="001E3BC7" w:rsidRDefault="0013537E">
      <w:r>
        <w:t>Central Georgia Technical College considers academic integrity</w:t>
      </w:r>
      <w:r>
        <w:t xml:space="preserve"> an integral part of the learning environment and expects all members of the college community to conduct themselves professionally and with honesty and integrity.  According to the CGTC Catalog, any student caught in any form of dishonesty in academic or </w:t>
      </w:r>
      <w:r>
        <w:t xml:space="preserve">laboratory work will receive a zero (0) for that work.  The second offense will be </w:t>
      </w:r>
      <w:proofErr w:type="gramStart"/>
      <w:r>
        <w:t>cause</w:t>
      </w:r>
      <w:proofErr w:type="gramEnd"/>
      <w:r>
        <w:t xml:space="preserve"> for removal from that class and/or the college.  The student code in the Hand-book addresses what constitutes academic dishonesty.  </w:t>
      </w:r>
    </w:p>
    <w:p w14:paraId="63081E3D" w14:textId="77777777" w:rsidR="001E3BC7" w:rsidRDefault="0013537E">
      <w:pPr>
        <w:pBdr>
          <w:top w:val="nil"/>
          <w:left w:val="nil"/>
          <w:bottom w:val="nil"/>
          <w:right w:val="nil"/>
          <w:between w:val="nil"/>
        </w:pBdr>
        <w:spacing w:after="0" w:line="240" w:lineRule="auto"/>
        <w:rPr>
          <w:b/>
          <w:color w:val="000000"/>
          <w:sz w:val="24"/>
          <w:szCs w:val="24"/>
        </w:rPr>
      </w:pPr>
      <w:r>
        <w:rPr>
          <w:b/>
          <w:color w:val="000000"/>
          <w:sz w:val="24"/>
          <w:szCs w:val="24"/>
        </w:rPr>
        <w:t>When doing assignments, PLEASE rem</w:t>
      </w:r>
      <w:r>
        <w:rPr>
          <w:b/>
          <w:color w:val="000000"/>
          <w:sz w:val="24"/>
          <w:szCs w:val="24"/>
        </w:rPr>
        <w:t xml:space="preserve">ember it is unacceptable to copy/paste from sources or from other students. Originality is paramount to success and quality work. </w:t>
      </w:r>
    </w:p>
    <w:p w14:paraId="497CE739" w14:textId="77777777" w:rsidR="001E3BC7" w:rsidRDefault="001E3BC7">
      <w:pPr>
        <w:pBdr>
          <w:top w:val="nil"/>
          <w:left w:val="nil"/>
          <w:bottom w:val="nil"/>
          <w:right w:val="nil"/>
          <w:between w:val="nil"/>
        </w:pBdr>
        <w:spacing w:after="0" w:line="240" w:lineRule="auto"/>
        <w:rPr>
          <w:b/>
          <w:color w:val="000000"/>
          <w:sz w:val="24"/>
          <w:szCs w:val="24"/>
        </w:rPr>
      </w:pPr>
    </w:p>
    <w:p w14:paraId="57BF401C" w14:textId="77777777" w:rsidR="001E3BC7" w:rsidRDefault="0013537E">
      <w:r>
        <w:rPr>
          <w:b/>
        </w:rPr>
        <w:t xml:space="preserve">Please be advised:  whether one makes themselves familiar with the policy and definitions of academic dishonesty or chooses </w:t>
      </w:r>
      <w:r>
        <w:rPr>
          <w:b/>
        </w:rPr>
        <w:t xml:space="preserve">to ignore it, one is not exempt or absolved from the consequences.  It is </w:t>
      </w:r>
      <w:r>
        <w:rPr>
          <w:b/>
          <w:u w:val="single"/>
        </w:rPr>
        <w:t>strongly encouraged</w:t>
      </w:r>
      <w:r>
        <w:rPr>
          <w:b/>
        </w:rPr>
        <w:t xml:space="preserve"> that one becomes familiar with the Student Code of Conduct.</w:t>
      </w:r>
    </w:p>
    <w:p w14:paraId="5F0B5A2C" w14:textId="77777777" w:rsidR="001E3BC7" w:rsidRDefault="0013537E">
      <w:pPr>
        <w:jc w:val="center"/>
        <w:rPr>
          <w:sz w:val="28"/>
          <w:szCs w:val="28"/>
        </w:rPr>
      </w:pPr>
      <w:r>
        <w:rPr>
          <w:b/>
          <w:sz w:val="28"/>
          <w:szCs w:val="28"/>
        </w:rPr>
        <w:t>STUDENT CODE OF CONDUCT</w:t>
      </w:r>
    </w:p>
    <w:p w14:paraId="518F2851" w14:textId="77777777" w:rsidR="001E3BC7" w:rsidRDefault="0013537E">
      <w:pPr>
        <w:spacing w:after="0" w:line="240" w:lineRule="auto"/>
        <w:ind w:right="-1080"/>
        <w:rPr>
          <w:b/>
          <w:sz w:val="24"/>
          <w:szCs w:val="24"/>
        </w:rPr>
      </w:pPr>
      <w:r>
        <w:rPr>
          <w:b/>
          <w:color w:val="201F1E"/>
          <w:sz w:val="24"/>
          <w:szCs w:val="24"/>
          <w:highlight w:val="white"/>
        </w:rPr>
        <w:t>All students are issued a district-provided chrome book for instructional purp</w:t>
      </w:r>
      <w:r>
        <w:rPr>
          <w:b/>
          <w:color w:val="201F1E"/>
          <w:sz w:val="24"/>
          <w:szCs w:val="24"/>
          <w:highlight w:val="white"/>
        </w:rPr>
        <w:t>oses, student engagement, and       student learning. Chrome book use is at the direction and discretion of the classroom teacher.</w:t>
      </w:r>
    </w:p>
    <w:p w14:paraId="7C0A9F90" w14:textId="77777777" w:rsidR="001E3BC7" w:rsidRDefault="0013537E">
      <w:pPr>
        <w:rPr>
          <w:sz w:val="24"/>
          <w:szCs w:val="24"/>
        </w:rPr>
      </w:pPr>
      <w:r>
        <w:rPr>
          <w:sz w:val="24"/>
          <w:szCs w:val="24"/>
        </w:rPr>
        <w:t>Any student found to have committed any of the following types of misconduct is subject to the disciplinary sanctions outline</w:t>
      </w:r>
      <w:r>
        <w:rPr>
          <w:sz w:val="24"/>
          <w:szCs w:val="24"/>
        </w:rPr>
        <w:t>d in the Student Discipline section of the catalog.</w:t>
      </w:r>
    </w:p>
    <w:p w14:paraId="3E9845FB" w14:textId="77777777" w:rsidR="001E3BC7" w:rsidRDefault="0013537E">
      <w:pPr>
        <w:rPr>
          <w:sz w:val="24"/>
          <w:szCs w:val="24"/>
        </w:rPr>
      </w:pPr>
      <w:r>
        <w:rPr>
          <w:sz w:val="24"/>
          <w:szCs w:val="24"/>
        </w:rPr>
        <w:t>Academic Misconduct includes, but is not limited to, the following definitions:</w:t>
      </w:r>
    </w:p>
    <w:p w14:paraId="72C192F6" w14:textId="77777777" w:rsidR="001E3BC7" w:rsidRDefault="0013537E">
      <w:pPr>
        <w:rPr>
          <w:sz w:val="24"/>
          <w:szCs w:val="24"/>
        </w:rPr>
      </w:pPr>
      <w:r>
        <w:rPr>
          <w:sz w:val="24"/>
          <w:szCs w:val="24"/>
        </w:rPr>
        <w:t xml:space="preserve">1. </w:t>
      </w:r>
      <w:r>
        <w:rPr>
          <w:sz w:val="24"/>
          <w:szCs w:val="24"/>
          <w:u w:val="single"/>
        </w:rPr>
        <w:t>Aiding and Abetting Academic Misconduct</w:t>
      </w:r>
      <w:r>
        <w:rPr>
          <w:sz w:val="24"/>
          <w:szCs w:val="24"/>
        </w:rPr>
        <w:t xml:space="preserve">: Knowingly helping, procuring, </w:t>
      </w:r>
      <w:proofErr w:type="gramStart"/>
      <w:r>
        <w:rPr>
          <w:sz w:val="24"/>
          <w:szCs w:val="24"/>
        </w:rPr>
        <w:t>encouraging</w:t>
      </w:r>
      <w:proofErr w:type="gramEnd"/>
      <w:r>
        <w:rPr>
          <w:sz w:val="24"/>
          <w:szCs w:val="24"/>
        </w:rPr>
        <w:t xml:space="preserve"> or otherwise assisting another person to engage in academic misconduct.</w:t>
      </w:r>
    </w:p>
    <w:p w14:paraId="072FCCF9" w14:textId="77777777" w:rsidR="001E3BC7" w:rsidRDefault="0013537E">
      <w:pPr>
        <w:rPr>
          <w:sz w:val="24"/>
          <w:szCs w:val="24"/>
        </w:rPr>
      </w:pPr>
      <w:r>
        <w:rPr>
          <w:sz w:val="24"/>
          <w:szCs w:val="24"/>
        </w:rPr>
        <w:t xml:space="preserve">2. </w:t>
      </w:r>
      <w:r>
        <w:rPr>
          <w:sz w:val="24"/>
          <w:szCs w:val="24"/>
          <w:u w:val="single"/>
        </w:rPr>
        <w:t>Cheating</w:t>
      </w:r>
      <w:r>
        <w:rPr>
          <w:sz w:val="24"/>
          <w:szCs w:val="24"/>
        </w:rPr>
        <w:t xml:space="preserve">: </w:t>
      </w:r>
    </w:p>
    <w:p w14:paraId="4FD72B9F" w14:textId="77777777" w:rsidR="001E3BC7" w:rsidRDefault="0013537E">
      <w:pPr>
        <w:ind w:left="450"/>
        <w:rPr>
          <w:sz w:val="24"/>
          <w:szCs w:val="24"/>
        </w:rPr>
      </w:pPr>
      <w:r>
        <w:rPr>
          <w:sz w:val="24"/>
          <w:szCs w:val="24"/>
        </w:rPr>
        <w:t>a) Use and/or possession of unauthorized material or technology during an examination, or any other written or oral work submi</w:t>
      </w:r>
      <w:r>
        <w:rPr>
          <w:sz w:val="24"/>
          <w:szCs w:val="24"/>
        </w:rPr>
        <w:t>tted for evaluation and/or a grade, such as tape cassettes, notes, tests, calculators, computer programs, cell phones and/or smart phones, or other electronic devices.</w:t>
      </w:r>
    </w:p>
    <w:p w14:paraId="0CB15153" w14:textId="77777777" w:rsidR="001E3BC7" w:rsidRDefault="0013537E">
      <w:pPr>
        <w:ind w:left="450"/>
        <w:rPr>
          <w:sz w:val="24"/>
          <w:szCs w:val="24"/>
        </w:rPr>
      </w:pPr>
      <w:r>
        <w:rPr>
          <w:sz w:val="24"/>
          <w:szCs w:val="24"/>
        </w:rPr>
        <w:t>b). Obtaining assistance with or answers to an examination or any other written or oral work submitted for evaluation and/or a grade from another person with or without that person’s knowledge.</w:t>
      </w:r>
    </w:p>
    <w:p w14:paraId="09899979" w14:textId="77777777" w:rsidR="001E3BC7" w:rsidRDefault="0013537E">
      <w:pPr>
        <w:ind w:left="450"/>
        <w:rPr>
          <w:sz w:val="24"/>
          <w:szCs w:val="24"/>
        </w:rPr>
      </w:pPr>
      <w:r>
        <w:rPr>
          <w:sz w:val="24"/>
          <w:szCs w:val="24"/>
        </w:rPr>
        <w:t>c). Furnishing assistance with or answers to an examination or</w:t>
      </w:r>
      <w:r>
        <w:rPr>
          <w:sz w:val="24"/>
          <w:szCs w:val="24"/>
        </w:rPr>
        <w:t xml:space="preserve"> any other written or oral work submitted for evaluation and/or a grade to another person.</w:t>
      </w:r>
    </w:p>
    <w:p w14:paraId="7ED172E5" w14:textId="77777777" w:rsidR="001E3BC7" w:rsidRDefault="0013537E">
      <w:pPr>
        <w:ind w:left="450"/>
        <w:rPr>
          <w:sz w:val="24"/>
          <w:szCs w:val="24"/>
        </w:rPr>
      </w:pPr>
      <w:r>
        <w:rPr>
          <w:sz w:val="24"/>
          <w:szCs w:val="24"/>
        </w:rPr>
        <w:lastRenderedPageBreak/>
        <w:t xml:space="preserve">d). Possessing, using, </w:t>
      </w:r>
      <w:proofErr w:type="gramStart"/>
      <w:r>
        <w:rPr>
          <w:sz w:val="24"/>
          <w:szCs w:val="24"/>
        </w:rPr>
        <w:t>distributing</w:t>
      </w:r>
      <w:proofErr w:type="gramEnd"/>
      <w:r>
        <w:rPr>
          <w:sz w:val="24"/>
          <w:szCs w:val="24"/>
        </w:rPr>
        <w:t xml:space="preserve"> or selling unauthorized copies of an examination, computer program, or any other written or oral work submitted for evaluation an</w:t>
      </w:r>
      <w:r>
        <w:rPr>
          <w:sz w:val="24"/>
          <w:szCs w:val="24"/>
        </w:rPr>
        <w:t>d/or a grade.</w:t>
      </w:r>
    </w:p>
    <w:p w14:paraId="4431C762" w14:textId="77777777" w:rsidR="001E3BC7" w:rsidRDefault="0013537E">
      <w:pPr>
        <w:ind w:left="450"/>
        <w:rPr>
          <w:sz w:val="24"/>
          <w:szCs w:val="24"/>
        </w:rPr>
      </w:pPr>
      <w:r>
        <w:rPr>
          <w:sz w:val="24"/>
          <w:szCs w:val="24"/>
        </w:rPr>
        <w:t xml:space="preserve">e). Representing as one’s </w:t>
      </w:r>
      <w:proofErr w:type="gramStart"/>
      <w:r>
        <w:rPr>
          <w:sz w:val="24"/>
          <w:szCs w:val="24"/>
        </w:rPr>
        <w:t>own</w:t>
      </w:r>
      <w:proofErr w:type="gramEnd"/>
      <w:r>
        <w:rPr>
          <w:sz w:val="24"/>
          <w:szCs w:val="24"/>
        </w:rPr>
        <w:t xml:space="preserve"> an examination or any other written or oral work submitted for evaluation and/or a grade created by another person.</w:t>
      </w:r>
    </w:p>
    <w:p w14:paraId="44BACEBF" w14:textId="77777777" w:rsidR="001E3BC7" w:rsidRDefault="0013537E">
      <w:pPr>
        <w:ind w:left="450"/>
        <w:rPr>
          <w:sz w:val="24"/>
          <w:szCs w:val="24"/>
        </w:rPr>
      </w:pPr>
      <w:r>
        <w:rPr>
          <w:sz w:val="24"/>
          <w:szCs w:val="24"/>
        </w:rPr>
        <w:t>f). Taking an examination or any other written or oral work submitted for evaluation and/or a gr</w:t>
      </w:r>
      <w:r>
        <w:rPr>
          <w:sz w:val="24"/>
          <w:szCs w:val="24"/>
        </w:rPr>
        <w:t>ade in place of another person.</w:t>
      </w:r>
    </w:p>
    <w:p w14:paraId="4D9A4E8D" w14:textId="77777777" w:rsidR="001E3BC7" w:rsidRDefault="0013537E">
      <w:pPr>
        <w:ind w:left="450"/>
        <w:rPr>
          <w:sz w:val="24"/>
          <w:szCs w:val="24"/>
        </w:rPr>
      </w:pPr>
      <w:r>
        <w:rPr>
          <w:sz w:val="24"/>
          <w:szCs w:val="24"/>
        </w:rPr>
        <w:t>g). Obtaining unauthorized access to the computer files of another person or agency and/or altering or destroying those files.</w:t>
      </w:r>
    </w:p>
    <w:p w14:paraId="33C456E8" w14:textId="77777777" w:rsidR="001E3BC7" w:rsidRDefault="0013537E">
      <w:pPr>
        <w:ind w:left="450"/>
        <w:rPr>
          <w:sz w:val="24"/>
          <w:szCs w:val="24"/>
        </w:rPr>
      </w:pPr>
      <w:r>
        <w:rPr>
          <w:sz w:val="24"/>
          <w:szCs w:val="24"/>
        </w:rPr>
        <w:t xml:space="preserve">h). Obtaining teacher edition </w:t>
      </w:r>
      <w:proofErr w:type="gramStart"/>
      <w:r>
        <w:rPr>
          <w:sz w:val="24"/>
          <w:szCs w:val="24"/>
        </w:rPr>
        <w:t>text books</w:t>
      </w:r>
      <w:proofErr w:type="gramEnd"/>
      <w:r>
        <w:rPr>
          <w:sz w:val="24"/>
          <w:szCs w:val="24"/>
        </w:rPr>
        <w:t>, test banks, or other instructional materials that are o</w:t>
      </w:r>
      <w:r>
        <w:rPr>
          <w:sz w:val="24"/>
          <w:szCs w:val="24"/>
        </w:rPr>
        <w:t>nly intended to be accessed by technical college officials, college administrator, or faculty member.</w:t>
      </w:r>
    </w:p>
    <w:p w14:paraId="0E46DA66" w14:textId="77777777" w:rsidR="001E3BC7" w:rsidRDefault="0013537E">
      <w:pPr>
        <w:rPr>
          <w:sz w:val="24"/>
          <w:szCs w:val="24"/>
        </w:rPr>
      </w:pPr>
      <w:r>
        <w:rPr>
          <w:sz w:val="24"/>
          <w:szCs w:val="24"/>
        </w:rPr>
        <w:t xml:space="preserve">3. </w:t>
      </w:r>
      <w:r>
        <w:rPr>
          <w:sz w:val="24"/>
          <w:szCs w:val="24"/>
          <w:u w:val="single"/>
        </w:rPr>
        <w:t>Fabrication</w:t>
      </w:r>
      <w:r>
        <w:rPr>
          <w:sz w:val="24"/>
          <w:szCs w:val="24"/>
        </w:rPr>
        <w:t>: The falsification of any information or citation in an examination or any other written or oral work submitted for evaluation and/or a gra</w:t>
      </w:r>
      <w:r>
        <w:rPr>
          <w:sz w:val="24"/>
          <w:szCs w:val="24"/>
        </w:rPr>
        <w:t>de. Moreover, it is unethical and inappropriate to sacrifice originality to heavily quoted assignments making the work another’s rather than one’s own work (regardless of correct citations).  An example is a short work assignment (Essay) that is heavily qu</w:t>
      </w:r>
      <w:r>
        <w:rPr>
          <w:sz w:val="24"/>
          <w:szCs w:val="24"/>
        </w:rPr>
        <w:t>oted means a large quantity of work from other sources being passed off in the form of originality.  If it is a Research and/or Term Paper it may be acceptable, but anything less is considered less than academically ethical. Assignment Essays under 1000 wo</w:t>
      </w:r>
      <w:r>
        <w:rPr>
          <w:sz w:val="24"/>
          <w:szCs w:val="24"/>
        </w:rPr>
        <w:t xml:space="preserve">rds should never have more than 1 or 2 quotes, and then under NO CIRCUMSTANCES block quotes.  </w:t>
      </w:r>
    </w:p>
    <w:p w14:paraId="4F3545E8" w14:textId="77777777" w:rsidR="001E3BC7" w:rsidRDefault="0013537E">
      <w:pPr>
        <w:rPr>
          <w:sz w:val="24"/>
          <w:szCs w:val="24"/>
        </w:rPr>
      </w:pPr>
      <w:r>
        <w:rPr>
          <w:sz w:val="24"/>
          <w:szCs w:val="24"/>
        </w:rPr>
        <w:t xml:space="preserve">4. </w:t>
      </w:r>
      <w:r>
        <w:rPr>
          <w:sz w:val="24"/>
          <w:szCs w:val="24"/>
          <w:u w:val="single"/>
        </w:rPr>
        <w:t>Plagiarism:</w:t>
      </w:r>
      <w:r>
        <w:rPr>
          <w:sz w:val="24"/>
          <w:szCs w:val="24"/>
        </w:rPr>
        <w:t xml:space="preserve"> </w:t>
      </w:r>
    </w:p>
    <w:p w14:paraId="49C7C0BA" w14:textId="77777777" w:rsidR="001E3BC7" w:rsidRDefault="0013537E">
      <w:pPr>
        <w:ind w:left="450"/>
        <w:rPr>
          <w:sz w:val="24"/>
          <w:szCs w:val="24"/>
        </w:rPr>
      </w:pPr>
      <w:r>
        <w:rPr>
          <w:sz w:val="24"/>
          <w:szCs w:val="24"/>
        </w:rPr>
        <w:t xml:space="preserve">a). Submitting another’s published or unpublished work in whole, in part or in paraphrase, as one’s own without fully and properly crediting the </w:t>
      </w:r>
      <w:r>
        <w:rPr>
          <w:sz w:val="24"/>
          <w:szCs w:val="24"/>
        </w:rPr>
        <w:t>author with footnotes, quotation marks, citations, or bibliographical reference.</w:t>
      </w:r>
    </w:p>
    <w:p w14:paraId="0F398B8C" w14:textId="77777777" w:rsidR="001E3BC7" w:rsidRDefault="0013537E">
      <w:pPr>
        <w:ind w:left="450"/>
        <w:rPr>
          <w:sz w:val="24"/>
          <w:szCs w:val="24"/>
        </w:rPr>
      </w:pPr>
      <w:r>
        <w:rPr>
          <w:sz w:val="24"/>
          <w:szCs w:val="24"/>
        </w:rPr>
        <w:t>b). Submitting as one’s own original work, material obtained from an individual or agency without reference to the person or agency as the source of the material.</w:t>
      </w:r>
    </w:p>
    <w:p w14:paraId="2DAB2385" w14:textId="77777777" w:rsidR="001E3BC7" w:rsidRDefault="0013537E">
      <w:pPr>
        <w:ind w:left="450"/>
        <w:rPr>
          <w:sz w:val="24"/>
          <w:szCs w:val="24"/>
        </w:rPr>
      </w:pPr>
      <w:r>
        <w:rPr>
          <w:sz w:val="24"/>
          <w:szCs w:val="24"/>
        </w:rPr>
        <w:t>c). Submitti</w:t>
      </w:r>
      <w:r>
        <w:rPr>
          <w:sz w:val="24"/>
          <w:szCs w:val="24"/>
        </w:rPr>
        <w:t>ng as one’s own original work material that has been produced through unacknowledged collaboration with others without release in writing from collaborator.</w:t>
      </w:r>
    </w:p>
    <w:p w14:paraId="197E7EDC" w14:textId="77777777" w:rsidR="001E3BC7" w:rsidRDefault="0013537E">
      <w:pPr>
        <w:rPr>
          <w:b/>
          <w:color w:val="FF0000"/>
        </w:rPr>
      </w:pPr>
      <w:r>
        <w:rPr>
          <w:b/>
        </w:rPr>
        <w:t>Remember, plagiarism and/or cheating is a choice. Be aware that anyone caught will receive a Zero (</w:t>
      </w:r>
      <w:r>
        <w:rPr>
          <w:b/>
        </w:rPr>
        <w:t xml:space="preserve">0) for the </w:t>
      </w:r>
      <w:proofErr w:type="gramStart"/>
      <w:r>
        <w:rPr>
          <w:b/>
        </w:rPr>
        <w:t>particular assignment</w:t>
      </w:r>
      <w:proofErr w:type="gramEnd"/>
      <w:r>
        <w:rPr>
          <w:b/>
        </w:rPr>
        <w:t xml:space="preserve">.  It will be placed in your academic record—and if caught again, could lead to your dismissal from the program and/or academic institution.  </w:t>
      </w:r>
    </w:p>
    <w:p w14:paraId="24D573B9" w14:textId="77777777" w:rsidR="001E3BC7" w:rsidRDefault="0013537E">
      <w:pPr>
        <w:pStyle w:val="Heading1"/>
        <w:rPr>
          <w:color w:val="000000"/>
        </w:rPr>
      </w:pPr>
      <w:r>
        <w:rPr>
          <w:color w:val="000000"/>
        </w:rPr>
        <w:t>Other Relevant Policies/Procedures</w:t>
      </w:r>
    </w:p>
    <w:p w14:paraId="2BC543B8" w14:textId="77777777" w:rsidR="001E3BC7" w:rsidRDefault="0013537E">
      <w:pPr>
        <w:pStyle w:val="Heading1"/>
      </w:pPr>
      <w:r>
        <w:t>Fall Semester Syllabus Addendum: COVID-19 Rela</w:t>
      </w:r>
      <w:r>
        <w:t xml:space="preserve">ted Information </w:t>
      </w:r>
    </w:p>
    <w:p w14:paraId="49C3B692" w14:textId="77777777" w:rsidR="001E3BC7" w:rsidRDefault="0013537E">
      <w:pPr>
        <w:pBdr>
          <w:top w:val="nil"/>
          <w:left w:val="nil"/>
          <w:bottom w:val="nil"/>
          <w:right w:val="nil"/>
          <w:between w:val="nil"/>
        </w:pBdr>
        <w:spacing w:line="240" w:lineRule="auto"/>
        <w:rPr>
          <w:color w:val="000000"/>
        </w:rPr>
      </w:pPr>
      <w:r>
        <w:rPr>
          <w:color w:val="000000"/>
        </w:rPr>
        <w:t xml:space="preserve">My goal is to help you successfully navigate and complete the course with consideration </w:t>
      </w:r>
      <w:proofErr w:type="gramStart"/>
      <w:r>
        <w:rPr>
          <w:color w:val="000000"/>
        </w:rPr>
        <w:t>to</w:t>
      </w:r>
      <w:proofErr w:type="gramEnd"/>
      <w:r>
        <w:rPr>
          <w:color w:val="000000"/>
        </w:rPr>
        <w:t xml:space="preserve"> everyone’s health and safety. Please </w:t>
      </w:r>
      <w:proofErr w:type="gramStart"/>
      <w:r>
        <w:rPr>
          <w:color w:val="000000"/>
        </w:rPr>
        <w:t>read carefully</w:t>
      </w:r>
      <w:proofErr w:type="gramEnd"/>
      <w:r>
        <w:rPr>
          <w:color w:val="000000"/>
        </w:rPr>
        <w:t xml:space="preserve"> the information below regarding safety measures related to fall instruction. </w:t>
      </w:r>
    </w:p>
    <w:p w14:paraId="743FD8E0" w14:textId="77777777" w:rsidR="001E3BC7" w:rsidRDefault="0013537E">
      <w:pPr>
        <w:pStyle w:val="Heading2"/>
        <w:rPr>
          <w:b/>
        </w:rPr>
      </w:pPr>
      <w:r>
        <w:rPr>
          <w:b/>
        </w:rPr>
        <w:lastRenderedPageBreak/>
        <w:t>For your safety</w:t>
      </w:r>
    </w:p>
    <w:p w14:paraId="50700169" w14:textId="77777777" w:rsidR="001E3BC7" w:rsidRDefault="0013537E">
      <w:pPr>
        <w:numPr>
          <w:ilvl w:val="0"/>
          <w:numId w:val="1"/>
        </w:numPr>
        <w:spacing w:after="0" w:line="240" w:lineRule="auto"/>
      </w:pPr>
      <w:r>
        <w:t xml:space="preserve">Personal Hygiene – Please follow posted guidelines related to hand washing and hygiene. </w:t>
      </w:r>
    </w:p>
    <w:p w14:paraId="73F2F2AE" w14:textId="77777777" w:rsidR="001E3BC7" w:rsidRDefault="0013537E">
      <w:pPr>
        <w:numPr>
          <w:ilvl w:val="1"/>
          <w:numId w:val="1"/>
        </w:numPr>
        <w:spacing w:after="0" w:line="240" w:lineRule="auto"/>
      </w:pPr>
      <w:r>
        <w:t xml:space="preserve">Cover your mouth when you cough or sneeze. </w:t>
      </w:r>
    </w:p>
    <w:p w14:paraId="4A54FFBC" w14:textId="77777777" w:rsidR="001E3BC7" w:rsidRDefault="0013537E">
      <w:pPr>
        <w:numPr>
          <w:ilvl w:val="1"/>
          <w:numId w:val="1"/>
        </w:numPr>
        <w:spacing w:after="0" w:line="240" w:lineRule="auto"/>
      </w:pPr>
      <w:r>
        <w:t>As much as possible, try not to handle shared objects, equipment, etc.</w:t>
      </w:r>
      <w:proofErr w:type="gramStart"/>
      <w:r>
        <w:t>, without</w:t>
      </w:r>
      <w:proofErr w:type="gramEnd"/>
      <w:r>
        <w:t xml:space="preserve"> first cleaning these with disinfectant wipe</w:t>
      </w:r>
      <w:r>
        <w:t xml:space="preserve">s. </w:t>
      </w:r>
    </w:p>
    <w:p w14:paraId="39E3B952" w14:textId="77777777" w:rsidR="001E3BC7" w:rsidRDefault="0013537E">
      <w:pPr>
        <w:numPr>
          <w:ilvl w:val="1"/>
          <w:numId w:val="1"/>
        </w:numPr>
        <w:spacing w:after="0" w:line="240" w:lineRule="auto"/>
      </w:pPr>
      <w:r>
        <w:t>Disinfecting spray and Hand sanitizer will be provided for your use in classrooms and labs.</w:t>
      </w:r>
    </w:p>
    <w:p w14:paraId="70495973" w14:textId="77777777" w:rsidR="001E3BC7" w:rsidRDefault="0013537E">
      <w:pPr>
        <w:numPr>
          <w:ilvl w:val="0"/>
          <w:numId w:val="1"/>
        </w:numPr>
        <w:spacing w:after="0" w:line="240" w:lineRule="auto"/>
      </w:pPr>
      <w:r>
        <w:t>Social Distancing – COVID-19 is an airborne virus. Please be respectful of others and maintain a safe social distance of 6’ or more whenever possible.</w:t>
      </w:r>
    </w:p>
    <w:p w14:paraId="48F988BD" w14:textId="77777777" w:rsidR="001E3BC7" w:rsidRDefault="0013537E">
      <w:pPr>
        <w:numPr>
          <w:ilvl w:val="0"/>
          <w:numId w:val="1"/>
        </w:numPr>
        <w:spacing w:after="0" w:line="240" w:lineRule="auto"/>
      </w:pPr>
      <w:r>
        <w:t>PPE, including the use of masks: For your safety and others, Personal Protective Equipment (PPE), to incl</w:t>
      </w:r>
      <w:r>
        <w:t>ude gloves and/or face covering (mask), may be required to reduce the risk of transmission in the classroom or lab areas</w:t>
      </w:r>
      <w:r>
        <w:rPr>
          <w:highlight w:val="white"/>
        </w:rPr>
        <w:t xml:space="preserve">. </w:t>
      </w:r>
      <w:r>
        <w:t xml:space="preserve">If this requirement creates a hardship, please let me know so that we can explore alternative arrangements. </w:t>
      </w:r>
      <w:r>
        <w:rPr>
          <w:b/>
        </w:rPr>
        <w:t>If you have a medical cond</w:t>
      </w:r>
      <w:r>
        <w:rPr>
          <w:b/>
        </w:rPr>
        <w:t xml:space="preserve">ition that might preclude your use of PPE, please contact the Special Populations office. (See contact information in this syllabus or online  at </w:t>
      </w:r>
      <w:hyperlink r:id="rId20">
        <w:r>
          <w:rPr>
            <w:color w:val="0563C1"/>
            <w:u w:val="single"/>
          </w:rPr>
          <w:t>https://www.centralgatech.edu/speci</w:t>
        </w:r>
        <w:r>
          <w:rPr>
            <w:color w:val="0563C1"/>
            <w:u w:val="single"/>
          </w:rPr>
          <w:t>alpops</w:t>
        </w:r>
      </w:hyperlink>
      <w:r>
        <w:rPr>
          <w:b/>
        </w:rPr>
        <w:t>.)</w:t>
      </w:r>
    </w:p>
    <w:p w14:paraId="27FF8D28" w14:textId="77777777" w:rsidR="001E3BC7" w:rsidRDefault="0013537E">
      <w:pPr>
        <w:numPr>
          <w:ilvl w:val="0"/>
          <w:numId w:val="1"/>
        </w:numPr>
        <w:spacing w:after="0" w:line="240" w:lineRule="auto"/>
      </w:pPr>
      <w:proofErr w:type="spellStart"/>
      <w:r>
        <w:t>Self screening</w:t>
      </w:r>
      <w:proofErr w:type="spellEnd"/>
      <w:r>
        <w:t xml:space="preserve"> – Please become familiar with COVID-19 symptoms and perform daily screening and </w:t>
      </w:r>
      <w:proofErr w:type="spellStart"/>
      <w:r>
        <w:t>self monitoring</w:t>
      </w:r>
      <w:proofErr w:type="spellEnd"/>
      <w:r>
        <w:t xml:space="preserve">. A </w:t>
      </w:r>
      <w:proofErr w:type="spellStart"/>
      <w:r>
        <w:t>self screening</w:t>
      </w:r>
      <w:proofErr w:type="spellEnd"/>
      <w:r>
        <w:t xml:space="preserve"> checklist is </w:t>
      </w:r>
      <w:r>
        <w:rPr>
          <w:b/>
        </w:rPr>
        <w:t xml:space="preserve">available at </w:t>
      </w:r>
      <w:hyperlink r:id="rId21">
        <w:r>
          <w:rPr>
            <w:color w:val="0563C1"/>
            <w:u w:val="single"/>
          </w:rPr>
          <w:t>https://www.cdc.gov/coronavirus/2019-ncov/symptoms-testing/symptoms.html</w:t>
        </w:r>
      </w:hyperlink>
      <w:r>
        <w:rPr>
          <w:b/>
        </w:rPr>
        <w:t>.</w:t>
      </w:r>
      <w:r>
        <w:t xml:space="preserve"> </w:t>
      </w:r>
    </w:p>
    <w:p w14:paraId="11D710D9" w14:textId="77777777" w:rsidR="001E3BC7" w:rsidRDefault="0013537E">
      <w:pPr>
        <w:numPr>
          <w:ilvl w:val="0"/>
          <w:numId w:val="1"/>
        </w:numPr>
        <w:spacing w:after="0" w:line="240" w:lineRule="auto"/>
      </w:pPr>
      <w:r>
        <w:t xml:space="preserve">If you have symptoms and/or have been exposed to anyone with COVID-19, STAY HOME, </w:t>
      </w:r>
      <w:proofErr w:type="spellStart"/>
      <w:r>
        <w:t>self iso</w:t>
      </w:r>
      <w:r>
        <w:t>late</w:t>
      </w:r>
      <w:proofErr w:type="spellEnd"/>
      <w:r>
        <w:t>, and monitor your symptoms. (See return to campus guidelines below.)</w:t>
      </w:r>
    </w:p>
    <w:p w14:paraId="02AE1C18" w14:textId="77777777" w:rsidR="001E3BC7" w:rsidRDefault="0013537E">
      <w:pPr>
        <w:numPr>
          <w:ilvl w:val="0"/>
          <w:numId w:val="1"/>
        </w:numPr>
        <w:spacing w:after="0" w:line="240" w:lineRule="auto"/>
      </w:pPr>
      <w:r>
        <w:rPr>
          <w:b/>
        </w:rPr>
        <w:t>If you become ill while on campus</w:t>
      </w:r>
      <w:r>
        <w:t xml:space="preserve">, please LEAVE as soon as possible. If you cannot leave campus, notify me so that we can safely isolate you until you can </w:t>
      </w:r>
      <w:proofErr w:type="gramStart"/>
      <w:r>
        <w:t>make arrangements</w:t>
      </w:r>
      <w:proofErr w:type="gramEnd"/>
      <w:r>
        <w:t xml:space="preserve"> to leave.</w:t>
      </w:r>
      <w:r>
        <w:t xml:space="preserve"> Designated areas are as follows:</w:t>
      </w:r>
    </w:p>
    <w:p w14:paraId="6C786E3A" w14:textId="77777777" w:rsidR="001E3BC7" w:rsidRDefault="0013537E">
      <w:pPr>
        <w:numPr>
          <w:ilvl w:val="1"/>
          <w:numId w:val="1"/>
        </w:numPr>
        <w:spacing w:after="0" w:line="240" w:lineRule="auto"/>
      </w:pPr>
      <w:r>
        <w:rPr>
          <w:highlight w:val="white"/>
        </w:rPr>
        <w:t>Warner Robins: Private room adjacent to the Student Center</w:t>
      </w:r>
    </w:p>
    <w:p w14:paraId="63299909" w14:textId="77777777" w:rsidR="001E3BC7" w:rsidRDefault="0013537E">
      <w:pPr>
        <w:numPr>
          <w:ilvl w:val="1"/>
          <w:numId w:val="1"/>
        </w:numPr>
        <w:spacing w:after="0" w:line="240" w:lineRule="auto"/>
      </w:pPr>
      <w:r>
        <w:rPr>
          <w:highlight w:val="white"/>
        </w:rPr>
        <w:t>Macon: Building-A Human Resources Conference Room</w:t>
      </w:r>
    </w:p>
    <w:p w14:paraId="4DE0E9AD" w14:textId="77777777" w:rsidR="001E3BC7" w:rsidRDefault="0013537E">
      <w:pPr>
        <w:numPr>
          <w:ilvl w:val="1"/>
          <w:numId w:val="1"/>
        </w:numPr>
        <w:spacing w:after="0" w:line="240" w:lineRule="auto"/>
      </w:pPr>
      <w:r>
        <w:rPr>
          <w:highlight w:val="white"/>
        </w:rPr>
        <w:t>Milledgeville: Room D-103</w:t>
      </w:r>
    </w:p>
    <w:p w14:paraId="487171E8" w14:textId="77777777" w:rsidR="001E3BC7" w:rsidRDefault="0013537E">
      <w:pPr>
        <w:numPr>
          <w:ilvl w:val="1"/>
          <w:numId w:val="1"/>
        </w:numPr>
        <w:spacing w:after="0" w:line="240" w:lineRule="auto"/>
      </w:pPr>
      <w:r>
        <w:rPr>
          <w:highlight w:val="white"/>
        </w:rPr>
        <w:t>Satellite Centers: Hawkinsville (HW106), Peach (115), Putnam (Villa 1), Monroe (Rm 109)</w:t>
      </w:r>
      <w:r>
        <w:rPr>
          <w:highlight w:val="white"/>
        </w:rPr>
        <w:t xml:space="preserve"> or contact on-site </w:t>
      </w:r>
      <w:proofErr w:type="gramStart"/>
      <w:r>
        <w:rPr>
          <w:highlight w:val="white"/>
        </w:rPr>
        <w:t>administrator</w:t>
      </w:r>
      <w:proofErr w:type="gramEnd"/>
    </w:p>
    <w:p w14:paraId="432BA5E0" w14:textId="77777777" w:rsidR="001E3BC7" w:rsidRDefault="0013537E">
      <w:pPr>
        <w:numPr>
          <w:ilvl w:val="0"/>
          <w:numId w:val="1"/>
        </w:numPr>
        <w:pBdr>
          <w:top w:val="nil"/>
          <w:left w:val="nil"/>
          <w:bottom w:val="nil"/>
          <w:right w:val="nil"/>
          <w:between w:val="nil"/>
        </w:pBdr>
        <w:spacing w:after="0" w:line="240" w:lineRule="auto"/>
      </w:pPr>
      <w:r>
        <w:rPr>
          <w:b/>
          <w:color w:val="000000"/>
        </w:rPr>
        <w:t>If you become sick during the semester</w:t>
      </w:r>
      <w:r>
        <w:rPr>
          <w:color w:val="000000"/>
        </w:rPr>
        <w:t xml:space="preserve">, please notify your </w:t>
      </w:r>
      <w:proofErr w:type="gramStart"/>
      <w:r>
        <w:rPr>
          <w:color w:val="000000"/>
        </w:rPr>
        <w:t>instructors</w:t>
      </w:r>
      <w:proofErr w:type="gramEnd"/>
      <w:r>
        <w:rPr>
          <w:color w:val="000000"/>
        </w:rPr>
        <w:t xml:space="preserve"> and </w:t>
      </w:r>
      <w:r>
        <w:rPr>
          <w:b/>
          <w:i/>
          <w:color w:val="000000"/>
        </w:rPr>
        <w:t>do not go to class or to the College</w:t>
      </w:r>
      <w:r>
        <w:rPr>
          <w:color w:val="000000"/>
        </w:rPr>
        <w:t>. You should immediately consult with your local Health Department and/or your private physician, who will determine if a COVID-19 test is warranted. if you test positive for COVID-19, you should follow your doctor’s advice and the CDC’s quarantine guideli</w:t>
      </w:r>
      <w:r>
        <w:rPr>
          <w:color w:val="000000"/>
        </w:rPr>
        <w:t xml:space="preserve">nes. </w:t>
      </w:r>
    </w:p>
    <w:p w14:paraId="7C875EFC" w14:textId="77777777" w:rsidR="001E3BC7" w:rsidRDefault="0013537E">
      <w:pPr>
        <w:numPr>
          <w:ilvl w:val="0"/>
          <w:numId w:val="1"/>
        </w:numPr>
        <w:pBdr>
          <w:top w:val="nil"/>
          <w:left w:val="nil"/>
          <w:bottom w:val="nil"/>
          <w:right w:val="nil"/>
          <w:between w:val="nil"/>
        </w:pBdr>
        <w:spacing w:after="0" w:line="240" w:lineRule="auto"/>
      </w:pPr>
      <w:r>
        <w:rPr>
          <w:b/>
          <w:color w:val="000000"/>
        </w:rPr>
        <w:t xml:space="preserve">Keeping up with your coursework: </w:t>
      </w:r>
      <w:r>
        <w:rPr>
          <w:color w:val="000000"/>
        </w:rPr>
        <w:t>We all recognize the need to be supportive and flexible during the coronavirus situation. If you become ill or cannot attend/participate in class, please notify me and your other instructors during the quarantine peri</w:t>
      </w:r>
      <w:r>
        <w:rPr>
          <w:color w:val="000000"/>
        </w:rPr>
        <w:t xml:space="preserve">od for arrangements to complete assignments from home. </w:t>
      </w:r>
    </w:p>
    <w:p w14:paraId="7053D6DD" w14:textId="77777777" w:rsidR="001E3BC7" w:rsidRDefault="0013537E">
      <w:pPr>
        <w:numPr>
          <w:ilvl w:val="0"/>
          <w:numId w:val="1"/>
        </w:numPr>
        <w:pBdr>
          <w:top w:val="nil"/>
          <w:left w:val="nil"/>
          <w:bottom w:val="nil"/>
          <w:right w:val="nil"/>
          <w:between w:val="nil"/>
        </w:pBdr>
        <w:spacing w:after="0" w:line="240" w:lineRule="auto"/>
      </w:pPr>
      <w:r>
        <w:rPr>
          <w:b/>
          <w:color w:val="000000"/>
        </w:rPr>
        <w:t>Guidelines to safely return to CGTC:</w:t>
      </w:r>
      <w:r>
        <w:rPr>
          <w:color w:val="000000"/>
        </w:rPr>
        <w:t xml:space="preserve"> </w:t>
      </w:r>
      <w:r>
        <w:rPr>
          <w:color w:val="1F497D"/>
        </w:rPr>
        <w:t>You</w:t>
      </w:r>
      <w:r>
        <w:rPr>
          <w:color w:val="000000"/>
        </w:rPr>
        <w:t xml:space="preserve"> may return to campus when you provide written verification to the College’s Exposure Control Coordinator, Ms. Yim Jackson, that you have met the CDC guidelines</w:t>
      </w:r>
      <w:r>
        <w:rPr>
          <w:color w:val="000000"/>
        </w:rPr>
        <w:t xml:space="preserve"> to ending quarantine. The CDC guidelines are available at </w:t>
      </w:r>
      <w:hyperlink r:id="rId22">
        <w:r>
          <w:rPr>
            <w:color w:val="0563C1"/>
            <w:u w:val="single"/>
          </w:rPr>
          <w:t>https://www.cdc.gov/coronavirus/2019-ncov/if-you-are-sick/end-home-isolati</w:t>
        </w:r>
        <w:r>
          <w:rPr>
            <w:color w:val="0563C1"/>
            <w:u w:val="single"/>
          </w:rPr>
          <w:t>on.html</w:t>
        </w:r>
      </w:hyperlink>
      <w:r>
        <w:rPr>
          <w:color w:val="000000"/>
        </w:rPr>
        <w:t xml:space="preserve">/. The required verification form is available on the College’s web site at </w:t>
      </w:r>
      <w:hyperlink r:id="rId23">
        <w:r>
          <w:rPr>
            <w:color w:val="0563C1"/>
            <w:u w:val="single"/>
          </w:rPr>
          <w:t>https://www.centralgatech.edu/covid-19</w:t>
        </w:r>
      </w:hyperlink>
      <w:r>
        <w:rPr>
          <w:color w:val="000000"/>
        </w:rPr>
        <w:t>.</w:t>
      </w:r>
    </w:p>
    <w:p w14:paraId="5B66DD16" w14:textId="77777777" w:rsidR="001E3BC7" w:rsidRDefault="001E3BC7">
      <w:pPr>
        <w:pStyle w:val="Heading2"/>
      </w:pPr>
    </w:p>
    <w:p w14:paraId="143C7820" w14:textId="77777777" w:rsidR="001E3BC7" w:rsidRDefault="0013537E">
      <w:pPr>
        <w:pStyle w:val="Heading2"/>
        <w:rPr>
          <w:b/>
        </w:rPr>
      </w:pPr>
      <w:r>
        <w:rPr>
          <w:b/>
        </w:rPr>
        <w:t>COVID Contingency Plan</w:t>
      </w:r>
    </w:p>
    <w:p w14:paraId="6ED92303" w14:textId="77777777" w:rsidR="001E3BC7" w:rsidRDefault="0013537E">
      <w:r>
        <w:rPr>
          <w:highlight w:val="white"/>
        </w:rPr>
        <w:t xml:space="preserve">In the event of significant changes related to transmission of the virus, the College will follow appropriate guidance from the Governor, Technical College System, and Ga Department of Public Health (DPH) related to in-class instruction. </w:t>
      </w:r>
      <w:r>
        <w:t>Please continue to</w:t>
      </w:r>
      <w:r>
        <w:t xml:space="preserve"> check your CGTC e-mail and our CGTC website (</w:t>
      </w:r>
      <w:hyperlink r:id="rId24">
        <w:r>
          <w:rPr>
            <w:color w:val="0563C1"/>
            <w:u w:val="single"/>
          </w:rPr>
          <w:t>https://www.centralgatech.edu/covid-19</w:t>
        </w:r>
      </w:hyperlink>
      <w:r>
        <w:t>) for updates.</w:t>
      </w:r>
    </w:p>
    <w:p w14:paraId="1B211D8F" w14:textId="77777777" w:rsidR="001E3BC7" w:rsidRDefault="0013537E">
      <w:pPr>
        <w:pStyle w:val="Heading2"/>
        <w:rPr>
          <w:b/>
          <w:highlight w:val="white"/>
        </w:rPr>
      </w:pPr>
      <w:r>
        <w:rPr>
          <w:b/>
          <w:highlight w:val="white"/>
        </w:rPr>
        <w:lastRenderedPageBreak/>
        <w:t>Grading Accommodations</w:t>
      </w:r>
    </w:p>
    <w:p w14:paraId="6077A6FA" w14:textId="77777777" w:rsidR="001E3BC7" w:rsidRDefault="0013537E">
      <w:r>
        <w:rPr>
          <w:highlight w:val="white"/>
        </w:rPr>
        <w:t>If you are unable to complete the course fo</w:t>
      </w:r>
      <w:r>
        <w:rPr>
          <w:highlight w:val="white"/>
        </w:rPr>
        <w:t xml:space="preserve">r any reason related to COVID-19, please contact me </w:t>
      </w:r>
      <w:r>
        <w:rPr>
          <w:highlight w:val="white"/>
          <w:u w:val="single"/>
        </w:rPr>
        <w:t>before</w:t>
      </w:r>
      <w:r>
        <w:rPr>
          <w:highlight w:val="white"/>
        </w:rPr>
        <w:t xml:space="preserve"> the last assignment for available grading options.</w:t>
      </w:r>
    </w:p>
    <w:p w14:paraId="694DAF37" w14:textId="77777777" w:rsidR="001E3BC7" w:rsidRDefault="0013537E">
      <w:pPr>
        <w:pStyle w:val="Heading2"/>
        <w:rPr>
          <w:b/>
          <w:color w:val="000000"/>
        </w:rPr>
      </w:pPr>
      <w:r>
        <w:rPr>
          <w:b/>
          <w:color w:val="000000"/>
        </w:rPr>
        <w:t>Copyright</w:t>
      </w:r>
    </w:p>
    <w:p w14:paraId="6447CE7C" w14:textId="77777777" w:rsidR="001E3BC7" w:rsidRDefault="0013537E">
      <w:r>
        <w:t>According to </w:t>
      </w:r>
      <w:proofErr w:type="gramStart"/>
      <w:r>
        <w:t>TEACH</w:t>
      </w:r>
      <w:proofErr w:type="gramEnd"/>
      <w:r>
        <w:t xml:space="preserve"> Act of 2002 the College is obligated to advise you that instructional material included in this course may be subject</w:t>
      </w:r>
      <w:r>
        <w:t xml:space="preserve"> to copyright protection. As such, you must not share, duplicate, transmit, or store the material of this course beyond the purpose and time frame explicitly stated in the syllabus of your course. If you are not certain whether a particular piece of materi</w:t>
      </w:r>
      <w:r>
        <w:t xml:space="preserve">al is covered by copyright protection, you should contact your instructor and obtain his/her written clarification. Failing to observe copyright protection is a violation of </w:t>
      </w:r>
      <w:proofErr w:type="gramStart"/>
      <w:r>
        <w:t>law</w:t>
      </w:r>
      <w:proofErr w:type="gramEnd"/>
      <w:r>
        <w:t>.</w:t>
      </w:r>
    </w:p>
    <w:p w14:paraId="31C94E67" w14:textId="77777777" w:rsidR="001E3BC7" w:rsidRDefault="0013537E">
      <w:pPr>
        <w:pStyle w:val="Heading2"/>
        <w:rPr>
          <w:b/>
          <w:color w:val="000000"/>
        </w:rPr>
      </w:pPr>
      <w:r>
        <w:rPr>
          <w:b/>
          <w:color w:val="000000"/>
        </w:rPr>
        <w:t>Grade Appeals</w:t>
      </w:r>
    </w:p>
    <w:p w14:paraId="12D199B7" w14:textId="77777777" w:rsidR="001E3BC7" w:rsidRDefault="0013537E">
      <w:r>
        <w:t xml:space="preserve">Students with questions or concerns regarding course grades are encouraged to first discuss these with their instructor. If the student is not able to resolve the issue at the instructor level, please follow the CGTC grade appeal procedure outlined in the </w:t>
      </w:r>
      <w:r>
        <w:t xml:space="preserve">Academic Affairs section of the online college catalog. </w:t>
      </w:r>
    </w:p>
    <w:p w14:paraId="0E02C239" w14:textId="77777777" w:rsidR="001E3BC7" w:rsidRDefault="0013537E">
      <w:pPr>
        <w:pStyle w:val="Heading2"/>
        <w:rPr>
          <w:color w:val="000000"/>
        </w:rPr>
      </w:pPr>
      <w:r>
        <w:rPr>
          <w:b/>
          <w:color w:val="000000"/>
        </w:rPr>
        <w:t>Student Complaints/Grievances</w:t>
      </w:r>
    </w:p>
    <w:p w14:paraId="1AE1B5CA" w14:textId="77777777" w:rsidR="001E3BC7" w:rsidRDefault="0013537E">
      <w:r>
        <w:t xml:space="preserve">As set forth in its student catalog, Central Georgia Technical College (CGTC) does not discriminate </w:t>
      </w:r>
      <w:proofErr w:type="gramStart"/>
      <w:r>
        <w:t>on the basis of</w:t>
      </w:r>
      <w:proofErr w:type="gramEnd"/>
      <w:r>
        <w:t xml:space="preserve"> race, color, creed, national or ethnic origin, gender</w:t>
      </w:r>
      <w:r>
        <w:t>, religion, disability, age, political affiliation or belief, genetic information, veteran status, or citizenship status (except in those special circumstances permitted or mandated by law). This nondiscrimination policy encompasses the operation of all te</w:t>
      </w:r>
      <w:r>
        <w:t xml:space="preserve">chnical college-administered programs, programs financed by the federal government including any Workforce Investment Act of 1998 (WIA) Title I financed programs, educational </w:t>
      </w:r>
      <w:proofErr w:type="gramStart"/>
      <w:r>
        <w:t>programs</w:t>
      </w:r>
      <w:proofErr w:type="gramEnd"/>
      <w:r>
        <w:t xml:space="preserve"> and activities, including admissions, scholarships and loans, student li</w:t>
      </w:r>
      <w:r>
        <w:t>fe and athletics.  It also encompasses the recruitment and employment of personnel and contracting for goods and services.  Central Georgia Technical College shall promote the realization of equal opportunity through a positive continuing program of specif</w:t>
      </w:r>
      <w:r>
        <w:t xml:space="preserve">ic practices designed to ensure the full realization of equal opportunity.  </w:t>
      </w:r>
    </w:p>
    <w:p w14:paraId="6007B8E2" w14:textId="77777777" w:rsidR="001E3BC7" w:rsidRDefault="0013537E">
      <w:r>
        <w:t>The Title VI/Title IX/Section 504/ADA Coordinator for CGTC nondiscrimination policies is Cathy Johnson, Executive Director of Conduct, Appeals &amp; Compliance; Room A-136, 80 Cohen W</w:t>
      </w:r>
      <w:r>
        <w:t xml:space="preserve">alker Drive, Warner Robins, GA 31088; Phone: (478) 2183309; Fax: (478) 471-5197; Email: </w:t>
      </w:r>
      <w:hyperlink r:id="rId25">
        <w:r>
          <w:rPr>
            <w:color w:val="0563C1"/>
            <w:u w:val="single"/>
          </w:rPr>
          <w:t>cajohnson@centralgatech.edu</w:t>
        </w:r>
      </w:hyperlink>
      <w:r>
        <w:t xml:space="preserve">. </w:t>
      </w:r>
    </w:p>
    <w:p w14:paraId="234CA047" w14:textId="77777777" w:rsidR="001E3BC7" w:rsidRDefault="0013537E">
      <w:r>
        <w:t xml:space="preserve">CGTC is committed to fostering a safe, productive </w:t>
      </w:r>
      <w:r>
        <w:t xml:space="preserve">learning environment. Title IX and our school policy prohibits discrimination </w:t>
      </w:r>
      <w:proofErr w:type="gramStart"/>
      <w:r>
        <w:t>on the basis of</w:t>
      </w:r>
      <w:proofErr w:type="gramEnd"/>
      <w:r>
        <w:t xml:space="preserve"> sex. Sexual misconduct — including harassment, domestic and dating violence, sexual assault, and stalking — is also prohibited at our college.</w:t>
      </w:r>
    </w:p>
    <w:p w14:paraId="4DAD8607" w14:textId="77777777" w:rsidR="001E3BC7" w:rsidRDefault="0013537E">
      <w:r>
        <w:t>If you wish to spea</w:t>
      </w:r>
      <w:r>
        <w:t>k confidentially about an incident of sexual misconduct, want more information about filing a report, or have questions about school policies and procedures, please contact our Title IX Coordinator above. Our school is legally obligated to investigate repo</w:t>
      </w:r>
      <w:r>
        <w:t>rts of sexual misconduct, and therefore it cannot guarantee the confidentiality of a report, but it will consider a request for confidentiality and respect it to the extent possible.</w:t>
      </w:r>
    </w:p>
    <w:p w14:paraId="14FBAA44" w14:textId="77777777" w:rsidR="001E3BC7" w:rsidRDefault="0013537E">
      <w:pPr>
        <w:pStyle w:val="Heading1"/>
      </w:pPr>
      <w:r>
        <w:t xml:space="preserve">TCSG Guarantee/Warranty Statement </w:t>
      </w:r>
    </w:p>
    <w:p w14:paraId="15BF9F83" w14:textId="77777777" w:rsidR="001E3BC7" w:rsidRDefault="0013537E">
      <w:r>
        <w:t>The Technical College System of Georgi</w:t>
      </w:r>
      <w:r>
        <w:t>a guarantees employers that graduates of State Technical Colleges shall possess skills and knowledge as prescribed by State Curriculum Standards.  Should any graduate employee within two years of graduation be deemed lacking in said skills, that student sh</w:t>
      </w:r>
      <w:r>
        <w:t>all be retrained in any State Technical College at no charge for instructional costs to either the student or the employer.</w:t>
      </w:r>
    </w:p>
    <w:p w14:paraId="73572FE4" w14:textId="77777777" w:rsidR="001E3BC7" w:rsidRDefault="001E3BC7">
      <w:pPr>
        <w:rPr>
          <w:rFonts w:ascii="Times New Roman" w:eastAsia="Times New Roman" w:hAnsi="Times New Roman" w:cs="Times New Roman"/>
          <w:sz w:val="24"/>
          <w:szCs w:val="24"/>
        </w:rPr>
      </w:pPr>
    </w:p>
    <w:sectPr w:rsidR="001E3BC7">
      <w:headerReference w:type="default" r:id="rId26"/>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2F37" w14:textId="77777777" w:rsidR="0013537E" w:rsidRDefault="0013537E">
      <w:pPr>
        <w:spacing w:after="0" w:line="240" w:lineRule="auto"/>
      </w:pPr>
      <w:r>
        <w:separator/>
      </w:r>
    </w:p>
  </w:endnote>
  <w:endnote w:type="continuationSeparator" w:id="0">
    <w:p w14:paraId="70D85629" w14:textId="77777777" w:rsidR="0013537E" w:rsidRDefault="0013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79F" w14:textId="77777777" w:rsidR="001E3BC7" w:rsidRDefault="001E3BC7">
    <w:pPr>
      <w:widowControl w:val="0"/>
      <w:pBdr>
        <w:top w:val="nil"/>
        <w:left w:val="nil"/>
        <w:bottom w:val="nil"/>
        <w:right w:val="nil"/>
        <w:between w:val="nil"/>
      </w:pBdr>
      <w:spacing w:after="0" w:line="276" w:lineRule="auto"/>
      <w:rPr>
        <w:color w:val="000000"/>
      </w:rPr>
    </w:pPr>
  </w:p>
  <w:tbl>
    <w:tblPr>
      <w:tblStyle w:val="a0"/>
      <w:tblW w:w="9360" w:type="dxa"/>
      <w:tblLayout w:type="fixed"/>
      <w:tblLook w:val="0600" w:firstRow="0" w:lastRow="0" w:firstColumn="0" w:lastColumn="0" w:noHBand="1" w:noVBand="1"/>
    </w:tblPr>
    <w:tblGrid>
      <w:gridCol w:w="3120"/>
      <w:gridCol w:w="3120"/>
      <w:gridCol w:w="3120"/>
    </w:tblGrid>
    <w:tr w:rsidR="001E3BC7" w14:paraId="513E0D5B" w14:textId="77777777">
      <w:tc>
        <w:tcPr>
          <w:tcW w:w="3120" w:type="dxa"/>
        </w:tcPr>
        <w:p w14:paraId="1A7AEEA5" w14:textId="77777777" w:rsidR="001E3BC7" w:rsidRDefault="001E3BC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7921E60A" w14:textId="77777777" w:rsidR="001E3BC7" w:rsidRDefault="001E3BC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24830406" w14:textId="77777777" w:rsidR="001E3BC7" w:rsidRDefault="001E3BC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54933838" w14:textId="77777777" w:rsidR="001E3BC7" w:rsidRDefault="001E3B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1EC1" w14:textId="77777777" w:rsidR="0013537E" w:rsidRDefault="0013537E">
      <w:pPr>
        <w:spacing w:after="0" w:line="240" w:lineRule="auto"/>
      </w:pPr>
      <w:r>
        <w:separator/>
      </w:r>
    </w:p>
  </w:footnote>
  <w:footnote w:type="continuationSeparator" w:id="0">
    <w:p w14:paraId="39685AEB" w14:textId="77777777" w:rsidR="0013537E" w:rsidRDefault="0013537E">
      <w:pPr>
        <w:spacing w:after="0" w:line="240" w:lineRule="auto"/>
      </w:pPr>
      <w:r>
        <w:continuationSeparator/>
      </w:r>
    </w:p>
  </w:footnote>
  <w:footnote w:id="1">
    <w:p w14:paraId="19F8AF61" w14:textId="77777777" w:rsidR="001E3BC7" w:rsidRDefault="00135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www.centralgatech.edu/success/</w:t>
        </w:r>
      </w:hyperlink>
      <w:r>
        <w:rPr>
          <w:color w:val="000000"/>
          <w:sz w:val="20"/>
          <w:szCs w:val="20"/>
        </w:rPr>
        <w:t xml:space="preserve"> </w:t>
      </w:r>
    </w:p>
  </w:footnote>
  <w:footnote w:id="2">
    <w:p w14:paraId="746CEDFB" w14:textId="77777777" w:rsidR="001E3BC7" w:rsidRDefault="00135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highlight w:val="white"/>
            <w:u w:val="single"/>
          </w:rPr>
          <w:t>www.centralgatech.edu/student-services/counseling</w:t>
        </w:r>
      </w:hyperlink>
      <w:r>
        <w:rPr>
          <w:color w:val="001C33"/>
          <w:sz w:val="20"/>
          <w:szCs w:val="20"/>
          <w:highlight w:val="white"/>
        </w:rPr>
        <w:t xml:space="preserve"> </w:t>
      </w:r>
    </w:p>
  </w:footnote>
  <w:footnote w:id="3">
    <w:p w14:paraId="11F2BCE8" w14:textId="77777777" w:rsidR="001E3BC7" w:rsidRDefault="00135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www.centralgatech.edu/bart</w:t>
        </w:r>
      </w:hyperlink>
      <w:r>
        <w:rPr>
          <w:color w:val="000000"/>
          <w:sz w:val="20"/>
          <w:szCs w:val="20"/>
        </w:rPr>
        <w:t xml:space="preserve"> </w:t>
      </w:r>
      <w:r>
        <w:rPr>
          <w:color w:val="0563C1"/>
          <w:sz w:val="20"/>
          <w:szCs w:val="20"/>
          <w:u w:val="single"/>
        </w:rPr>
        <w:t xml:space="preserve"> </w:t>
      </w:r>
    </w:p>
  </w:footnote>
  <w:footnote w:id="4">
    <w:p w14:paraId="2845DA89" w14:textId="77777777" w:rsidR="001E3BC7" w:rsidRDefault="0013537E">
      <w:pPr>
        <w:pBdr>
          <w:top w:val="nil"/>
          <w:left w:val="nil"/>
          <w:bottom w:val="nil"/>
          <w:right w:val="nil"/>
          <w:between w:val="nil"/>
        </w:pBdr>
        <w:tabs>
          <w:tab w:val="left" w:pos="6240"/>
        </w:tabs>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www.centralgatech.edu/academics/online-classes/blackboard-help/</w:t>
        </w:r>
      </w:hyperlink>
      <w:r>
        <w:rPr>
          <w:color w:val="000000"/>
          <w:sz w:val="20"/>
          <w:szCs w:val="20"/>
        </w:rPr>
        <w:t xml:space="preserve"> </w:t>
      </w:r>
    </w:p>
  </w:footnote>
  <w:footnote w:id="5">
    <w:p w14:paraId="1ADD93D6" w14:textId="77777777" w:rsidR="001E3BC7" w:rsidRDefault="0013537E">
      <w:pPr>
        <w:spacing w:after="0" w:line="240" w:lineRule="auto"/>
      </w:pPr>
      <w:r>
        <w:rPr>
          <w:vertAlign w:val="superscript"/>
        </w:rPr>
        <w:footnoteRef/>
      </w:r>
      <w:r>
        <w:t xml:space="preserve"> </w:t>
      </w:r>
      <w:hyperlink r:id="rId5">
        <w:r>
          <w:rPr>
            <w:color w:val="0563C1"/>
            <w:u w:val="single"/>
          </w:rPr>
          <w:t>www.centralgatech.edu/library/</w:t>
        </w:r>
      </w:hyperlink>
      <w:r>
        <w:t xml:space="preserve"> </w:t>
      </w:r>
    </w:p>
  </w:footnote>
  <w:footnote w:id="6">
    <w:p w14:paraId="417D38F5" w14:textId="77777777" w:rsidR="001E3BC7" w:rsidRDefault="00135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www.centralgatech.edu/military/</w:t>
        </w:r>
      </w:hyperlink>
      <w:r>
        <w:rPr>
          <w:color w:val="000000"/>
          <w:sz w:val="20"/>
          <w:szCs w:val="20"/>
        </w:rPr>
        <w:t xml:space="preserve"> </w:t>
      </w:r>
    </w:p>
  </w:footnote>
  <w:footnote w:id="7">
    <w:p w14:paraId="7BFEDC07" w14:textId="77777777" w:rsidR="001E3BC7" w:rsidRDefault="00135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563C1"/>
            <w:sz w:val="20"/>
            <w:szCs w:val="20"/>
            <w:highlight w:val="white"/>
            <w:u w:val="single"/>
          </w:rPr>
          <w:t>www.centralgatech.edu/studentresources/</w:t>
        </w:r>
      </w:hyperlink>
      <w:r>
        <w:rPr>
          <w:color w:val="000000"/>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7621" w14:textId="77777777" w:rsidR="001E3BC7" w:rsidRDefault="001E3BC7">
    <w:pPr>
      <w:widowControl w:val="0"/>
      <w:pBdr>
        <w:top w:val="nil"/>
        <w:left w:val="nil"/>
        <w:bottom w:val="nil"/>
        <w:right w:val="nil"/>
        <w:between w:val="nil"/>
      </w:pBdr>
      <w:spacing w:after="0" w:line="276" w:lineRule="auto"/>
      <w:rPr>
        <w:color w:val="000000"/>
        <w:sz w:val="20"/>
        <w:szCs w:val="20"/>
      </w:rPr>
    </w:pPr>
  </w:p>
  <w:tbl>
    <w:tblPr>
      <w:tblStyle w:val="a"/>
      <w:tblW w:w="9360" w:type="dxa"/>
      <w:tblLayout w:type="fixed"/>
      <w:tblLook w:val="0600" w:firstRow="0" w:lastRow="0" w:firstColumn="0" w:lastColumn="0" w:noHBand="1" w:noVBand="1"/>
    </w:tblPr>
    <w:tblGrid>
      <w:gridCol w:w="3120"/>
      <w:gridCol w:w="3120"/>
      <w:gridCol w:w="3120"/>
    </w:tblGrid>
    <w:tr w:rsidR="001E3BC7" w14:paraId="4DF15603" w14:textId="77777777">
      <w:tc>
        <w:tcPr>
          <w:tcW w:w="3120" w:type="dxa"/>
        </w:tcPr>
        <w:p w14:paraId="47DB9B84" w14:textId="77777777" w:rsidR="001E3BC7" w:rsidRDefault="001E3BC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4EE9F463" w14:textId="77777777" w:rsidR="001E3BC7" w:rsidRDefault="001E3BC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516737" w14:textId="77777777" w:rsidR="001E3BC7" w:rsidRDefault="001E3BC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E7D914D" w14:textId="77777777" w:rsidR="001E3BC7" w:rsidRDefault="001E3B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1BEA"/>
    <w:multiLevelType w:val="multilevel"/>
    <w:tmpl w:val="26D2B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D6ADA"/>
    <w:multiLevelType w:val="multilevel"/>
    <w:tmpl w:val="FB440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247B8A"/>
    <w:multiLevelType w:val="multilevel"/>
    <w:tmpl w:val="6FDA91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25360"/>
    <w:multiLevelType w:val="multilevel"/>
    <w:tmpl w:val="A3E62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7374879">
    <w:abstractNumId w:val="2"/>
  </w:num>
  <w:num w:numId="2" w16cid:durableId="1312709876">
    <w:abstractNumId w:val="1"/>
  </w:num>
  <w:num w:numId="3" w16cid:durableId="484206329">
    <w:abstractNumId w:val="3"/>
  </w:num>
  <w:num w:numId="4" w16cid:durableId="11515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C7"/>
    <w:rsid w:val="0013537E"/>
    <w:rsid w:val="001E3BC7"/>
    <w:rsid w:val="004C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518"/>
  <w15:docId w15:val="{4F46C43B-5E71-41DC-9D7D-2FACEADD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1F3864"/>
      <w:sz w:val="32"/>
      <w:szCs w:val="32"/>
    </w:rPr>
  </w:style>
  <w:style w:type="paragraph" w:styleId="Heading2">
    <w:name w:val="heading 2"/>
    <w:basedOn w:val="Normal"/>
    <w:next w:val="Normal"/>
    <w:uiPriority w:val="9"/>
    <w:unhideWhenUsed/>
    <w:qFormat/>
    <w:pPr>
      <w:keepNext/>
      <w:keepLines/>
      <w:spacing w:before="40" w:after="0"/>
      <w:outlineLvl w:val="1"/>
    </w:pPr>
    <w:rPr>
      <w:i/>
      <w:color w:val="1F386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ART@centralgatech.edu" TargetMode="External"/><Relationship Id="rId18" Type="http://schemas.openxmlformats.org/officeDocument/2006/relationships/hyperlink" Target="http://www.centralgatech.edu/studserv/milita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am10.safelinks.protection.outlook.com/?url=https%3A%2F%2Fwww.cdc.gov%2Fcoronavirus%2F2019-ncov%2Fsymptoms-testing%2Fsymptoms.html&amp;data=02%7C01%7Caholloway%40centralgatech.edu%7C47f2c2983ec44a1d5b6308d8299e7805%7C74be36d91e1345789a26a8a045185559%7C0%7C0%7C637305107879061857&amp;sdata=cSAXZROkxScLw7P%2BEbpUtOOTiIPhMQ8j%2BqKCyqP1pkY%3D&amp;reserved=0" TargetMode="External"/><Relationship Id="rId7" Type="http://schemas.openxmlformats.org/officeDocument/2006/relationships/image" Target="media/image1.jpg"/><Relationship Id="rId12" Type="http://schemas.openxmlformats.org/officeDocument/2006/relationships/hyperlink" Target="https://www.centralgatech.edu/bart" TargetMode="External"/><Relationship Id="rId17" Type="http://schemas.openxmlformats.org/officeDocument/2006/relationships/hyperlink" Target="http://www.centralgatech.edu/library/" TargetMode="External"/><Relationship Id="rId25" Type="http://schemas.openxmlformats.org/officeDocument/2006/relationships/hyperlink" Target="mailto:cajohnson@centralgatech.edu" TargetMode="External"/><Relationship Id="rId2" Type="http://schemas.openxmlformats.org/officeDocument/2006/relationships/styles" Target="styles.xml"/><Relationship Id="rId16" Type="http://schemas.openxmlformats.org/officeDocument/2006/relationships/hyperlink" Target="http://www.centralgatech.edu/academics/online-classes/blackboard-help/" TargetMode="External"/><Relationship Id="rId20" Type="http://schemas.openxmlformats.org/officeDocument/2006/relationships/hyperlink" Target="https://nam10.safelinks.protection.outlook.com/?url=https%3A%2F%2Fwww.centralgatech.edu%2Fspecialpops&amp;data=02%7C01%7Caholloway%40centralgatech.edu%7C47f2c2983ec44a1d5b6308d8299e7805%7C74be36d91e1345789a26a8a045185559%7C0%7C0%7C637305107879056867&amp;sdata=7Gay3Agmr6CTmH6KgmknGK%2FEtJBO9DLuFLRRfw8u%2B6I%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algatech.edu/student-services/counseling" TargetMode="External"/><Relationship Id="rId24" Type="http://schemas.openxmlformats.org/officeDocument/2006/relationships/hyperlink" Target="https://www.centralgatech.edu/covid-19" TargetMode="External"/><Relationship Id="rId5" Type="http://schemas.openxmlformats.org/officeDocument/2006/relationships/footnotes" Target="footnotes.xml"/><Relationship Id="rId15" Type="http://schemas.openxmlformats.org/officeDocument/2006/relationships/hyperlink" Target="mailto:fmackey@centralgatech.edu" TargetMode="External"/><Relationship Id="rId23" Type="http://schemas.openxmlformats.org/officeDocument/2006/relationships/hyperlink" Target="https://nam10.safelinks.protection.outlook.com/?url=https%3A%2F%2Fwww.centralgatech.edu%2Fcovid-19&amp;data=02%7C01%7Caholloway%40centralgatech.edu%7C47f2c2983ec44a1d5b6308d8299e7805%7C74be36d91e1345789a26a8a045185559%7C0%7C0%7C637305107879071839&amp;sdata=zLCF93bUdEGtS%2FMkftBvSl0yXgFlPfKhOC8VbXsBafI%3D&amp;reserved=0" TargetMode="External"/><Relationship Id="rId28" Type="http://schemas.openxmlformats.org/officeDocument/2006/relationships/fontTable" Target="fontTable.xml"/><Relationship Id="rId10" Type="http://schemas.openxmlformats.org/officeDocument/2006/relationships/hyperlink" Target="http://www.centralgatech.edu/success/" TargetMode="External"/><Relationship Id="rId19" Type="http://schemas.openxmlformats.org/officeDocument/2006/relationships/hyperlink" Target="https://www.centralgatech.edu/studentresources" TargetMode="External"/><Relationship Id="rId4" Type="http://schemas.openxmlformats.org/officeDocument/2006/relationships/webSettings" Target="webSettings.xml"/><Relationship Id="rId9" Type="http://schemas.openxmlformats.org/officeDocument/2006/relationships/hyperlink" Target="https://openstax.org/details/books/us-history" TargetMode="External"/><Relationship Id="rId14" Type="http://schemas.openxmlformats.org/officeDocument/2006/relationships/hyperlink" Target="mailto:keason@centralgatech.edu" TargetMode="External"/><Relationship Id="rId22" Type="http://schemas.openxmlformats.org/officeDocument/2006/relationships/hyperlink" Target="https://nam10.safelinks.protection.outlook.com/?url=https%3A%2F%2Fwww.cdc.gov%2Fcoronavirus%2F2019-ncov%2Fif-you-are-sick%2Fend-home-isolation.html&amp;data=02%7C01%7Caholloway%40centralgatech.edu%7C47f2c2983ec44a1d5b6308d8299e7805%7C74be36d91e1345789a26a8a045185559%7C0%7C0%7C637305107879066848&amp;sdata=%2FbDPfuQv4XUui0XgSi0R%2FWiTu7O0hpJJtkilknH%2BMCU%3D&amp;reserved=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bart" TargetMode="External"/><Relationship Id="rId7" Type="http://schemas.openxmlformats.org/officeDocument/2006/relationships/hyperlink" Target="http://www.centralgatech.edu/studentresources/" TargetMode="External"/><Relationship Id="rId2" Type="http://schemas.openxmlformats.org/officeDocument/2006/relationships/hyperlink" Target="http://www.centralgatech.edu/student-services/counseling" TargetMode="External"/><Relationship Id="rId1" Type="http://schemas.openxmlformats.org/officeDocument/2006/relationships/hyperlink" Target="http://www.centralgatech.edu/success/" TargetMode="External"/><Relationship Id="rId6" Type="http://schemas.openxmlformats.org/officeDocument/2006/relationships/hyperlink" Target="http://www.centralgatech.edu/military/" TargetMode="External"/><Relationship Id="rId5" Type="http://schemas.openxmlformats.org/officeDocument/2006/relationships/hyperlink" Target="http://www.centralgatech.edu/library/" TargetMode="External"/><Relationship Id="rId4" Type="http://schemas.openxmlformats.org/officeDocument/2006/relationships/hyperlink" Target="http://www.centralgatech.edu/academics/online-classes/blackboa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23302</Characters>
  <Application>Microsoft Office Word</Application>
  <DocSecurity>0</DocSecurity>
  <Lines>194</Lines>
  <Paragraphs>54</Paragraphs>
  <ScaleCrop>false</ScaleCrop>
  <Company>Houston County Board of Education</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Timothy</dc:creator>
  <cp:lastModifiedBy>Jackson, Timothy</cp:lastModifiedBy>
  <cp:revision>2</cp:revision>
  <dcterms:created xsi:type="dcterms:W3CDTF">2023-08-23T17:42:00Z</dcterms:created>
  <dcterms:modified xsi:type="dcterms:W3CDTF">2023-08-23T17:42:00Z</dcterms:modified>
</cp:coreProperties>
</file>