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Where do you go if you need money?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Where do you go to get your driver’s license?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Where do you go to get married?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Where do you go if you are hungry?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Where do you go if your children need exercise?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Where do you go to get your car fixed?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Where do you go to get a book to read?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Where do you go if your child needs vaccinations?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Where do you go to watch a movie?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Where do you go to buy food for home?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Where do you go to see painted pictures and sculptures?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Where do you go to get medicine for a headache?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Where do you go to watch a football game?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Where do you go to send a letter?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Where do you go to wash your laundry?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