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BA2396">
            <w:r>
              <w:t>$</w:t>
            </w:r>
            <w:r w:rsidR="00356AC5">
              <w:t>1,345,764.79</w:t>
            </w:r>
          </w:p>
        </w:tc>
        <w:tc>
          <w:tcPr>
            <w:tcW w:w="2590" w:type="dxa"/>
          </w:tcPr>
          <w:p w:rsidR="00BA2396" w:rsidRDefault="00976CFF">
            <w:r>
              <w:t>$</w:t>
            </w:r>
            <w:r w:rsidR="00A67EA1">
              <w:t>976,342.19</w:t>
            </w:r>
          </w:p>
        </w:tc>
        <w:tc>
          <w:tcPr>
            <w:tcW w:w="2590" w:type="dxa"/>
          </w:tcPr>
          <w:p w:rsidR="00BA2396" w:rsidRDefault="001E16A0">
            <w:r>
              <w:t>$</w:t>
            </w:r>
            <w:r w:rsidR="00356AC5">
              <w:t>301,828.18</w:t>
            </w:r>
          </w:p>
        </w:tc>
        <w:tc>
          <w:tcPr>
            <w:tcW w:w="2590" w:type="dxa"/>
          </w:tcPr>
          <w:p w:rsidR="00BA2396" w:rsidRDefault="00073485">
            <w:r>
              <w:t>$</w:t>
            </w:r>
            <w:r w:rsidR="00356AC5">
              <w:t>67,594.42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356AC5">
            <w:r>
              <w:t>299,354.52</w:t>
            </w:r>
          </w:p>
        </w:tc>
        <w:tc>
          <w:tcPr>
            <w:tcW w:w="2590" w:type="dxa"/>
          </w:tcPr>
          <w:p w:rsidR="00B77ECA" w:rsidRDefault="00A67EA1">
            <w:r>
              <w:t>272,938.24</w:t>
            </w:r>
          </w:p>
        </w:tc>
        <w:tc>
          <w:tcPr>
            <w:tcW w:w="2590" w:type="dxa"/>
          </w:tcPr>
          <w:p w:rsidR="008E4E1D" w:rsidRDefault="00356AC5">
            <w:r>
              <w:t>25,069.24</w:t>
            </w:r>
          </w:p>
        </w:tc>
        <w:tc>
          <w:tcPr>
            <w:tcW w:w="2590" w:type="dxa"/>
          </w:tcPr>
          <w:p w:rsidR="00BA2396" w:rsidRDefault="00356AC5">
            <w:r>
              <w:t>1,347.04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356AC5">
            <w:r>
              <w:t>93,509.22</w:t>
            </w:r>
          </w:p>
        </w:tc>
        <w:tc>
          <w:tcPr>
            <w:tcW w:w="2590" w:type="dxa"/>
          </w:tcPr>
          <w:p w:rsidR="00BA2396" w:rsidRDefault="00A67EA1">
            <w:r>
              <w:t>21,805.58</w:t>
            </w:r>
          </w:p>
        </w:tc>
        <w:tc>
          <w:tcPr>
            <w:tcW w:w="2590" w:type="dxa"/>
          </w:tcPr>
          <w:p w:rsidR="00BA2396" w:rsidRDefault="00356AC5">
            <w:r>
              <w:t>35,911.67</w:t>
            </w:r>
          </w:p>
        </w:tc>
        <w:tc>
          <w:tcPr>
            <w:tcW w:w="2590" w:type="dxa"/>
          </w:tcPr>
          <w:p w:rsidR="00B77ECA" w:rsidRDefault="00356AC5">
            <w:r>
              <w:t>35,791.97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26BE5">
            <w:r>
              <w:t>$</w:t>
            </w:r>
            <w:r w:rsidR="00356AC5">
              <w:t>1,551,610.09</w:t>
            </w:r>
          </w:p>
        </w:tc>
        <w:tc>
          <w:tcPr>
            <w:tcW w:w="2590" w:type="dxa"/>
          </w:tcPr>
          <w:p w:rsidR="00BA2396" w:rsidRDefault="004638EC">
            <w:r>
              <w:t>$</w:t>
            </w:r>
            <w:r w:rsidR="00A67EA1">
              <w:t>1,227,474.85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356AC5">
              <w:t>290,985.75</w:t>
            </w:r>
          </w:p>
        </w:tc>
        <w:tc>
          <w:tcPr>
            <w:tcW w:w="2590" w:type="dxa"/>
          </w:tcPr>
          <w:p w:rsidR="00BA2396" w:rsidRDefault="0018299A">
            <w:r>
              <w:t>$</w:t>
            </w:r>
            <w:r w:rsidR="00356AC5">
              <w:t>33,149.49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854E8C">
            <w:r>
              <w:t>$</w:t>
            </w:r>
            <w:r w:rsidR="00356AC5">
              <w:t>1,551,610.09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A67EA1">
              <w:t>1,227,474.85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356AC5">
              <w:t>290,985.75</w:t>
            </w:r>
          </w:p>
        </w:tc>
        <w:tc>
          <w:tcPr>
            <w:tcW w:w="2590" w:type="dxa"/>
          </w:tcPr>
          <w:p w:rsidR="00BA2396" w:rsidRDefault="0018299A">
            <w:r>
              <w:t>$</w:t>
            </w:r>
            <w:r w:rsidR="00356AC5">
              <w:t>33,149.49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/>
    <w:p w:rsidR="009C3182" w:rsidRDefault="009C3182"/>
    <w:p w:rsidR="009C3182" w:rsidRDefault="009C3182"/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of </w:t>
            </w:r>
            <w:r w:rsidR="00356AC5">
              <w:t>January 31, 2024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356AC5">
              <w:t>428,359.58</w:t>
            </w:r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356AC5">
              <w:t>713,909.10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356AC5">
              <w:t>409,341.41</w:t>
            </w:r>
            <w:bookmarkStart w:id="0" w:name="_GoBack"/>
            <w:bookmarkEnd w:id="0"/>
          </w:p>
        </w:tc>
      </w:tr>
    </w:tbl>
    <w:p w:rsidR="009C3182" w:rsidRDefault="009C3182"/>
    <w:sectPr w:rsidR="009C3182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356AC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A67EA1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JANUARY 2024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356AC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A67EA1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JANUARY 2024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73485"/>
    <w:rsid w:val="00093C2F"/>
    <w:rsid w:val="000A668B"/>
    <w:rsid w:val="000C466D"/>
    <w:rsid w:val="001075AC"/>
    <w:rsid w:val="00115E05"/>
    <w:rsid w:val="00133C7C"/>
    <w:rsid w:val="0018299A"/>
    <w:rsid w:val="001A53CF"/>
    <w:rsid w:val="001B4976"/>
    <w:rsid w:val="001E16A0"/>
    <w:rsid w:val="00356AC5"/>
    <w:rsid w:val="003E6E2E"/>
    <w:rsid w:val="0042027A"/>
    <w:rsid w:val="004638EC"/>
    <w:rsid w:val="00472F03"/>
    <w:rsid w:val="0049493B"/>
    <w:rsid w:val="004B2BCA"/>
    <w:rsid w:val="004F43A6"/>
    <w:rsid w:val="0053052E"/>
    <w:rsid w:val="00543155"/>
    <w:rsid w:val="0056228B"/>
    <w:rsid w:val="00582B89"/>
    <w:rsid w:val="0058583C"/>
    <w:rsid w:val="005C7AFA"/>
    <w:rsid w:val="00624658"/>
    <w:rsid w:val="006E1316"/>
    <w:rsid w:val="006E5E21"/>
    <w:rsid w:val="007126A0"/>
    <w:rsid w:val="007A2AB4"/>
    <w:rsid w:val="007B2721"/>
    <w:rsid w:val="007E15FC"/>
    <w:rsid w:val="00834FF8"/>
    <w:rsid w:val="00854E8C"/>
    <w:rsid w:val="0088675F"/>
    <w:rsid w:val="008A7BBB"/>
    <w:rsid w:val="008E29CD"/>
    <w:rsid w:val="008E4E1D"/>
    <w:rsid w:val="008E7523"/>
    <w:rsid w:val="00904DCE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A67EA1"/>
    <w:rsid w:val="00B26BE5"/>
    <w:rsid w:val="00B32B2F"/>
    <w:rsid w:val="00B77ECA"/>
    <w:rsid w:val="00BA2396"/>
    <w:rsid w:val="00BC5752"/>
    <w:rsid w:val="00BF3451"/>
    <w:rsid w:val="00C35054"/>
    <w:rsid w:val="00D9632D"/>
    <w:rsid w:val="00DD2AD9"/>
    <w:rsid w:val="00DE164F"/>
    <w:rsid w:val="00E422C2"/>
    <w:rsid w:val="00F31AF3"/>
    <w:rsid w:val="00F42BCC"/>
    <w:rsid w:val="00F67111"/>
    <w:rsid w:val="00F7288F"/>
    <w:rsid w:val="00F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AA09222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2</cp:revision>
  <cp:lastPrinted>2023-05-16T18:58:00Z</cp:lastPrinted>
  <dcterms:created xsi:type="dcterms:W3CDTF">2024-02-13T21:13:00Z</dcterms:created>
  <dcterms:modified xsi:type="dcterms:W3CDTF">2024-02-13T21:13:00Z</dcterms:modified>
</cp:coreProperties>
</file>